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E1F" w14:textId="05105B05" w:rsidR="0080293F" w:rsidRPr="00FB1194" w:rsidRDefault="00B472FE" w:rsidP="0080293F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19 July</w:t>
      </w:r>
      <w:bookmarkStart w:id="0" w:name="_GoBack"/>
      <w:bookmarkEnd w:id="0"/>
      <w:r w:rsidR="00726DC9">
        <w:rPr>
          <w:rFonts w:ascii="Segoe UI" w:hAnsi="Segoe UI" w:cs="Segoe UI"/>
          <w:szCs w:val="22"/>
        </w:rPr>
        <w:t xml:space="preserve"> </w:t>
      </w:r>
      <w:r w:rsidR="00A10DC5">
        <w:rPr>
          <w:rFonts w:ascii="Segoe UI" w:hAnsi="Segoe UI" w:cs="Segoe UI"/>
          <w:szCs w:val="22"/>
        </w:rPr>
        <w:t>2019</w:t>
      </w:r>
    </w:p>
    <w:p w14:paraId="6EE9F82C" w14:textId="77777777" w:rsidR="0080293F" w:rsidRPr="0080293F" w:rsidRDefault="0080293F" w:rsidP="0080293F">
      <w:pPr>
        <w:spacing w:line="260" w:lineRule="atLeast"/>
        <w:rPr>
          <w:rFonts w:ascii="Arial" w:hAnsi="Arial" w:cs="Arial"/>
          <w:szCs w:val="22"/>
        </w:rPr>
      </w:pPr>
    </w:p>
    <w:p w14:paraId="20E292D1" w14:textId="33727A23" w:rsidR="00C47FEF" w:rsidRDefault="00A10DC5" w:rsidP="0080293F">
      <w:pPr>
        <w:spacing w:line="600" w:lineRule="exact"/>
        <w:rPr>
          <w:rFonts w:ascii="Segoe UI Semibold" w:hAnsi="Segoe UI Semibold" w:cs="Segoe UI Semibold"/>
          <w:sz w:val="54"/>
          <w:szCs w:val="54"/>
        </w:rPr>
      </w:pPr>
      <w:r>
        <w:rPr>
          <w:rFonts w:ascii="Segoe UI Semibold" w:hAnsi="Segoe UI Semibold" w:cs="Segoe UI Semibold"/>
          <w:sz w:val="54"/>
          <w:szCs w:val="54"/>
        </w:rPr>
        <w:t xml:space="preserve">ChartCo </w:t>
      </w:r>
      <w:r w:rsidRPr="00A10DC5">
        <w:rPr>
          <w:rFonts w:ascii="Segoe UI Semibold" w:hAnsi="Segoe UI Semibold" w:cs="Segoe UI Semibold"/>
          <w:sz w:val="54"/>
          <w:szCs w:val="54"/>
        </w:rPr>
        <w:t xml:space="preserve">appoints </w:t>
      </w:r>
      <w:r w:rsidR="00412D20">
        <w:rPr>
          <w:rFonts w:ascii="Segoe UI Semibold" w:hAnsi="Segoe UI Semibold" w:cs="Segoe UI Semibold"/>
          <w:sz w:val="54"/>
          <w:szCs w:val="54"/>
        </w:rPr>
        <w:t>New R</w:t>
      </w:r>
      <w:r w:rsidR="00412D20" w:rsidRPr="00412D20">
        <w:rPr>
          <w:rFonts w:ascii="Segoe UI Semibold" w:hAnsi="Segoe UI Semibold" w:cs="Segoe UI Semibold"/>
          <w:sz w:val="54"/>
          <w:szCs w:val="54"/>
        </w:rPr>
        <w:t>epresentative for Canada and the United States of America</w:t>
      </w:r>
    </w:p>
    <w:p w14:paraId="49C45889" w14:textId="606476ED" w:rsidR="00412D20" w:rsidRPr="00412D20" w:rsidRDefault="00412D20" w:rsidP="00412D20">
      <w:pPr>
        <w:rPr>
          <w:rFonts w:ascii="Segoe UI" w:hAnsi="Segoe UI" w:cs="Segoe UI"/>
          <w:sz w:val="28"/>
          <w:szCs w:val="28"/>
        </w:rPr>
      </w:pPr>
      <w:r w:rsidRPr="00412D20">
        <w:rPr>
          <w:rFonts w:ascii="Segoe UI" w:hAnsi="Segoe UI" w:cs="Segoe UI"/>
          <w:sz w:val="28"/>
          <w:szCs w:val="28"/>
        </w:rPr>
        <w:t>Malaika D’souza has been name</w:t>
      </w:r>
      <w:r w:rsidR="004F412F">
        <w:rPr>
          <w:rFonts w:ascii="Segoe UI" w:hAnsi="Segoe UI" w:cs="Segoe UI"/>
          <w:sz w:val="28"/>
          <w:szCs w:val="28"/>
        </w:rPr>
        <w:t>d</w:t>
      </w:r>
      <w:r w:rsidRPr="00412D20">
        <w:rPr>
          <w:rFonts w:ascii="Segoe UI" w:hAnsi="Segoe UI" w:cs="Segoe UI"/>
          <w:sz w:val="28"/>
          <w:szCs w:val="28"/>
        </w:rPr>
        <w:t xml:space="preserve"> as ChartCo’s new representative for Canada and the USA</w:t>
      </w:r>
      <w:r>
        <w:rPr>
          <w:rFonts w:ascii="Segoe UI" w:hAnsi="Segoe UI" w:cs="Segoe UI"/>
          <w:sz w:val="28"/>
          <w:szCs w:val="28"/>
        </w:rPr>
        <w:t>.</w:t>
      </w:r>
    </w:p>
    <w:p w14:paraId="318FB769" w14:textId="77777777" w:rsidR="00412D20" w:rsidRPr="00412D20" w:rsidRDefault="00412D20" w:rsidP="00412D20">
      <w:pPr>
        <w:spacing w:line="260" w:lineRule="atLeast"/>
        <w:rPr>
          <w:rFonts w:ascii="Segoe UI" w:hAnsi="Segoe UI" w:cs="Segoe UI"/>
          <w:szCs w:val="22"/>
        </w:rPr>
      </w:pPr>
    </w:p>
    <w:p w14:paraId="717C1301" w14:textId="18924237" w:rsidR="00412D20" w:rsidRPr="00412D20" w:rsidRDefault="00412D20" w:rsidP="00412D20">
      <w:pPr>
        <w:spacing w:line="260" w:lineRule="atLeast"/>
        <w:rPr>
          <w:rFonts w:ascii="Segoe UI" w:hAnsi="Segoe UI" w:cs="Segoe UI"/>
          <w:szCs w:val="22"/>
        </w:rPr>
      </w:pPr>
      <w:r w:rsidRPr="00412D20">
        <w:rPr>
          <w:rFonts w:ascii="Segoe UI" w:hAnsi="Segoe UI" w:cs="Segoe UI"/>
          <w:szCs w:val="22"/>
        </w:rPr>
        <w:t>Ms D’souza, who ha</w:t>
      </w:r>
      <w:r w:rsidR="004F412F">
        <w:rPr>
          <w:rFonts w:ascii="Segoe UI" w:hAnsi="Segoe UI" w:cs="Segoe UI"/>
          <w:szCs w:val="22"/>
        </w:rPr>
        <w:t>s</w:t>
      </w:r>
      <w:r w:rsidRPr="00412D20">
        <w:rPr>
          <w:rFonts w:ascii="Segoe UI" w:hAnsi="Segoe UI" w:cs="Segoe UI"/>
          <w:szCs w:val="22"/>
        </w:rPr>
        <w:t xml:space="preserve"> successfully grown ChartCo’s revenues and customer relationships across India and the Middle East over the past 3 years has now relocated to Toronto to take up the full-time position as the commercial lead for the Canadian and North American markets.</w:t>
      </w:r>
    </w:p>
    <w:p w14:paraId="3FF201BA" w14:textId="77777777" w:rsidR="00412D20" w:rsidRPr="00412D20" w:rsidRDefault="00412D20" w:rsidP="00412D20">
      <w:pPr>
        <w:spacing w:line="260" w:lineRule="atLeast"/>
        <w:rPr>
          <w:rFonts w:ascii="Segoe UI" w:hAnsi="Segoe UI" w:cs="Segoe UI"/>
          <w:szCs w:val="22"/>
        </w:rPr>
      </w:pPr>
    </w:p>
    <w:p w14:paraId="7AF5717D" w14:textId="29184D95" w:rsidR="00561077" w:rsidRDefault="00412D20" w:rsidP="00412D20">
      <w:pPr>
        <w:spacing w:line="260" w:lineRule="atLeast"/>
        <w:rPr>
          <w:rFonts w:ascii="Segoe UI" w:hAnsi="Segoe UI" w:cs="Segoe UI"/>
          <w:szCs w:val="22"/>
        </w:rPr>
      </w:pPr>
      <w:r w:rsidRPr="00412D20">
        <w:rPr>
          <w:rFonts w:ascii="Segoe UI" w:hAnsi="Segoe UI" w:cs="Segoe UI"/>
          <w:szCs w:val="22"/>
        </w:rPr>
        <w:t>ChartCo has taken this move to coincide with the market wide roll out of its OneOcean platfor</w:t>
      </w:r>
      <w:r w:rsidR="00561077">
        <w:rPr>
          <w:rFonts w:ascii="Segoe UI" w:hAnsi="Segoe UI" w:cs="Segoe UI"/>
          <w:szCs w:val="22"/>
        </w:rPr>
        <w:t xml:space="preserve">m </w:t>
      </w:r>
      <w:r w:rsidR="00692969">
        <w:rPr>
          <w:rFonts w:ascii="Segoe UI" w:hAnsi="Segoe UI" w:cs="Segoe UI"/>
          <w:szCs w:val="22"/>
        </w:rPr>
        <w:t>which</w:t>
      </w:r>
      <w:r w:rsidR="00692969" w:rsidRPr="00692969">
        <w:rPr>
          <w:rFonts w:ascii="Segoe UI" w:hAnsi="Segoe UI" w:cs="Segoe UI"/>
          <w:szCs w:val="22"/>
        </w:rPr>
        <w:t xml:space="preserve"> encompasses the entire suite of ChartCo’s navigation, compliance and shoreside monitoring applications</w:t>
      </w:r>
      <w:r w:rsidR="00417893">
        <w:rPr>
          <w:rFonts w:ascii="Segoe UI" w:hAnsi="Segoe UI" w:cs="Segoe UI"/>
          <w:szCs w:val="22"/>
        </w:rPr>
        <w:t xml:space="preserve">, </w:t>
      </w:r>
      <w:r w:rsidR="00692969" w:rsidRPr="00692969">
        <w:rPr>
          <w:rFonts w:ascii="Segoe UI" w:hAnsi="Segoe UI" w:cs="Segoe UI"/>
          <w:szCs w:val="22"/>
        </w:rPr>
        <w:t>PassageManager, Regs4yachts and FleetManager</w:t>
      </w:r>
      <w:r w:rsidR="00417893">
        <w:rPr>
          <w:rFonts w:ascii="Segoe UI" w:hAnsi="Segoe UI" w:cs="Segoe UI"/>
          <w:szCs w:val="22"/>
        </w:rPr>
        <w:t>. These applications offer</w:t>
      </w:r>
      <w:r w:rsidR="00692969" w:rsidRPr="00692969">
        <w:rPr>
          <w:rFonts w:ascii="Segoe UI" w:hAnsi="Segoe UI" w:cs="Segoe UI"/>
          <w:szCs w:val="22"/>
        </w:rPr>
        <w:t xml:space="preserve"> the highest levels of route planning, navigation management, shoreside operations and maritime regulations management.</w:t>
      </w:r>
      <w:r w:rsidR="001E4A93">
        <w:rPr>
          <w:rFonts w:ascii="Segoe UI" w:hAnsi="Segoe UI" w:cs="Segoe UI"/>
          <w:szCs w:val="22"/>
        </w:rPr>
        <w:t xml:space="preserve"> </w:t>
      </w:r>
    </w:p>
    <w:p w14:paraId="1744AC40" w14:textId="4090E1A0" w:rsidR="00692969" w:rsidRDefault="00692969" w:rsidP="00412D20">
      <w:pPr>
        <w:spacing w:line="260" w:lineRule="atLeast"/>
        <w:rPr>
          <w:rFonts w:ascii="Segoe UI" w:hAnsi="Segoe UI" w:cs="Segoe UI"/>
          <w:szCs w:val="22"/>
        </w:rPr>
      </w:pPr>
    </w:p>
    <w:p w14:paraId="112C9F2F" w14:textId="6BE2DEF0" w:rsidR="00692969" w:rsidRDefault="00692969" w:rsidP="00692969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“W</w:t>
      </w:r>
      <w:r w:rsidRPr="00692969">
        <w:rPr>
          <w:rFonts w:ascii="Segoe UI" w:hAnsi="Segoe UI" w:cs="Segoe UI"/>
          <w:szCs w:val="22"/>
        </w:rPr>
        <w:t>e are investing and growing into many maritime markets around the world</w:t>
      </w:r>
      <w:r>
        <w:rPr>
          <w:rFonts w:ascii="Segoe UI" w:hAnsi="Segoe UI" w:cs="Segoe UI"/>
          <w:szCs w:val="22"/>
        </w:rPr>
        <w:t xml:space="preserve"> such as</w:t>
      </w:r>
      <w:r w:rsidRPr="00692969">
        <w:rPr>
          <w:rFonts w:ascii="Segoe UI" w:hAnsi="Segoe UI" w:cs="Segoe UI"/>
          <w:szCs w:val="22"/>
        </w:rPr>
        <w:t xml:space="preserve"> China, Japan, Taiwan, Canada, </w:t>
      </w:r>
      <w:r>
        <w:rPr>
          <w:rFonts w:ascii="Segoe UI" w:hAnsi="Segoe UI" w:cs="Segoe UI"/>
          <w:szCs w:val="22"/>
        </w:rPr>
        <w:t xml:space="preserve">and USA” said </w:t>
      </w:r>
      <w:r w:rsidRPr="00692969">
        <w:rPr>
          <w:rFonts w:ascii="Segoe UI" w:hAnsi="Segoe UI" w:cs="Segoe UI"/>
          <w:szCs w:val="22"/>
        </w:rPr>
        <w:t>Howard Stevens</w:t>
      </w:r>
      <w:r>
        <w:rPr>
          <w:rFonts w:ascii="Segoe UI" w:hAnsi="Segoe UI" w:cs="Segoe UI"/>
          <w:szCs w:val="22"/>
        </w:rPr>
        <w:t xml:space="preserve">, </w:t>
      </w:r>
      <w:r w:rsidRPr="00692969">
        <w:rPr>
          <w:rFonts w:ascii="Segoe UI" w:hAnsi="Segoe UI" w:cs="Segoe UI"/>
          <w:szCs w:val="22"/>
        </w:rPr>
        <w:t>Chief Commercial Officer</w:t>
      </w:r>
      <w:r>
        <w:rPr>
          <w:rFonts w:ascii="Segoe UI" w:hAnsi="Segoe UI" w:cs="Segoe UI"/>
          <w:szCs w:val="22"/>
        </w:rPr>
        <w:t>, ChartCo</w:t>
      </w:r>
      <w:r w:rsidR="00726D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“</w:t>
      </w:r>
      <w:r w:rsidR="00726DC9">
        <w:rPr>
          <w:rFonts w:ascii="Segoe UI" w:hAnsi="Segoe UI" w:cs="Segoe UI"/>
          <w:szCs w:val="22"/>
        </w:rPr>
        <w:t>B</w:t>
      </w:r>
      <w:r w:rsidR="00F4105E">
        <w:rPr>
          <w:rFonts w:ascii="Segoe UI" w:hAnsi="Segoe UI" w:cs="Segoe UI"/>
          <w:szCs w:val="22"/>
        </w:rPr>
        <w:t xml:space="preserve">y providing representatives across the world we can ensure that our customers </w:t>
      </w:r>
      <w:r w:rsidR="00726DC9">
        <w:rPr>
          <w:rFonts w:ascii="Segoe UI" w:hAnsi="Segoe UI" w:cs="Segoe UI"/>
          <w:szCs w:val="22"/>
        </w:rPr>
        <w:t xml:space="preserve">and future customers have the best possible network in their market.” </w:t>
      </w:r>
    </w:p>
    <w:p w14:paraId="7A44155E" w14:textId="77777777" w:rsidR="00692969" w:rsidRDefault="00692969" w:rsidP="00412D20">
      <w:pPr>
        <w:spacing w:line="260" w:lineRule="atLeast"/>
        <w:rPr>
          <w:rFonts w:ascii="Segoe UI" w:hAnsi="Segoe UI" w:cs="Segoe UI"/>
          <w:szCs w:val="22"/>
        </w:rPr>
      </w:pPr>
    </w:p>
    <w:p w14:paraId="54D8A838" w14:textId="45ACAAFC" w:rsidR="00726DC9" w:rsidRDefault="00726DC9" w:rsidP="00412D20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The growth of </w:t>
      </w:r>
      <w:r w:rsidRPr="00726DC9">
        <w:rPr>
          <w:rFonts w:ascii="Segoe UI" w:hAnsi="Segoe UI" w:cs="Segoe UI"/>
          <w:szCs w:val="22"/>
        </w:rPr>
        <w:t>ChartCo</w:t>
      </w:r>
      <w:r>
        <w:rPr>
          <w:rFonts w:ascii="Segoe UI" w:hAnsi="Segoe UI" w:cs="Segoe UI"/>
          <w:szCs w:val="22"/>
        </w:rPr>
        <w:t xml:space="preserve"> </w:t>
      </w:r>
      <w:r w:rsidRPr="00726DC9">
        <w:rPr>
          <w:rFonts w:ascii="Segoe UI" w:hAnsi="Segoe UI" w:cs="Segoe UI"/>
          <w:szCs w:val="22"/>
        </w:rPr>
        <w:t xml:space="preserve">OneOcean has recently </w:t>
      </w:r>
      <w:r>
        <w:rPr>
          <w:rFonts w:ascii="Segoe UI" w:hAnsi="Segoe UI" w:cs="Segoe UI"/>
          <w:szCs w:val="22"/>
        </w:rPr>
        <w:t>included a n</w:t>
      </w:r>
      <w:r w:rsidRPr="00726DC9">
        <w:rPr>
          <w:rFonts w:ascii="Segoe UI" w:hAnsi="Segoe UI" w:cs="Segoe UI"/>
          <w:szCs w:val="22"/>
        </w:rPr>
        <w:t xml:space="preserve">ew centralised operational reporting tool, LogCentral, </w:t>
      </w:r>
      <w:r>
        <w:rPr>
          <w:rFonts w:ascii="Segoe UI" w:hAnsi="Segoe UI" w:cs="Segoe UI"/>
          <w:szCs w:val="22"/>
        </w:rPr>
        <w:t xml:space="preserve">which is </w:t>
      </w:r>
      <w:r w:rsidRPr="00726DC9">
        <w:rPr>
          <w:rFonts w:ascii="Segoe UI" w:hAnsi="Segoe UI" w:cs="Segoe UI"/>
          <w:szCs w:val="22"/>
        </w:rPr>
        <w:t>the latest fully</w:t>
      </w:r>
      <w:r w:rsidR="005C57ED">
        <w:rPr>
          <w:rFonts w:ascii="Segoe UI" w:hAnsi="Segoe UI" w:cs="Segoe UI"/>
          <w:szCs w:val="22"/>
        </w:rPr>
        <w:t xml:space="preserve"> </w:t>
      </w:r>
      <w:r w:rsidRPr="00726DC9">
        <w:rPr>
          <w:rFonts w:ascii="Segoe UI" w:hAnsi="Segoe UI" w:cs="Segoe UI"/>
          <w:szCs w:val="22"/>
        </w:rPr>
        <w:t>integrated solution soon to join the powerful platform for today's e-navigation and compliance challenges.</w:t>
      </w:r>
    </w:p>
    <w:p w14:paraId="75999B79" w14:textId="77777777" w:rsidR="00726DC9" w:rsidRDefault="00726DC9" w:rsidP="00412D20">
      <w:pPr>
        <w:spacing w:line="260" w:lineRule="atLeast"/>
        <w:rPr>
          <w:rFonts w:ascii="Segoe UI" w:hAnsi="Segoe UI" w:cs="Segoe UI"/>
          <w:szCs w:val="22"/>
        </w:rPr>
      </w:pPr>
    </w:p>
    <w:p w14:paraId="53FB67A4" w14:textId="77777777"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14:paraId="6EC3DEC9" w14:textId="77777777" w:rsidR="00FB1194" w:rsidRPr="00AF3EBC" w:rsidRDefault="00FB1194" w:rsidP="00FB1194">
      <w:pPr>
        <w:spacing w:before="120" w:line="276" w:lineRule="auto"/>
        <w:ind w:right="969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ENDS</w:t>
      </w:r>
    </w:p>
    <w:p w14:paraId="0017FAED" w14:textId="77777777" w:rsidR="00BA5871" w:rsidRDefault="00BA5871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6BF5FF0C" w14:textId="77777777" w:rsidR="00013091" w:rsidRDefault="00013091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3F3F122B" w14:textId="77777777" w:rsidR="00013091" w:rsidRDefault="00013091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737C93C5" w14:textId="77777777" w:rsidR="00013091" w:rsidRDefault="00013091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1096A0AC" w14:textId="71A8CAE4" w:rsidR="00FB1194" w:rsidRPr="00AF3EBC" w:rsidRDefault="00FB1194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About ChartC</w:t>
      </w:r>
      <w:r w:rsidRPr="00AF3EBC">
        <w:rPr>
          <w:rFonts w:ascii="Segoe UI" w:hAnsi="Segoe UI" w:cs="Segoe UI"/>
          <w:sz w:val="28"/>
          <w:szCs w:val="28"/>
        </w:rPr>
        <w:t>o</w:t>
      </w:r>
    </w:p>
    <w:p w14:paraId="4EFC720E" w14:textId="5116C2DB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ChartCo is a global leader in digital navigation s</w:t>
      </w:r>
      <w:r w:rsidR="00431055">
        <w:rPr>
          <w:rFonts w:ascii="Segoe UI" w:hAnsi="Segoe UI" w:cs="Segoe UI"/>
          <w:szCs w:val="22"/>
        </w:rPr>
        <w:t xml:space="preserve">ervices and voyage compliance. </w:t>
      </w:r>
      <w:r>
        <w:rPr>
          <w:rFonts w:ascii="Segoe UI" w:hAnsi="Segoe UI" w:cs="Segoe UI"/>
          <w:szCs w:val="22"/>
        </w:rPr>
        <w:t xml:space="preserve">We provide market-leading solutions that reduce the cost of ship operations, improve situational awareness to owners and crew and assist with the ever-increasing levels of regulatory compliance. </w:t>
      </w:r>
    </w:p>
    <w:p w14:paraId="45B059EE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1976C6F2" w14:textId="77777777" w:rsidR="006328C6" w:rsidRDefault="006328C6" w:rsidP="006328C6">
      <w:pPr>
        <w:spacing w:after="160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In September 2018, ChartCo launched its revolutionary new platform, OneOcean, which fully integrates the entire suite of ChartCo’s navigation, compliance and shoreside monitoring applications – PassageManager, Regs4ships, EnviroManager, Docmap and FleetManager – to provide the highest quality of service in route planning, navigation management, shoreside operations and maritime regulations management. </w:t>
      </w:r>
    </w:p>
    <w:p w14:paraId="7CBAF053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2AA2AC1F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Today we have more than 13,500 vessels purchasing our products and services each year. </w:t>
      </w:r>
    </w:p>
    <w:p w14:paraId="3DB1E06D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6BFB9428" w14:textId="77777777" w:rsidR="006328C6" w:rsidRDefault="006328C6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We hold the 2018 SMART4SEA e-Navigation Award in recognition of our accomplishments in facilitating the transition to digital navigation in commercial shipping through our range of software solutions for vessels and shore side operators.</w:t>
      </w:r>
    </w:p>
    <w:p w14:paraId="7ADAD55A" w14:textId="77777777" w:rsidR="00FB1194" w:rsidRPr="00AF3EBC" w:rsidRDefault="00FB1194" w:rsidP="00FB1194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14:paraId="3837CF23" w14:textId="77777777"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7" w:history="1">
        <w:r w:rsidRPr="008A1442">
          <w:rPr>
            <w:rFonts w:ascii="Segoe UI" w:hAnsi="Segoe UI" w:cs="Segoe UI"/>
            <w:szCs w:val="22"/>
          </w:rPr>
          <w:t>chartco.com</w:t>
        </w:r>
      </w:hyperlink>
      <w:r w:rsidRPr="008A1442">
        <w:rPr>
          <w:rFonts w:ascii="Segoe UI" w:hAnsi="Segoe UI" w:cs="Segoe UI"/>
          <w:szCs w:val="22"/>
        </w:rPr>
        <w:br/>
      </w:r>
    </w:p>
    <w:p w14:paraId="68F4D7BD" w14:textId="23B9C3DD" w:rsidR="00FB1194" w:rsidRDefault="00FB1194" w:rsidP="00BA5871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 w:rsidRPr="00AF3EBC">
        <w:rPr>
          <w:rFonts w:ascii="Segoe UI" w:eastAsia="Comic Sans MS" w:hAnsi="Segoe UI" w:cs="Segoe UI"/>
          <w:szCs w:val="22"/>
        </w:rPr>
        <w:t xml:space="preserve">For press enquiries please contact: </w:t>
      </w:r>
    </w:p>
    <w:p w14:paraId="289BAFA8" w14:textId="6255267E" w:rsidR="00BA5871" w:rsidRPr="00BA5871" w:rsidRDefault="00BA5871" w:rsidP="00BA5871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>
        <w:rPr>
          <w:rFonts w:ascii="Segoe UI" w:eastAsia="Comic Sans MS" w:hAnsi="Segoe UI" w:cs="Segoe UI"/>
          <w:szCs w:val="22"/>
        </w:rPr>
        <w:t>Linda Hamstig</w:t>
      </w:r>
    </w:p>
    <w:p w14:paraId="14055CEF" w14:textId="3136463E" w:rsidR="00FB1194" w:rsidRPr="00AF3EBC" w:rsidRDefault="00BA5871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Marketing Communications Executive</w:t>
      </w:r>
    </w:p>
    <w:p w14:paraId="2CCAE630" w14:textId="57B8A648"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+44 (0)1992 8054</w:t>
      </w:r>
      <w:r w:rsidR="00013091">
        <w:rPr>
          <w:rFonts w:ascii="Segoe UI" w:hAnsi="Segoe UI" w:cs="Segoe UI"/>
          <w:szCs w:val="22"/>
        </w:rPr>
        <w:t>26</w:t>
      </w:r>
    </w:p>
    <w:p w14:paraId="7EED7D1A" w14:textId="7C40783D" w:rsidR="00FB1194" w:rsidRPr="008A1442" w:rsidRDefault="00B472FE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hyperlink r:id="rId8" w:history="1">
        <w:r w:rsidR="00013091" w:rsidRPr="00813140">
          <w:rPr>
            <w:rStyle w:val="Hyperlink"/>
            <w:rFonts w:ascii="Segoe UI" w:hAnsi="Segoe UI" w:cs="Segoe UI"/>
            <w:szCs w:val="22"/>
          </w:rPr>
          <w:t>linda.hamstig@chartco.com</w:t>
        </w:r>
      </w:hyperlink>
    </w:p>
    <w:p w14:paraId="77E53B17" w14:textId="77777777"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FB1194" w:rsidRPr="0080293F" w:rsidSect="0080293F">
      <w:headerReference w:type="default" r:id="rId9"/>
      <w:footerReference w:type="default" r:id="rId10"/>
      <w:pgSz w:w="11900" w:h="16840"/>
      <w:pgMar w:top="2523" w:right="1060" w:bottom="2948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DE20" w14:textId="77777777" w:rsidR="00B5535B" w:rsidRDefault="00B5535B" w:rsidP="002A32B3">
      <w:r>
        <w:separator/>
      </w:r>
    </w:p>
  </w:endnote>
  <w:endnote w:type="continuationSeparator" w:id="0">
    <w:p w14:paraId="09ACD866" w14:textId="77777777" w:rsidR="00B5535B" w:rsidRDefault="00B5535B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28D" w14:textId="77777777" w:rsidR="0080293F" w:rsidRPr="001A1C39" w:rsidRDefault="00A151E5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71828" wp14:editId="61A69E6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C22008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3687" w14:textId="77777777" w:rsidR="00B5535B" w:rsidRDefault="00B5535B" w:rsidP="002A32B3">
      <w:r>
        <w:separator/>
      </w:r>
    </w:p>
  </w:footnote>
  <w:footnote w:type="continuationSeparator" w:id="0">
    <w:p w14:paraId="435208CB" w14:textId="77777777" w:rsidR="00B5535B" w:rsidRDefault="00B5535B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0369" w14:textId="77777777" w:rsidR="0080293F" w:rsidRDefault="00A151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4930FD" wp14:editId="56E924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5"/>
    <w:rsid w:val="00013091"/>
    <w:rsid w:val="000153CE"/>
    <w:rsid w:val="000344E5"/>
    <w:rsid w:val="00067785"/>
    <w:rsid w:val="000B4C91"/>
    <w:rsid w:val="000F7F86"/>
    <w:rsid w:val="00112766"/>
    <w:rsid w:val="001446B2"/>
    <w:rsid w:val="001847AB"/>
    <w:rsid w:val="001A1C39"/>
    <w:rsid w:val="001A5B6F"/>
    <w:rsid w:val="001E4A93"/>
    <w:rsid w:val="002114AA"/>
    <w:rsid w:val="0022553A"/>
    <w:rsid w:val="002A32B3"/>
    <w:rsid w:val="002A5592"/>
    <w:rsid w:val="00360101"/>
    <w:rsid w:val="003B070B"/>
    <w:rsid w:val="00412D20"/>
    <w:rsid w:val="00415148"/>
    <w:rsid w:val="00417893"/>
    <w:rsid w:val="00431055"/>
    <w:rsid w:val="004879B8"/>
    <w:rsid w:val="004F412F"/>
    <w:rsid w:val="004F60BE"/>
    <w:rsid w:val="0050272E"/>
    <w:rsid w:val="00561077"/>
    <w:rsid w:val="00562642"/>
    <w:rsid w:val="00573F19"/>
    <w:rsid w:val="00581196"/>
    <w:rsid w:val="005C57ED"/>
    <w:rsid w:val="006328C6"/>
    <w:rsid w:val="00692969"/>
    <w:rsid w:val="006C6424"/>
    <w:rsid w:val="0071646E"/>
    <w:rsid w:val="00726DC9"/>
    <w:rsid w:val="007C07A5"/>
    <w:rsid w:val="007C5BA3"/>
    <w:rsid w:val="0080293F"/>
    <w:rsid w:val="00814A8E"/>
    <w:rsid w:val="008361FC"/>
    <w:rsid w:val="00852D4E"/>
    <w:rsid w:val="008B7934"/>
    <w:rsid w:val="009D2D8E"/>
    <w:rsid w:val="00A01F15"/>
    <w:rsid w:val="00A10DC5"/>
    <w:rsid w:val="00A151E5"/>
    <w:rsid w:val="00A27D1D"/>
    <w:rsid w:val="00A46510"/>
    <w:rsid w:val="00A63FD7"/>
    <w:rsid w:val="00B472FE"/>
    <w:rsid w:val="00B52687"/>
    <w:rsid w:val="00B5535B"/>
    <w:rsid w:val="00BA5871"/>
    <w:rsid w:val="00BD0061"/>
    <w:rsid w:val="00C22008"/>
    <w:rsid w:val="00C47FEF"/>
    <w:rsid w:val="00C64333"/>
    <w:rsid w:val="00C966AE"/>
    <w:rsid w:val="00CA4367"/>
    <w:rsid w:val="00CF2F5E"/>
    <w:rsid w:val="00D375B9"/>
    <w:rsid w:val="00D9320B"/>
    <w:rsid w:val="00DE5C05"/>
    <w:rsid w:val="00DF3DBE"/>
    <w:rsid w:val="00F03998"/>
    <w:rsid w:val="00F30EF6"/>
    <w:rsid w:val="00F4105E"/>
    <w:rsid w:val="00F703EC"/>
    <w:rsid w:val="00FB1194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826405"/>
  <w14:defaultImageDpi w14:val="32767"/>
  <w15:docId w15:val="{3FC4E0FF-3560-4689-8D00-A52CE96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1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mstig@chart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t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bartlett\AppData\Local\Microsoft\Windows\INetCache\Content.Outlook\3SDIJFHJ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64577-A596-439C-80FB-B3EBFCD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2018-FINAL.dot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Jemima Molyneux</cp:lastModifiedBy>
  <cp:revision>3</cp:revision>
  <dcterms:created xsi:type="dcterms:W3CDTF">2019-05-15T08:46:00Z</dcterms:created>
  <dcterms:modified xsi:type="dcterms:W3CDTF">2019-07-18T15:23:00Z</dcterms:modified>
</cp:coreProperties>
</file>