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D00C1" w14:textId="77777777" w:rsidR="00BA30DC" w:rsidRDefault="007C1BDB" w:rsidP="00335166">
      <w:pPr>
        <w:tabs>
          <w:tab w:val="left" w:pos="1093"/>
          <w:tab w:val="right" w:pos="9780"/>
        </w:tabs>
        <w:jc w:val="right"/>
        <w:rPr>
          <w:rFonts w:ascii="Franklin Gothic Book" w:hAnsi="Franklin Gothic Book"/>
          <w:lang w:val="en-US"/>
        </w:rPr>
      </w:pPr>
      <w:r>
        <w:rPr>
          <w:rFonts w:ascii="Franklin Gothic Book" w:hAnsi="Franklin Gothic Book"/>
          <w:lang w:val="en-US"/>
        </w:rPr>
        <w:t>PRESS RELEASE</w:t>
      </w:r>
    </w:p>
    <w:p w14:paraId="19C1FB8A" w14:textId="44AD43E0" w:rsidR="00106227" w:rsidRPr="00A9740C" w:rsidRDefault="00043B36" w:rsidP="00335166">
      <w:pPr>
        <w:tabs>
          <w:tab w:val="left" w:pos="1093"/>
          <w:tab w:val="right" w:pos="9780"/>
        </w:tabs>
        <w:jc w:val="right"/>
        <w:rPr>
          <w:rFonts w:ascii="Franklin Gothic Book" w:hAnsi="Franklin Gothic Book"/>
          <w:lang w:val="en-US"/>
        </w:rPr>
      </w:pPr>
      <w:r>
        <w:rPr>
          <w:rFonts w:ascii="Franklin Gothic Book" w:hAnsi="Franklin Gothic Book"/>
          <w:lang w:val="en-US"/>
        </w:rPr>
        <w:tab/>
      </w:r>
      <w:r w:rsidR="00E34FAC">
        <w:rPr>
          <w:rFonts w:ascii="Franklin Gothic Book" w:hAnsi="Franklin Gothic Book"/>
          <w:lang w:val="en-US"/>
        </w:rPr>
        <w:t xml:space="preserve">WAN </w:t>
      </w:r>
      <w:proofErr w:type="spellStart"/>
      <w:r w:rsidR="00E34FAC">
        <w:rPr>
          <w:rFonts w:ascii="Franklin Gothic Book" w:hAnsi="Franklin Gothic Book"/>
          <w:lang w:val="en-US"/>
        </w:rPr>
        <w:t>IFRA</w:t>
      </w:r>
      <w:proofErr w:type="spellEnd"/>
      <w:r w:rsidR="00E34FAC">
        <w:rPr>
          <w:rFonts w:ascii="Franklin Gothic Book" w:hAnsi="Franklin Gothic Book"/>
          <w:lang w:val="en-US"/>
        </w:rPr>
        <w:t xml:space="preserve"> </w:t>
      </w:r>
      <w:r w:rsidR="00044677">
        <w:rPr>
          <w:rFonts w:ascii="Franklin Gothic Book" w:hAnsi="Franklin Gothic Book"/>
          <w:lang w:val="en-US"/>
        </w:rPr>
        <w:t>Amsterdam Oct 14</w:t>
      </w:r>
      <w:r w:rsidR="00106227">
        <w:rPr>
          <w:rFonts w:ascii="Franklin Gothic Book" w:hAnsi="Franklin Gothic Book"/>
          <w:lang w:val="en-US"/>
        </w:rPr>
        <w:t>, 2104</w:t>
      </w:r>
    </w:p>
    <w:p w14:paraId="0307848F" w14:textId="77777777" w:rsidR="00BA30DC" w:rsidRPr="00A9740C" w:rsidRDefault="00BA30DC" w:rsidP="00FD3D76">
      <w:pPr>
        <w:rPr>
          <w:rFonts w:ascii="Franklin Gothic Book" w:hAnsi="Franklin Gothic Book"/>
          <w:lang w:val="en-US"/>
        </w:rPr>
      </w:pPr>
    </w:p>
    <w:p w14:paraId="527504DD" w14:textId="77777777" w:rsidR="007C1BDB" w:rsidRDefault="007C1BDB" w:rsidP="00FD3D76">
      <w:pPr>
        <w:rPr>
          <w:rFonts w:ascii="Franklin Gothic Book" w:hAnsi="Franklin Gothic Book"/>
          <w:b/>
          <w:sz w:val="28"/>
          <w:szCs w:val="28"/>
          <w:lang w:val="en-US"/>
        </w:rPr>
      </w:pPr>
    </w:p>
    <w:p w14:paraId="6E4884DA" w14:textId="4A6C9217" w:rsidR="00BA30DC" w:rsidRPr="00A9740C" w:rsidRDefault="00905758" w:rsidP="00FD3D76">
      <w:pPr>
        <w:rPr>
          <w:rFonts w:ascii="Franklin Gothic Book" w:hAnsi="Franklin Gothic Book"/>
          <w:b/>
          <w:sz w:val="28"/>
          <w:szCs w:val="28"/>
          <w:lang w:val="en-US"/>
        </w:rPr>
      </w:pPr>
      <w:proofErr w:type="spellStart"/>
      <w:r>
        <w:rPr>
          <w:rFonts w:ascii="Franklin Gothic Book" w:hAnsi="Franklin Gothic Book"/>
          <w:b/>
          <w:sz w:val="28"/>
          <w:szCs w:val="28"/>
          <w:lang w:val="en-US"/>
        </w:rPr>
        <w:t>Umeå</w:t>
      </w:r>
      <w:proofErr w:type="spellEnd"/>
      <w:r>
        <w:rPr>
          <w:rFonts w:ascii="Franklin Gothic Book" w:hAnsi="Franklin Gothic Book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Franklin Gothic Book" w:hAnsi="Franklin Gothic Book"/>
          <w:b/>
          <w:sz w:val="28"/>
          <w:szCs w:val="28"/>
          <w:lang w:val="en-US"/>
        </w:rPr>
        <w:t>tidning</w:t>
      </w:r>
      <w:proofErr w:type="spellEnd"/>
      <w:r>
        <w:rPr>
          <w:rFonts w:ascii="Franklin Gothic Book" w:hAnsi="Franklin Gothic Book"/>
          <w:b/>
          <w:sz w:val="28"/>
          <w:szCs w:val="28"/>
          <w:lang w:val="en-US"/>
        </w:rPr>
        <w:t xml:space="preserve"> </w:t>
      </w:r>
      <w:r w:rsidR="001A0E66">
        <w:rPr>
          <w:rFonts w:ascii="Franklin Gothic Book" w:hAnsi="Franklin Gothic Book"/>
          <w:b/>
          <w:sz w:val="28"/>
          <w:szCs w:val="28"/>
          <w:lang w:val="en-US"/>
        </w:rPr>
        <w:t xml:space="preserve">grows </w:t>
      </w:r>
      <w:bookmarkStart w:id="0" w:name="_GoBack"/>
      <w:bookmarkEnd w:id="0"/>
      <w:r>
        <w:rPr>
          <w:rFonts w:ascii="Franklin Gothic Book" w:hAnsi="Franklin Gothic Book"/>
          <w:b/>
          <w:sz w:val="28"/>
          <w:szCs w:val="28"/>
          <w:lang w:val="en-US"/>
        </w:rPr>
        <w:t xml:space="preserve">with </w:t>
      </w:r>
      <w:r w:rsidR="0002363F">
        <w:rPr>
          <w:rFonts w:ascii="Franklin Gothic Book" w:hAnsi="Franklin Gothic Book"/>
          <w:b/>
          <w:sz w:val="28"/>
          <w:szCs w:val="28"/>
          <w:lang w:val="en-US"/>
        </w:rPr>
        <w:t>Roxen</w:t>
      </w:r>
    </w:p>
    <w:p w14:paraId="6F1D859F" w14:textId="77777777" w:rsidR="001A2C89" w:rsidRPr="00A9740C" w:rsidRDefault="001A2C89" w:rsidP="005F66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/>
          <w:b/>
          <w:sz w:val="12"/>
          <w:szCs w:val="12"/>
          <w:lang w:val="en-US"/>
        </w:rPr>
      </w:pPr>
    </w:p>
    <w:p w14:paraId="04CC3862" w14:textId="4D5FB031" w:rsidR="005343BE" w:rsidRDefault="005343BE" w:rsidP="005F66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/>
          <w:b/>
          <w:sz w:val="20"/>
          <w:szCs w:val="20"/>
          <w:lang w:val="en-US"/>
        </w:rPr>
      </w:pPr>
      <w:proofErr w:type="spellStart"/>
      <w:r>
        <w:rPr>
          <w:rFonts w:ascii="Franklin Gothic Book" w:hAnsi="Franklin Gothic Book"/>
          <w:b/>
          <w:sz w:val="20"/>
          <w:szCs w:val="20"/>
          <w:lang w:val="en-US"/>
        </w:rPr>
        <w:t>Umeå</w:t>
      </w:r>
      <w:proofErr w:type="spellEnd"/>
      <w:r>
        <w:rPr>
          <w:rFonts w:ascii="Franklin Gothic Book" w:hAnsi="Franklin Gothic Book"/>
          <w:b/>
          <w:sz w:val="20"/>
          <w:szCs w:val="20"/>
          <w:lang w:val="en-US"/>
        </w:rPr>
        <w:t xml:space="preserve"> </w:t>
      </w:r>
      <w:proofErr w:type="spellStart"/>
      <w:r w:rsidR="00896A23">
        <w:rPr>
          <w:rFonts w:ascii="Franklin Gothic Book" w:hAnsi="Franklin Gothic Book"/>
          <w:b/>
          <w:sz w:val="20"/>
          <w:szCs w:val="20"/>
          <w:lang w:val="en-US"/>
        </w:rPr>
        <w:t>tidning</w:t>
      </w:r>
      <w:proofErr w:type="spellEnd"/>
      <w:r w:rsidR="00896A23">
        <w:rPr>
          <w:rFonts w:ascii="Franklin Gothic Book" w:hAnsi="Franklin Gothic Book"/>
          <w:b/>
          <w:sz w:val="20"/>
          <w:szCs w:val="20"/>
          <w:lang w:val="en-US"/>
        </w:rPr>
        <w:t>,</w:t>
      </w:r>
      <w:r w:rsidR="00C4271D">
        <w:rPr>
          <w:rFonts w:ascii="Franklin Gothic Book" w:hAnsi="Franklin Gothic Book"/>
          <w:b/>
          <w:sz w:val="20"/>
          <w:szCs w:val="20"/>
          <w:lang w:val="en-US"/>
        </w:rPr>
        <w:t xml:space="preserve"> </w:t>
      </w:r>
      <w:r w:rsidR="006850FE">
        <w:rPr>
          <w:rFonts w:ascii="Franklin Gothic Book" w:hAnsi="Franklin Gothic Book"/>
          <w:b/>
          <w:sz w:val="20"/>
          <w:szCs w:val="20"/>
          <w:lang w:val="en-US"/>
        </w:rPr>
        <w:t xml:space="preserve">a fast growing </w:t>
      </w:r>
      <w:r w:rsidR="000A1889">
        <w:rPr>
          <w:rFonts w:ascii="Franklin Gothic Book" w:hAnsi="Franklin Gothic Book"/>
          <w:b/>
          <w:sz w:val="20"/>
          <w:szCs w:val="20"/>
          <w:lang w:val="en-US"/>
        </w:rPr>
        <w:t xml:space="preserve">community </w:t>
      </w:r>
      <w:r w:rsidR="006850FE">
        <w:rPr>
          <w:rFonts w:ascii="Franklin Gothic Book" w:hAnsi="Franklin Gothic Book"/>
          <w:b/>
          <w:sz w:val="20"/>
          <w:szCs w:val="20"/>
          <w:lang w:val="en-US"/>
        </w:rPr>
        <w:t>newspaper in the north</w:t>
      </w:r>
      <w:r w:rsidR="00896A23">
        <w:rPr>
          <w:rFonts w:ascii="Franklin Gothic Book" w:hAnsi="Franklin Gothic Book"/>
          <w:b/>
          <w:sz w:val="20"/>
          <w:szCs w:val="20"/>
          <w:lang w:val="en-US"/>
        </w:rPr>
        <w:t xml:space="preserve"> of Sweden</w:t>
      </w:r>
      <w:r w:rsidR="002C12D0">
        <w:rPr>
          <w:rFonts w:ascii="Franklin Gothic Book" w:hAnsi="Franklin Gothic Book"/>
          <w:b/>
          <w:sz w:val="20"/>
          <w:szCs w:val="20"/>
          <w:lang w:val="en-US"/>
        </w:rPr>
        <w:t xml:space="preserve"> </w:t>
      </w:r>
      <w:r w:rsidR="00662ABF">
        <w:rPr>
          <w:rFonts w:ascii="Franklin Gothic Book" w:hAnsi="Franklin Gothic Book"/>
          <w:b/>
          <w:sz w:val="20"/>
          <w:szCs w:val="20"/>
          <w:lang w:val="en-US"/>
        </w:rPr>
        <w:t xml:space="preserve">has </w:t>
      </w:r>
      <w:r w:rsidR="00C4271D">
        <w:rPr>
          <w:rFonts w:ascii="Franklin Gothic Book" w:hAnsi="Franklin Gothic Book"/>
          <w:b/>
          <w:sz w:val="20"/>
          <w:szCs w:val="20"/>
          <w:lang w:val="en-US"/>
        </w:rPr>
        <w:t xml:space="preserve">now </w:t>
      </w:r>
      <w:r w:rsidR="00BD44D0">
        <w:rPr>
          <w:rFonts w:ascii="Franklin Gothic Book" w:hAnsi="Franklin Gothic Book"/>
          <w:b/>
          <w:sz w:val="20"/>
          <w:szCs w:val="20"/>
          <w:lang w:val="en-US"/>
        </w:rPr>
        <w:t>increased</w:t>
      </w:r>
      <w:r w:rsidR="00C4271D">
        <w:rPr>
          <w:rFonts w:ascii="Franklin Gothic Book" w:hAnsi="Franklin Gothic Book"/>
          <w:b/>
          <w:sz w:val="20"/>
          <w:szCs w:val="20"/>
          <w:lang w:val="en-US"/>
        </w:rPr>
        <w:t xml:space="preserve"> circulation and </w:t>
      </w:r>
      <w:r w:rsidR="00662ABF">
        <w:rPr>
          <w:rFonts w:ascii="Franklin Gothic Book" w:hAnsi="Franklin Gothic Book"/>
          <w:b/>
          <w:sz w:val="20"/>
          <w:szCs w:val="20"/>
          <w:lang w:val="en-US"/>
        </w:rPr>
        <w:t>moved editorial production to</w:t>
      </w:r>
      <w:r w:rsidR="001B2384">
        <w:rPr>
          <w:rFonts w:ascii="Franklin Gothic Book" w:hAnsi="Franklin Gothic Book"/>
          <w:b/>
          <w:sz w:val="20"/>
          <w:szCs w:val="20"/>
          <w:lang w:val="en-US"/>
        </w:rPr>
        <w:t xml:space="preserve"> </w:t>
      </w:r>
      <w:r w:rsidR="00E8057B">
        <w:rPr>
          <w:rFonts w:ascii="Franklin Gothic Book" w:hAnsi="Franklin Gothic Book"/>
          <w:b/>
          <w:sz w:val="20"/>
          <w:szCs w:val="20"/>
          <w:lang w:val="en-US"/>
        </w:rPr>
        <w:t xml:space="preserve">the </w:t>
      </w:r>
      <w:r w:rsidR="001B2384">
        <w:rPr>
          <w:rFonts w:ascii="Franklin Gothic Book" w:hAnsi="Franklin Gothic Book"/>
          <w:b/>
          <w:sz w:val="20"/>
          <w:szCs w:val="20"/>
          <w:lang w:val="en-US"/>
        </w:rPr>
        <w:t>Roxen</w:t>
      </w:r>
      <w:r w:rsidR="00E8057B">
        <w:rPr>
          <w:rFonts w:ascii="Franklin Gothic Book" w:hAnsi="Franklin Gothic Book"/>
          <w:b/>
          <w:sz w:val="20"/>
          <w:szCs w:val="20"/>
          <w:lang w:val="en-US"/>
        </w:rPr>
        <w:t xml:space="preserve"> system</w:t>
      </w:r>
      <w:r w:rsidR="00896A23">
        <w:rPr>
          <w:rFonts w:ascii="Franklin Gothic Book" w:hAnsi="Franklin Gothic Book"/>
          <w:b/>
          <w:sz w:val="20"/>
          <w:szCs w:val="20"/>
          <w:lang w:val="en-US"/>
        </w:rPr>
        <w:t>.</w:t>
      </w:r>
    </w:p>
    <w:p w14:paraId="2F439785" w14:textId="77777777" w:rsidR="00772ECE" w:rsidRDefault="00772ECE" w:rsidP="005F66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Franklin Gothic Book" w:hAnsi="Franklin Gothic Book"/>
          <w:b/>
          <w:sz w:val="20"/>
          <w:szCs w:val="20"/>
          <w:lang w:val="en-US"/>
        </w:rPr>
      </w:pPr>
    </w:p>
    <w:p w14:paraId="24F588BE" w14:textId="54E78B9A" w:rsidR="00C4271D" w:rsidRDefault="00C4271D" w:rsidP="00E1449B">
      <w:pPr>
        <w:widowControl w:val="0"/>
        <w:autoSpaceDE w:val="0"/>
        <w:autoSpaceDN w:val="0"/>
        <w:adjustRightInd w:val="0"/>
        <w:spacing w:after="280"/>
        <w:rPr>
          <w:rFonts w:ascii="Franklin Gothic Book" w:hAnsi="Franklin Gothic Book"/>
          <w:sz w:val="20"/>
          <w:szCs w:val="20"/>
          <w:lang w:val="en-US"/>
        </w:rPr>
      </w:pPr>
      <w:proofErr w:type="spellStart"/>
      <w:r>
        <w:rPr>
          <w:rFonts w:ascii="Franklin Gothic Book" w:hAnsi="Franklin Gothic Book"/>
          <w:sz w:val="20"/>
          <w:szCs w:val="20"/>
          <w:lang w:val="en-US"/>
        </w:rPr>
        <w:t>Umeå</w:t>
      </w:r>
      <w:proofErr w:type="spellEnd"/>
      <w:r>
        <w:rPr>
          <w:rFonts w:ascii="Franklin Gothic Book" w:hAnsi="Franklin Gothic Book"/>
          <w:sz w:val="20"/>
          <w:szCs w:val="20"/>
          <w:lang w:val="en-US"/>
        </w:rPr>
        <w:t xml:space="preserve"> </w:t>
      </w:r>
      <w:proofErr w:type="spellStart"/>
      <w:r>
        <w:rPr>
          <w:rFonts w:ascii="Franklin Gothic Book" w:hAnsi="Franklin Gothic Book"/>
          <w:sz w:val="20"/>
          <w:szCs w:val="20"/>
          <w:lang w:val="en-US"/>
        </w:rPr>
        <w:t>T</w:t>
      </w:r>
      <w:r w:rsidR="00D1711C">
        <w:rPr>
          <w:rFonts w:ascii="Franklin Gothic Book" w:hAnsi="Franklin Gothic Book"/>
          <w:sz w:val="20"/>
          <w:szCs w:val="20"/>
          <w:lang w:val="en-US"/>
        </w:rPr>
        <w:t>idning</w:t>
      </w:r>
      <w:proofErr w:type="spellEnd"/>
      <w:r w:rsidR="00D1711C">
        <w:rPr>
          <w:rFonts w:ascii="Franklin Gothic Book" w:hAnsi="Franklin Gothic Book"/>
          <w:sz w:val="20"/>
          <w:szCs w:val="20"/>
          <w:lang w:val="en-US"/>
        </w:rPr>
        <w:t xml:space="preserve"> </w:t>
      </w:r>
      <w:r w:rsidR="001065E2">
        <w:rPr>
          <w:rFonts w:ascii="Franklin Gothic Book" w:hAnsi="Franklin Gothic Book"/>
          <w:sz w:val="20"/>
          <w:szCs w:val="20"/>
          <w:lang w:val="en-US"/>
        </w:rPr>
        <w:t>had their first edition printed in November 2012 and has since then grown rapidly</w:t>
      </w:r>
      <w:r w:rsidR="00E8057B">
        <w:rPr>
          <w:rFonts w:ascii="Franklin Gothic Book" w:hAnsi="Franklin Gothic Book"/>
          <w:sz w:val="20"/>
          <w:szCs w:val="20"/>
          <w:lang w:val="en-US"/>
        </w:rPr>
        <w:t xml:space="preserve">. The newspaper is now distributed weekly to 68 000 households and companies in greater </w:t>
      </w:r>
      <w:proofErr w:type="spellStart"/>
      <w:r w:rsidR="00E8057B">
        <w:rPr>
          <w:rFonts w:ascii="Franklin Gothic Book" w:hAnsi="Franklin Gothic Book"/>
          <w:sz w:val="20"/>
          <w:szCs w:val="20"/>
          <w:lang w:val="en-US"/>
        </w:rPr>
        <w:t>Umeå</w:t>
      </w:r>
      <w:proofErr w:type="spellEnd"/>
      <w:r w:rsidR="00E8057B">
        <w:rPr>
          <w:rFonts w:ascii="Franklin Gothic Book" w:hAnsi="Franklin Gothic Book"/>
          <w:sz w:val="20"/>
          <w:szCs w:val="20"/>
          <w:lang w:val="en-US"/>
        </w:rPr>
        <w:t>, the major city in northern Sweden.</w:t>
      </w:r>
    </w:p>
    <w:p w14:paraId="752A1307" w14:textId="240F168E" w:rsidR="00662ABF" w:rsidRDefault="00C4271D" w:rsidP="00E1449B">
      <w:pPr>
        <w:widowControl w:val="0"/>
        <w:autoSpaceDE w:val="0"/>
        <w:autoSpaceDN w:val="0"/>
        <w:adjustRightInd w:val="0"/>
        <w:spacing w:after="280"/>
        <w:rPr>
          <w:rFonts w:ascii="Franklin Gothic Book" w:hAnsi="Franklin Gothic Book"/>
          <w:sz w:val="20"/>
          <w:szCs w:val="20"/>
          <w:lang w:val="en-US"/>
        </w:rPr>
      </w:pPr>
      <w:r>
        <w:rPr>
          <w:rFonts w:ascii="Franklin Gothic Book" w:hAnsi="Franklin Gothic Book"/>
          <w:sz w:val="20"/>
          <w:szCs w:val="20"/>
          <w:lang w:val="en-US"/>
        </w:rPr>
        <w:t>-</w:t>
      </w:r>
      <w:r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 Thanks to</w:t>
      </w:r>
      <w:r w:rsidR="00662ABF"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 Roxen, </w:t>
      </w:r>
      <w:r w:rsidR="00380EEF"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our </w:t>
      </w:r>
      <w:r w:rsidR="00662ABF"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journalists are </w:t>
      </w:r>
      <w:r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now </w:t>
      </w:r>
      <w:r w:rsidR="00662ABF"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able to publish </w:t>
      </w:r>
      <w:r w:rsidR="00872659" w:rsidRPr="00106227">
        <w:rPr>
          <w:rFonts w:ascii="Franklin Gothic Book" w:hAnsi="Franklin Gothic Book"/>
          <w:i/>
          <w:sz w:val="20"/>
          <w:szCs w:val="20"/>
          <w:lang w:val="en-US"/>
        </w:rPr>
        <w:t>stor</w:t>
      </w:r>
      <w:r w:rsidR="00BD44D0">
        <w:rPr>
          <w:rFonts w:ascii="Franklin Gothic Book" w:hAnsi="Franklin Gothic Book"/>
          <w:i/>
          <w:sz w:val="20"/>
          <w:szCs w:val="20"/>
          <w:lang w:val="en-US"/>
        </w:rPr>
        <w:t>ies with full control, also remotely</w:t>
      </w:r>
      <w:r w:rsidR="00662ABF"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. The time saved is used to create more engaging content for our </w:t>
      </w:r>
      <w:r w:rsidR="00E8057B"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target </w:t>
      </w:r>
      <w:r w:rsidR="002C12D0">
        <w:rPr>
          <w:rFonts w:ascii="Franklin Gothic Book" w:hAnsi="Franklin Gothic Book"/>
          <w:i/>
          <w:sz w:val="20"/>
          <w:szCs w:val="20"/>
          <w:lang w:val="en-US"/>
        </w:rPr>
        <w:t xml:space="preserve">audience – </w:t>
      </w:r>
      <w:r w:rsidR="00662ABF"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the people living in and around </w:t>
      </w:r>
      <w:proofErr w:type="spellStart"/>
      <w:r w:rsidR="00662ABF" w:rsidRPr="00106227">
        <w:rPr>
          <w:rFonts w:ascii="Franklin Gothic Book" w:hAnsi="Franklin Gothic Book"/>
          <w:i/>
          <w:sz w:val="20"/>
          <w:szCs w:val="20"/>
          <w:lang w:val="en-US"/>
        </w:rPr>
        <w:t>Umeå</w:t>
      </w:r>
      <w:proofErr w:type="spellEnd"/>
      <w:r w:rsidR="00662ABF"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. </w:t>
      </w:r>
      <w:r w:rsidR="00E8057B" w:rsidRPr="00106227">
        <w:rPr>
          <w:rFonts w:ascii="Franklin Gothic Book" w:hAnsi="Franklin Gothic Book"/>
          <w:i/>
          <w:sz w:val="20"/>
          <w:szCs w:val="20"/>
          <w:lang w:val="en-US"/>
        </w:rPr>
        <w:t>T</w:t>
      </w:r>
      <w:r w:rsidR="00380EEF"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he whole installation project was completed within a </w:t>
      </w:r>
      <w:proofErr w:type="gramStart"/>
      <w:r w:rsidR="00380EEF" w:rsidRPr="00106227">
        <w:rPr>
          <w:rFonts w:ascii="Franklin Gothic Book" w:hAnsi="Franklin Gothic Book"/>
          <w:i/>
          <w:sz w:val="20"/>
          <w:szCs w:val="20"/>
          <w:lang w:val="en-US"/>
        </w:rPr>
        <w:t>two week</w:t>
      </w:r>
      <w:proofErr w:type="gramEnd"/>
      <w:r w:rsidR="00380EEF"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 period, </w:t>
      </w:r>
      <w:r w:rsidR="00E8057B"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which </w:t>
      </w:r>
      <w:r w:rsidR="00380EEF" w:rsidRPr="00106227">
        <w:rPr>
          <w:rFonts w:ascii="Franklin Gothic Book" w:hAnsi="Franklin Gothic Book"/>
          <w:i/>
          <w:sz w:val="20"/>
          <w:szCs w:val="20"/>
          <w:lang w:val="en-US"/>
        </w:rPr>
        <w:t>together with a reasonable price</w:t>
      </w:r>
      <w:r w:rsidR="002C12D0">
        <w:rPr>
          <w:rFonts w:ascii="Franklin Gothic Book" w:hAnsi="Franklin Gothic Book"/>
          <w:i/>
          <w:sz w:val="20"/>
          <w:szCs w:val="20"/>
          <w:lang w:val="en-US"/>
        </w:rPr>
        <w:t>,</w:t>
      </w:r>
      <w:r w:rsidR="00380EEF"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 kept our investment in time and </w:t>
      </w:r>
      <w:r w:rsidR="002C12D0">
        <w:rPr>
          <w:rFonts w:ascii="Franklin Gothic Book" w:hAnsi="Franklin Gothic Book"/>
          <w:i/>
          <w:sz w:val="20"/>
          <w:szCs w:val="20"/>
          <w:lang w:val="en-US"/>
        </w:rPr>
        <w:t>money</w:t>
      </w:r>
      <w:r w:rsidR="00380EEF"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 to a minimum</w:t>
      </w:r>
      <w:r w:rsidR="00C51C74" w:rsidRPr="00106227">
        <w:rPr>
          <w:rFonts w:ascii="Franklin Gothic Book" w:hAnsi="Franklin Gothic Book"/>
          <w:i/>
          <w:sz w:val="20"/>
          <w:szCs w:val="20"/>
          <w:lang w:val="en-US"/>
        </w:rPr>
        <w:t>,</w:t>
      </w:r>
      <w:r w:rsidR="00380EEF"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 </w:t>
      </w:r>
      <w:r w:rsidR="00C51C74"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says Magnus </w:t>
      </w:r>
      <w:proofErr w:type="spellStart"/>
      <w:r w:rsidR="00C51C74" w:rsidRPr="00106227">
        <w:rPr>
          <w:rFonts w:ascii="Franklin Gothic Book" w:hAnsi="Franklin Gothic Book"/>
          <w:i/>
          <w:sz w:val="20"/>
          <w:szCs w:val="20"/>
          <w:lang w:val="en-US"/>
        </w:rPr>
        <w:t>Bringhammar</w:t>
      </w:r>
      <w:proofErr w:type="spellEnd"/>
      <w:r w:rsidR="00C51C74"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, </w:t>
      </w:r>
      <w:r w:rsidR="00E8057B" w:rsidRPr="00106227">
        <w:rPr>
          <w:rFonts w:ascii="Franklin Gothic Book" w:hAnsi="Franklin Gothic Book"/>
          <w:i/>
          <w:sz w:val="20"/>
          <w:szCs w:val="20"/>
          <w:lang w:val="en-US"/>
        </w:rPr>
        <w:t>CEO</w:t>
      </w:r>
      <w:r w:rsidR="00C51C74"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 at </w:t>
      </w:r>
      <w:proofErr w:type="spellStart"/>
      <w:r w:rsidR="00C51C74" w:rsidRPr="00106227">
        <w:rPr>
          <w:rFonts w:ascii="Franklin Gothic Book" w:hAnsi="Franklin Gothic Book"/>
          <w:i/>
          <w:sz w:val="20"/>
          <w:szCs w:val="20"/>
          <w:lang w:val="en-US"/>
        </w:rPr>
        <w:t>Umeå</w:t>
      </w:r>
      <w:proofErr w:type="spellEnd"/>
      <w:r w:rsidR="00C51C74"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 </w:t>
      </w:r>
      <w:proofErr w:type="spellStart"/>
      <w:r w:rsidR="00C51C74" w:rsidRPr="00106227">
        <w:rPr>
          <w:rFonts w:ascii="Franklin Gothic Book" w:hAnsi="Franklin Gothic Book"/>
          <w:i/>
          <w:sz w:val="20"/>
          <w:szCs w:val="20"/>
          <w:lang w:val="en-US"/>
        </w:rPr>
        <w:t>Tidning</w:t>
      </w:r>
      <w:proofErr w:type="spellEnd"/>
      <w:r w:rsidR="00C51C74" w:rsidRPr="00106227">
        <w:rPr>
          <w:rFonts w:ascii="Franklin Gothic Book" w:hAnsi="Franklin Gothic Book"/>
          <w:i/>
          <w:sz w:val="20"/>
          <w:szCs w:val="20"/>
          <w:lang w:val="en-US"/>
        </w:rPr>
        <w:t>.</w:t>
      </w:r>
    </w:p>
    <w:p w14:paraId="35DE5DF1" w14:textId="07B09BE3" w:rsidR="000A1889" w:rsidRDefault="002C12D0" w:rsidP="00106227">
      <w:pPr>
        <w:rPr>
          <w:rFonts w:ascii="Franklin Gothic Book" w:hAnsi="Franklin Gothic Book"/>
          <w:sz w:val="20"/>
          <w:szCs w:val="20"/>
          <w:lang w:val="en-US"/>
        </w:rPr>
      </w:pPr>
      <w:r>
        <w:rPr>
          <w:rFonts w:ascii="Franklin Gothic Book" w:hAnsi="Franklin Gothic Book"/>
          <w:sz w:val="20"/>
          <w:szCs w:val="20"/>
          <w:lang w:val="en-US"/>
        </w:rPr>
        <w:t xml:space="preserve">Roxen develops web-based editorial and content management tools for multichannel publishing. </w:t>
      </w:r>
      <w:r w:rsidR="00106227" w:rsidRPr="00106227">
        <w:rPr>
          <w:rFonts w:ascii="Franklin Gothic Book" w:hAnsi="Franklin Gothic Book"/>
          <w:sz w:val="20"/>
          <w:szCs w:val="20"/>
          <w:lang w:val="en-US"/>
        </w:rPr>
        <w:t xml:space="preserve">Roxen Editorial Portal is a web-based editorial tool </w:t>
      </w:r>
      <w:r>
        <w:rPr>
          <w:rFonts w:ascii="Franklin Gothic Book" w:hAnsi="Franklin Gothic Book"/>
          <w:sz w:val="20"/>
          <w:szCs w:val="20"/>
          <w:lang w:val="en-US"/>
        </w:rPr>
        <w:t xml:space="preserve">and content hub for </w:t>
      </w:r>
      <w:r w:rsidR="00106227" w:rsidRPr="00106227">
        <w:rPr>
          <w:rFonts w:ascii="Franklin Gothic Book" w:hAnsi="Franklin Gothic Book"/>
          <w:sz w:val="20"/>
          <w:szCs w:val="20"/>
          <w:lang w:val="en-US"/>
        </w:rPr>
        <w:t>news and other content</w:t>
      </w:r>
      <w:r>
        <w:rPr>
          <w:rFonts w:ascii="Franklin Gothic Book" w:hAnsi="Franklin Gothic Book"/>
          <w:sz w:val="20"/>
          <w:szCs w:val="20"/>
          <w:lang w:val="en-US"/>
        </w:rPr>
        <w:t>,</w:t>
      </w:r>
      <w:r w:rsidR="00106227" w:rsidRPr="00106227">
        <w:rPr>
          <w:rFonts w:ascii="Franklin Gothic Book" w:hAnsi="Franklin Gothic Book"/>
          <w:sz w:val="20"/>
          <w:szCs w:val="20"/>
          <w:lang w:val="en-US"/>
        </w:rPr>
        <w:t xml:space="preserve"> tailored for mid-sized media companies. The web interface allows editors as well as freelance contributors to easily add, manage and publish content</w:t>
      </w:r>
      <w:r w:rsidR="000A1889">
        <w:rPr>
          <w:rFonts w:ascii="Franklin Gothic Book" w:hAnsi="Franklin Gothic Book"/>
          <w:sz w:val="20"/>
          <w:szCs w:val="20"/>
          <w:lang w:val="en-US"/>
        </w:rPr>
        <w:t xml:space="preserve"> from anywhere</w:t>
      </w:r>
      <w:r w:rsidR="00106227" w:rsidRPr="00106227">
        <w:rPr>
          <w:rFonts w:ascii="Franklin Gothic Book" w:hAnsi="Franklin Gothic Book"/>
          <w:sz w:val="20"/>
          <w:szCs w:val="20"/>
          <w:lang w:val="en-US"/>
        </w:rPr>
        <w:t xml:space="preserve">. </w:t>
      </w:r>
      <w:proofErr w:type="spellStart"/>
      <w:r w:rsidR="00106227">
        <w:rPr>
          <w:rFonts w:ascii="Franklin Gothic Book" w:hAnsi="Franklin Gothic Book"/>
          <w:sz w:val="20"/>
          <w:szCs w:val="20"/>
          <w:lang w:val="en-US"/>
        </w:rPr>
        <w:t>Umeå</w:t>
      </w:r>
      <w:proofErr w:type="spellEnd"/>
      <w:r w:rsidR="00106227">
        <w:rPr>
          <w:rFonts w:ascii="Franklin Gothic Book" w:hAnsi="Franklin Gothic Book"/>
          <w:sz w:val="20"/>
          <w:szCs w:val="20"/>
          <w:lang w:val="en-US"/>
        </w:rPr>
        <w:t xml:space="preserve"> </w:t>
      </w:r>
      <w:proofErr w:type="spellStart"/>
      <w:r w:rsidR="00106227">
        <w:rPr>
          <w:rFonts w:ascii="Franklin Gothic Book" w:hAnsi="Franklin Gothic Book"/>
          <w:sz w:val="20"/>
          <w:szCs w:val="20"/>
          <w:lang w:val="en-US"/>
        </w:rPr>
        <w:t>Tidning</w:t>
      </w:r>
      <w:proofErr w:type="spellEnd"/>
      <w:r w:rsidR="00106227" w:rsidRPr="00106227">
        <w:rPr>
          <w:rFonts w:ascii="Franklin Gothic Book" w:hAnsi="Franklin Gothic Book"/>
          <w:sz w:val="20"/>
          <w:szCs w:val="20"/>
          <w:lang w:val="en-US"/>
        </w:rPr>
        <w:t xml:space="preserve"> runs Roxen Editorial Portal as a local cloud solution, i.e. a setup where </w:t>
      </w:r>
      <w:r w:rsidR="000A1889">
        <w:rPr>
          <w:rFonts w:ascii="Franklin Gothic Book" w:hAnsi="Franklin Gothic Book"/>
          <w:sz w:val="20"/>
          <w:szCs w:val="20"/>
          <w:lang w:val="en-US"/>
        </w:rPr>
        <w:t>the system is delivered as a fixed-price service without any need for management of local server hardware etc.</w:t>
      </w:r>
    </w:p>
    <w:p w14:paraId="26E8E925" w14:textId="77777777" w:rsidR="00106227" w:rsidRPr="00106227" w:rsidRDefault="00106227" w:rsidP="00106227">
      <w:pPr>
        <w:rPr>
          <w:rFonts w:ascii="Franklin Gothic Book" w:hAnsi="Franklin Gothic Book"/>
          <w:sz w:val="20"/>
          <w:szCs w:val="20"/>
          <w:lang w:val="en-US"/>
        </w:rPr>
      </w:pPr>
    </w:p>
    <w:p w14:paraId="58247C58" w14:textId="6AE0B22B" w:rsidR="003E2FEA" w:rsidRDefault="00C51C74" w:rsidP="003E2FEA">
      <w:pPr>
        <w:widowControl w:val="0"/>
        <w:autoSpaceDE w:val="0"/>
        <w:autoSpaceDN w:val="0"/>
        <w:adjustRightInd w:val="0"/>
        <w:spacing w:after="280"/>
        <w:rPr>
          <w:rFonts w:ascii="Franklin Gothic Book" w:hAnsi="Franklin Gothic Book"/>
          <w:sz w:val="20"/>
          <w:szCs w:val="20"/>
          <w:lang w:val="en-US"/>
        </w:rPr>
      </w:pPr>
      <w:r>
        <w:rPr>
          <w:rFonts w:ascii="Franklin Gothic Book" w:hAnsi="Franklin Gothic Book"/>
          <w:sz w:val="20"/>
          <w:szCs w:val="20"/>
          <w:lang w:val="en-US"/>
        </w:rPr>
        <w:t>-</w:t>
      </w:r>
      <w:r w:rsidR="00E8057B">
        <w:rPr>
          <w:rFonts w:ascii="Franklin Gothic Book" w:hAnsi="Franklin Gothic Book"/>
          <w:sz w:val="20"/>
          <w:szCs w:val="20"/>
          <w:lang w:val="en-US"/>
        </w:rPr>
        <w:t xml:space="preserve"> </w:t>
      </w:r>
      <w:proofErr w:type="spellStart"/>
      <w:r w:rsidRPr="00106227">
        <w:rPr>
          <w:rFonts w:ascii="Franklin Gothic Book" w:hAnsi="Franklin Gothic Book"/>
          <w:i/>
          <w:sz w:val="20"/>
          <w:szCs w:val="20"/>
          <w:lang w:val="en-US"/>
        </w:rPr>
        <w:t>Umeå</w:t>
      </w:r>
      <w:proofErr w:type="spellEnd"/>
      <w:r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 </w:t>
      </w:r>
      <w:proofErr w:type="spellStart"/>
      <w:r w:rsidRPr="00106227">
        <w:rPr>
          <w:rFonts w:ascii="Franklin Gothic Book" w:hAnsi="Franklin Gothic Book"/>
          <w:i/>
          <w:sz w:val="20"/>
          <w:szCs w:val="20"/>
          <w:lang w:val="en-US"/>
        </w:rPr>
        <w:t>Tidning</w:t>
      </w:r>
      <w:proofErr w:type="spellEnd"/>
      <w:r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 is a local market leader and a</w:t>
      </w:r>
      <w:r w:rsidR="002C12D0">
        <w:rPr>
          <w:rFonts w:ascii="Franklin Gothic Book" w:hAnsi="Franklin Gothic Book"/>
          <w:i/>
          <w:sz w:val="20"/>
          <w:szCs w:val="20"/>
          <w:lang w:val="en-US"/>
        </w:rPr>
        <w:t xml:space="preserve">n excellent example </w:t>
      </w:r>
      <w:r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of the type of </w:t>
      </w:r>
      <w:r w:rsidR="00E8057B"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a successful </w:t>
      </w:r>
      <w:r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local media that we are </w:t>
      </w:r>
      <w:r w:rsidR="00E8057B"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both </w:t>
      </w:r>
      <w:r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proud and happy to assist in their growth, in all channels, </w:t>
      </w:r>
      <w:r w:rsidR="001522E9" w:rsidRPr="00106227">
        <w:rPr>
          <w:rFonts w:ascii="Franklin Gothic Book" w:hAnsi="Franklin Gothic Book"/>
          <w:i/>
          <w:sz w:val="20"/>
          <w:szCs w:val="20"/>
          <w:lang w:val="en-US"/>
        </w:rPr>
        <w:t xml:space="preserve">says Per </w:t>
      </w:r>
      <w:proofErr w:type="spellStart"/>
      <w:r w:rsidR="001522E9" w:rsidRPr="00106227">
        <w:rPr>
          <w:rFonts w:ascii="Franklin Gothic Book" w:hAnsi="Franklin Gothic Book"/>
          <w:i/>
          <w:sz w:val="20"/>
          <w:szCs w:val="20"/>
          <w:lang w:val="en-US"/>
        </w:rPr>
        <w:t>Östlund</w:t>
      </w:r>
      <w:proofErr w:type="spellEnd"/>
      <w:r w:rsidR="001522E9" w:rsidRPr="00106227">
        <w:rPr>
          <w:rFonts w:ascii="Franklin Gothic Book" w:hAnsi="Franklin Gothic Book"/>
          <w:i/>
          <w:sz w:val="20"/>
          <w:szCs w:val="20"/>
          <w:lang w:val="en-US"/>
        </w:rPr>
        <w:t>, CEO at Roxen.</w:t>
      </w:r>
    </w:p>
    <w:p w14:paraId="70552B76" w14:textId="77777777" w:rsidR="00786854" w:rsidRDefault="00786854" w:rsidP="00FD3D76">
      <w:pPr>
        <w:rPr>
          <w:rFonts w:ascii="Franklin Gothic Book" w:hAnsi="Franklin Gothic Book"/>
          <w:sz w:val="20"/>
          <w:szCs w:val="20"/>
          <w:lang w:val="en-US"/>
        </w:rPr>
      </w:pPr>
    </w:p>
    <w:p w14:paraId="7BD6CE20" w14:textId="6DC1C1C3" w:rsidR="00BA30DC" w:rsidRPr="00A9740C" w:rsidRDefault="007143AA" w:rsidP="00FD3D76">
      <w:pPr>
        <w:rPr>
          <w:rFonts w:ascii="Franklin Gothic Book" w:hAnsi="Franklin Gothic Book"/>
          <w:sz w:val="20"/>
          <w:szCs w:val="20"/>
          <w:lang w:val="en-US"/>
        </w:rPr>
      </w:pPr>
      <w:r w:rsidRPr="00A9740C">
        <w:rPr>
          <w:rFonts w:ascii="Franklin Gothic Book" w:hAnsi="Franklin Gothic Book"/>
          <w:sz w:val="20"/>
          <w:szCs w:val="20"/>
          <w:lang w:val="en-US"/>
        </w:rPr>
        <w:t>For more information</w:t>
      </w:r>
      <w:r w:rsidR="00574DF7">
        <w:rPr>
          <w:rFonts w:ascii="Franklin Gothic Book" w:hAnsi="Franklin Gothic Book"/>
          <w:sz w:val="20"/>
          <w:szCs w:val="20"/>
          <w:lang w:val="en-US"/>
        </w:rPr>
        <w:t xml:space="preserve">, </w:t>
      </w:r>
      <w:r w:rsidR="00106227">
        <w:rPr>
          <w:rFonts w:ascii="Franklin Gothic Book" w:hAnsi="Franklin Gothic Book"/>
          <w:sz w:val="20"/>
          <w:szCs w:val="20"/>
          <w:lang w:val="en-US"/>
        </w:rPr>
        <w:t xml:space="preserve">please </w:t>
      </w:r>
      <w:r w:rsidR="00574DF7">
        <w:rPr>
          <w:rFonts w:ascii="Franklin Gothic Book" w:hAnsi="Franklin Gothic Book"/>
          <w:sz w:val="20"/>
          <w:szCs w:val="20"/>
          <w:lang w:val="en-US"/>
        </w:rPr>
        <w:t>contact</w:t>
      </w:r>
      <w:r w:rsidR="00BA30DC" w:rsidRPr="00A9740C">
        <w:rPr>
          <w:rFonts w:ascii="Franklin Gothic Book" w:hAnsi="Franklin Gothic Book"/>
          <w:sz w:val="20"/>
          <w:szCs w:val="20"/>
          <w:lang w:val="en-US"/>
        </w:rPr>
        <w:t>:</w:t>
      </w:r>
    </w:p>
    <w:p w14:paraId="7AAEAE30" w14:textId="77777777" w:rsidR="005F66BA" w:rsidRPr="00A9740C" w:rsidRDefault="005F66BA" w:rsidP="00FD3D76">
      <w:pPr>
        <w:rPr>
          <w:rFonts w:ascii="Franklin Gothic Book" w:hAnsi="Franklin Gothic Book"/>
          <w:sz w:val="20"/>
          <w:szCs w:val="20"/>
          <w:lang w:val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800"/>
      </w:tblGrid>
      <w:tr w:rsidR="005F66BA" w:rsidRPr="00A9740C" w14:paraId="55B49704" w14:textId="77777777" w:rsidTr="00E1449B">
        <w:tc>
          <w:tcPr>
            <w:tcW w:w="7196" w:type="dxa"/>
          </w:tcPr>
          <w:p w14:paraId="1A5D5E5A" w14:textId="1AB90C11" w:rsidR="005F66BA" w:rsidRDefault="003F6B54" w:rsidP="004E00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Per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Östlund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, CEO, Roxen</w:t>
            </w:r>
          </w:p>
          <w:p w14:paraId="0AF9605D" w14:textId="77777777" w:rsidR="003F6B54" w:rsidRDefault="003F6B54" w:rsidP="004E00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Phone: +46 732 30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30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13</w:t>
            </w:r>
          </w:p>
          <w:p w14:paraId="1BF29612" w14:textId="77777777" w:rsidR="003F6B54" w:rsidRDefault="003F6B54" w:rsidP="004E00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e</w:t>
            </w:r>
            <w:proofErr w:type="gramEnd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-mail: per.ostlund@roxen.com</w:t>
            </w:r>
          </w:p>
          <w:p w14:paraId="73F91E98" w14:textId="77777777" w:rsidR="001522E9" w:rsidRDefault="001522E9" w:rsidP="004E00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  <w:p w14:paraId="37179A8A" w14:textId="75DF7CC1" w:rsidR="001522E9" w:rsidRDefault="00106227" w:rsidP="004E00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Magnus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Bringhammar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, CEO,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Umeå</w:t>
            </w:r>
            <w:proofErr w:type="spellEnd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Tidning</w:t>
            </w:r>
            <w:proofErr w:type="spellEnd"/>
          </w:p>
          <w:p w14:paraId="171F7505" w14:textId="1524D045" w:rsidR="001522E9" w:rsidRDefault="001522E9" w:rsidP="004E00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Phone</w:t>
            </w:r>
            <w:r w:rsidR="00106227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: +46 70 </w:t>
            </w:r>
            <w:r w:rsidR="00106227" w:rsidRPr="00106227">
              <w:rPr>
                <w:rFonts w:ascii="Franklin Gothic Book" w:hAnsi="Franklin Gothic Book"/>
                <w:sz w:val="20"/>
                <w:szCs w:val="20"/>
                <w:lang w:val="en-US"/>
              </w:rPr>
              <w:t>322 05 07</w:t>
            </w:r>
          </w:p>
          <w:p w14:paraId="2CD8F844" w14:textId="05F3639F" w:rsidR="001522E9" w:rsidRDefault="001522E9" w:rsidP="004E00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e</w:t>
            </w:r>
            <w:proofErr w:type="gramEnd"/>
            <w:r>
              <w:rPr>
                <w:rFonts w:ascii="Franklin Gothic Book" w:hAnsi="Franklin Gothic Book"/>
                <w:sz w:val="20"/>
                <w:szCs w:val="20"/>
                <w:lang w:val="en-US"/>
              </w:rPr>
              <w:t>-mail</w:t>
            </w:r>
            <w:r w:rsidR="00106227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="00106227" w:rsidRPr="00106227">
                <w:rPr>
                  <w:rFonts w:ascii="Franklin Gothic Book" w:hAnsi="Franklin Gothic Book"/>
                  <w:sz w:val="20"/>
                  <w:szCs w:val="20"/>
                  <w:lang w:val="en-US"/>
                </w:rPr>
                <w:t>magnus.bringhammar@umeatidning.se</w:t>
              </w:r>
            </w:hyperlink>
          </w:p>
          <w:p w14:paraId="2F2CE609" w14:textId="77777777" w:rsidR="003F6B54" w:rsidRPr="00A9740C" w:rsidRDefault="003F6B54" w:rsidP="004B04D0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</w:tcPr>
          <w:p w14:paraId="6881C6CD" w14:textId="77777777" w:rsidR="005F66BA" w:rsidRPr="00A9740C" w:rsidRDefault="005F66BA" w:rsidP="005F66BA">
            <w:pPr>
              <w:rPr>
                <w:rFonts w:ascii="Franklin Gothic Book" w:hAnsi="Franklin Gothic Book"/>
                <w:sz w:val="20"/>
                <w:szCs w:val="20"/>
                <w:lang w:val="en-US"/>
              </w:rPr>
            </w:pPr>
            <w:r w:rsidRPr="00A9740C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C12478D" w14:textId="77777777" w:rsidR="002A063A" w:rsidRDefault="002A063A" w:rsidP="005F66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7F7F7F" w:themeColor="text1" w:themeTint="80"/>
          <w:sz w:val="18"/>
          <w:szCs w:val="18"/>
          <w:lang w:val="en-US"/>
        </w:rPr>
      </w:pPr>
    </w:p>
    <w:p w14:paraId="4837CE4C" w14:textId="530190BE" w:rsidR="002A063A" w:rsidRDefault="002A063A" w:rsidP="003B36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7F7F7F" w:themeColor="text1" w:themeTint="80"/>
          <w:sz w:val="18"/>
          <w:szCs w:val="18"/>
          <w:lang w:val="en-US"/>
        </w:rPr>
      </w:pPr>
    </w:p>
    <w:sectPr w:rsidR="002A063A" w:rsidSect="002C647C">
      <w:headerReference w:type="default" r:id="rId9"/>
      <w:footerReference w:type="default" r:id="rId10"/>
      <w:pgSz w:w="11900" w:h="16840"/>
      <w:pgMar w:top="2268" w:right="1128" w:bottom="96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CF9F4" w14:textId="77777777" w:rsidR="00E8057B" w:rsidRDefault="00E8057B" w:rsidP="00BA30DC">
      <w:r>
        <w:separator/>
      </w:r>
    </w:p>
  </w:endnote>
  <w:endnote w:type="continuationSeparator" w:id="0">
    <w:p w14:paraId="4BEFC1BF" w14:textId="77777777" w:rsidR="00E8057B" w:rsidRDefault="00E8057B" w:rsidP="00BA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6902F" w14:textId="77777777" w:rsidR="00E8057B" w:rsidRDefault="00E8057B" w:rsidP="002A063A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Arial" w:hAnsi="Arial" w:cs="Arial"/>
        <w:color w:val="7F7F7F" w:themeColor="text1" w:themeTint="80"/>
        <w:sz w:val="18"/>
        <w:szCs w:val="18"/>
        <w:lang w:val="en-US"/>
      </w:rPr>
    </w:pPr>
  </w:p>
  <w:p w14:paraId="54F61837" w14:textId="77777777" w:rsidR="00E8057B" w:rsidRPr="00762A4C" w:rsidRDefault="00E8057B" w:rsidP="00624AA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Arial" w:hAnsi="Arial" w:cs="Arial"/>
        <w:color w:val="7F7F7F" w:themeColor="text1" w:themeTint="80"/>
        <w:sz w:val="18"/>
        <w:szCs w:val="18"/>
        <w:lang w:val="en-US"/>
      </w:rPr>
    </w:pPr>
  </w:p>
  <w:p w14:paraId="000BD837" w14:textId="77777777" w:rsidR="00E8057B" w:rsidRPr="00762A4C" w:rsidRDefault="00E8057B" w:rsidP="00624AAF">
    <w:pPr>
      <w:widowControl w:val="0"/>
      <w:autoSpaceDE w:val="0"/>
      <w:autoSpaceDN w:val="0"/>
      <w:adjustRightInd w:val="0"/>
      <w:rPr>
        <w:rFonts w:ascii="Arial" w:hAnsi="Arial" w:cs="Arial"/>
        <w:color w:val="7F7F7F" w:themeColor="text1" w:themeTint="80"/>
        <w:sz w:val="18"/>
        <w:szCs w:val="18"/>
        <w:lang w:val="en-US"/>
      </w:rPr>
    </w:pPr>
    <w:r w:rsidRPr="00762A4C">
      <w:rPr>
        <w:noProof/>
        <w:lang w:eastAsia="sv-SE"/>
      </w:rPr>
      <w:drawing>
        <wp:inline distT="0" distB="0" distL="0" distR="0" wp14:anchorId="13302F5E" wp14:editId="3A95EF0F">
          <wp:extent cx="864000" cy="18324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xen-logo_B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183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726E7A" w14:textId="3AFBFC07" w:rsidR="00E8057B" w:rsidRDefault="00E8057B" w:rsidP="00624AAF">
    <w:pPr>
      <w:widowControl w:val="0"/>
      <w:autoSpaceDE w:val="0"/>
      <w:autoSpaceDN w:val="0"/>
      <w:adjustRightInd w:val="0"/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</w:pPr>
    <w:r w:rsidRPr="00762A4C"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 xml:space="preserve">Roxen develops web-based editorial and content management tools for </w:t>
    </w:r>
    <w:r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 xml:space="preserve">multi-channel publishing, i.e. </w:t>
    </w:r>
    <w:r w:rsidRPr="00762A4C"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>onlin</w:t>
    </w:r>
    <w:r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 xml:space="preserve">e and in print. </w:t>
    </w:r>
    <w:r w:rsidRPr="00762A4C"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 xml:space="preserve">Customers include Metro </w:t>
    </w:r>
    <w:r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>USA,</w:t>
    </w:r>
    <w:r w:rsidRPr="00762A4C"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 xml:space="preserve"> Shaw </w:t>
    </w:r>
    <w:r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 xml:space="preserve">Media, Metro France, Metro Sweden, </w:t>
    </w:r>
    <w:proofErr w:type="spellStart"/>
    <w:r w:rsidR="00083ED9"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>TC</w:t>
    </w:r>
    <w:proofErr w:type="spellEnd"/>
    <w:r w:rsidR="00083ED9"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 xml:space="preserve"> </w:t>
    </w:r>
    <w:r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 xml:space="preserve">Transcontinental Media, Princeton University, </w:t>
    </w:r>
    <w:proofErr w:type="spellStart"/>
    <w:r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>RTL</w:t>
    </w:r>
    <w:proofErr w:type="spellEnd"/>
    <w:r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 xml:space="preserve"> Nederland</w:t>
    </w:r>
    <w:r w:rsidRPr="00762A4C"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 xml:space="preserve"> and Verizon. </w:t>
    </w:r>
  </w:p>
  <w:p w14:paraId="10FD79E1" w14:textId="77777777" w:rsidR="00E8057B" w:rsidRPr="00762A4C" w:rsidRDefault="00E8057B" w:rsidP="00624AAF">
    <w:pPr>
      <w:widowControl w:val="0"/>
      <w:autoSpaceDE w:val="0"/>
      <w:autoSpaceDN w:val="0"/>
      <w:adjustRightInd w:val="0"/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</w:pPr>
  </w:p>
  <w:p w14:paraId="7E051682" w14:textId="08BCEDF5" w:rsidR="00E8057B" w:rsidRPr="00762A4C" w:rsidRDefault="00E8057B" w:rsidP="00624AAF">
    <w:pPr>
      <w:widowControl w:val="0"/>
      <w:autoSpaceDE w:val="0"/>
      <w:autoSpaceDN w:val="0"/>
      <w:adjustRightInd w:val="0"/>
      <w:rPr>
        <w:rStyle w:val="Hyperlnk"/>
        <w:rFonts w:ascii="Arial" w:hAnsi="Arial" w:cs="Arial"/>
        <w:color w:val="7F7F7F" w:themeColor="text1" w:themeTint="80"/>
        <w:sz w:val="18"/>
        <w:szCs w:val="18"/>
        <w:lang w:val="en-US"/>
      </w:rPr>
    </w:pPr>
    <w:r w:rsidRPr="00762A4C">
      <w:rPr>
        <w:rFonts w:ascii="Arial" w:hAnsi="Arial" w:cs="Arial"/>
        <w:noProof/>
        <w:color w:val="535353"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2500D7FC" wp14:editId="2C6AA79A">
          <wp:simplePos x="0" y="0"/>
          <wp:positionH relativeFrom="column">
            <wp:posOffset>5943600</wp:posOffset>
          </wp:positionH>
          <wp:positionV relativeFrom="paragraph">
            <wp:posOffset>240665</wp:posOffset>
          </wp:positionV>
          <wp:extent cx="327660" cy="326390"/>
          <wp:effectExtent l="0" t="0" r="254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e_Winner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A4C"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 xml:space="preserve">Roxen was established in 1994. The head office and development center is located in Linköping, Sweden. Roxen also has offices in Stockholm, </w:t>
    </w:r>
    <w:r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>The Netherlands</w:t>
    </w:r>
    <w:r w:rsidRPr="00762A4C"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 xml:space="preserve"> and </w:t>
    </w:r>
    <w:r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>the U.S</w:t>
    </w:r>
    <w:proofErr w:type="gramStart"/>
    <w:r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>.</w:t>
    </w:r>
    <w:r w:rsidRPr="00762A4C"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>.</w:t>
    </w:r>
    <w:proofErr w:type="gramEnd"/>
    <w:r w:rsidRPr="00762A4C">
      <w:rPr>
        <w:rStyle w:val="Hyperlnk"/>
        <w:rFonts w:ascii="Arial" w:hAnsi="Arial"/>
        <w:color w:val="7F7F7F" w:themeColor="text1" w:themeTint="80"/>
        <w:sz w:val="18"/>
        <w:szCs w:val="18"/>
        <w:u w:val="none"/>
        <w:lang w:val="en-US"/>
      </w:rPr>
      <w:t xml:space="preserve"> </w:t>
    </w:r>
    <w:r w:rsidRPr="00762A4C">
      <w:rPr>
        <w:rFonts w:ascii="Arial" w:hAnsi="Arial" w:cs="Arial"/>
        <w:color w:val="7F7F7F" w:themeColor="text1" w:themeTint="80"/>
        <w:sz w:val="18"/>
        <w:szCs w:val="18"/>
        <w:lang w:val="en-US"/>
      </w:rPr>
      <w:t xml:space="preserve">For more information, visit </w:t>
    </w:r>
    <w:hyperlink r:id="rId3" w:history="1">
      <w:r w:rsidRPr="00762A4C">
        <w:rPr>
          <w:rStyle w:val="Hyperlnk"/>
          <w:rFonts w:ascii="Arial" w:hAnsi="Arial" w:cs="Arial"/>
          <w:color w:val="7F7F7F" w:themeColor="text1" w:themeTint="80"/>
          <w:sz w:val="18"/>
          <w:szCs w:val="18"/>
          <w:lang w:val="en-US"/>
        </w:rPr>
        <w:t>www.roxen.com</w:t>
      </w:r>
    </w:hyperlink>
    <w:r w:rsidRPr="00762A4C">
      <w:rPr>
        <w:rStyle w:val="Hyperlnk"/>
        <w:rFonts w:ascii="Arial" w:hAnsi="Arial" w:cs="Arial"/>
        <w:color w:val="7F7F7F" w:themeColor="text1" w:themeTint="80"/>
        <w:sz w:val="18"/>
        <w:szCs w:val="18"/>
        <w:lang w:val="en-US"/>
      </w:rPr>
      <w:t>.</w:t>
    </w:r>
  </w:p>
  <w:p w14:paraId="243D7F0D" w14:textId="77777777" w:rsidR="00E8057B" w:rsidRPr="00762A4C" w:rsidRDefault="00E8057B" w:rsidP="00624AAF">
    <w:pPr>
      <w:widowControl w:val="0"/>
      <w:autoSpaceDE w:val="0"/>
      <w:autoSpaceDN w:val="0"/>
      <w:adjustRightInd w:val="0"/>
      <w:rPr>
        <w:rStyle w:val="Hyperlnk"/>
        <w:rFonts w:ascii="Arial" w:hAnsi="Arial" w:cs="Arial"/>
        <w:color w:val="7F7F7F" w:themeColor="text1" w:themeTint="80"/>
        <w:sz w:val="8"/>
        <w:szCs w:val="8"/>
        <w:lang w:val="en-US"/>
      </w:rPr>
    </w:pPr>
  </w:p>
  <w:p w14:paraId="663FD915" w14:textId="77777777" w:rsidR="00E8057B" w:rsidRPr="00762A4C" w:rsidRDefault="00E8057B" w:rsidP="00624AAF">
    <w:pPr>
      <w:widowControl w:val="0"/>
      <w:autoSpaceDE w:val="0"/>
      <w:autoSpaceDN w:val="0"/>
      <w:adjustRightInd w:val="0"/>
      <w:rPr>
        <w:rStyle w:val="Hyperlnk"/>
        <w:rFonts w:ascii="Arial" w:hAnsi="Arial" w:cs="Arial"/>
        <w:color w:val="7F7F7F" w:themeColor="text1" w:themeTint="80"/>
        <w:sz w:val="18"/>
        <w:szCs w:val="18"/>
        <w:u w:val="none"/>
        <w:lang w:val="en-US"/>
      </w:rPr>
    </w:pPr>
    <w:r w:rsidRPr="00762A4C">
      <w:rPr>
        <w:rStyle w:val="Hyperlnk"/>
        <w:rFonts w:ascii="Arial" w:hAnsi="Arial" w:cs="Arial"/>
        <w:color w:val="7F7F7F" w:themeColor="text1" w:themeTint="80"/>
        <w:sz w:val="18"/>
        <w:szCs w:val="18"/>
        <w:u w:val="none"/>
        <w:lang w:val="en-US"/>
      </w:rPr>
      <w:t>Roxen was named one of Europe’s most innovative technology ventures and was awarded the Red Herring Top 100 Europe Award in 2012.</w:t>
    </w:r>
  </w:p>
  <w:p w14:paraId="3A77DFC8" w14:textId="77777777" w:rsidR="00E8057B" w:rsidRPr="00762A4C" w:rsidRDefault="00E8057B" w:rsidP="00624AAF">
    <w:pPr>
      <w:widowControl w:val="0"/>
      <w:autoSpaceDE w:val="0"/>
      <w:autoSpaceDN w:val="0"/>
      <w:adjustRightInd w:val="0"/>
      <w:rPr>
        <w:rStyle w:val="Hyperlnk"/>
        <w:rFonts w:ascii="Arial" w:hAnsi="Arial" w:cs="Arial"/>
        <w:color w:val="7F7F7F" w:themeColor="text1" w:themeTint="80"/>
        <w:sz w:val="18"/>
        <w:szCs w:val="18"/>
        <w:u w:val="none"/>
        <w:lang w:val="en-US"/>
      </w:rPr>
    </w:pPr>
  </w:p>
  <w:p w14:paraId="23D0DDBD" w14:textId="77777777" w:rsidR="00E8057B" w:rsidRPr="00762A4C" w:rsidRDefault="00E8057B" w:rsidP="00624AAF">
    <w:pPr>
      <w:widowControl w:val="0"/>
      <w:autoSpaceDE w:val="0"/>
      <w:autoSpaceDN w:val="0"/>
      <w:adjustRightInd w:val="0"/>
      <w:rPr>
        <w:rStyle w:val="Hyperlnk"/>
        <w:rFonts w:ascii="Arial" w:hAnsi="Arial" w:cs="Arial"/>
        <w:color w:val="7F7F7F" w:themeColor="text1" w:themeTint="80"/>
        <w:sz w:val="18"/>
        <w:szCs w:val="18"/>
        <w:u w:val="none"/>
        <w:lang w:val="en-US"/>
      </w:rPr>
    </w:pPr>
  </w:p>
  <w:p w14:paraId="1ED76C96" w14:textId="77777777" w:rsidR="00E8057B" w:rsidRPr="00762A4C" w:rsidRDefault="00E8057B" w:rsidP="00624AAF">
    <w:pPr>
      <w:widowControl w:val="0"/>
      <w:autoSpaceDE w:val="0"/>
      <w:autoSpaceDN w:val="0"/>
      <w:adjustRightInd w:val="0"/>
      <w:rPr>
        <w:rStyle w:val="Hyperlnk"/>
        <w:rFonts w:ascii="Arial" w:hAnsi="Arial" w:cs="Arial"/>
        <w:color w:val="7F7F7F" w:themeColor="text1" w:themeTint="80"/>
        <w:sz w:val="18"/>
        <w:szCs w:val="18"/>
        <w:u w:val="none"/>
        <w:lang w:val="en-US"/>
      </w:rPr>
    </w:pPr>
  </w:p>
  <w:p w14:paraId="496D7090" w14:textId="77777777" w:rsidR="00E8057B" w:rsidRDefault="00E8057B" w:rsidP="00624AA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20584" w14:textId="77777777" w:rsidR="00E8057B" w:rsidRDefault="00E8057B" w:rsidP="00BA30DC">
      <w:r>
        <w:separator/>
      </w:r>
    </w:p>
  </w:footnote>
  <w:footnote w:type="continuationSeparator" w:id="0">
    <w:p w14:paraId="45E5C981" w14:textId="77777777" w:rsidR="00E8057B" w:rsidRDefault="00E8057B" w:rsidP="00BA30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59"/>
      <w:gridCol w:w="4937"/>
    </w:tblGrid>
    <w:tr w:rsidR="00E8057B" w14:paraId="055CC2DE" w14:textId="77777777" w:rsidTr="007C1BDB">
      <w:tc>
        <w:tcPr>
          <w:tcW w:w="4998" w:type="dxa"/>
        </w:tcPr>
        <w:p w14:paraId="422E115A" w14:textId="77777777" w:rsidR="00E8057B" w:rsidRDefault="00E8057B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9BD9F49" wp14:editId="5A94A2A3">
                <wp:extent cx="3075432" cy="652272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oxen-logo_B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5432" cy="652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8" w:type="dxa"/>
        </w:tcPr>
        <w:p w14:paraId="7C5C8B66" w14:textId="77777777" w:rsidR="00E8057B" w:rsidRDefault="00E8057B" w:rsidP="007C1BDB">
          <w:pPr>
            <w:pStyle w:val="Sidhuvud"/>
          </w:pPr>
        </w:p>
      </w:tc>
    </w:tr>
  </w:tbl>
  <w:p w14:paraId="52AC6709" w14:textId="77777777" w:rsidR="00E8057B" w:rsidRDefault="00E8057B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C98"/>
    <w:multiLevelType w:val="hybridMultilevel"/>
    <w:tmpl w:val="8B5A7686"/>
    <w:lvl w:ilvl="0" w:tplc="BBFC3FA8">
      <w:start w:val="5"/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918C4"/>
    <w:multiLevelType w:val="hybridMultilevel"/>
    <w:tmpl w:val="DA1AD3A2"/>
    <w:lvl w:ilvl="0" w:tplc="EA3EE28C">
      <w:start w:val="5"/>
      <w:numFmt w:val="bullet"/>
      <w:lvlText w:val="-"/>
      <w:lvlJc w:val="left"/>
      <w:pPr>
        <w:ind w:left="360" w:hanging="360"/>
      </w:pPr>
      <w:rPr>
        <w:rFonts w:ascii="Franklin Gothic Book" w:eastAsiaTheme="minorEastAsia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B96865"/>
    <w:multiLevelType w:val="hybridMultilevel"/>
    <w:tmpl w:val="B6F66CAA"/>
    <w:lvl w:ilvl="0" w:tplc="25184BFE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835A8"/>
    <w:multiLevelType w:val="hybridMultilevel"/>
    <w:tmpl w:val="2A486824"/>
    <w:lvl w:ilvl="0" w:tplc="5A1C7BC8">
      <w:start w:val="20"/>
      <w:numFmt w:val="bullet"/>
      <w:lvlText w:val="-"/>
      <w:lvlJc w:val="left"/>
      <w:pPr>
        <w:ind w:left="360" w:hanging="360"/>
      </w:pPr>
      <w:rPr>
        <w:rFonts w:ascii="Franklin Gothic Book" w:eastAsiaTheme="minorEastAsia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9B60F3"/>
    <w:multiLevelType w:val="hybridMultilevel"/>
    <w:tmpl w:val="AB5ED2EE"/>
    <w:lvl w:ilvl="0" w:tplc="34EE1CD0">
      <w:start w:val="5"/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10D75"/>
    <w:multiLevelType w:val="hybridMultilevel"/>
    <w:tmpl w:val="0C9AD858"/>
    <w:lvl w:ilvl="0" w:tplc="C76C0780">
      <w:start w:val="20"/>
      <w:numFmt w:val="bullet"/>
      <w:lvlText w:val="-"/>
      <w:lvlJc w:val="left"/>
      <w:pPr>
        <w:ind w:left="360" w:hanging="360"/>
      </w:pPr>
      <w:rPr>
        <w:rFonts w:ascii="Franklin Gothic Book" w:eastAsiaTheme="minorEastAsia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DC"/>
    <w:rsid w:val="00015692"/>
    <w:rsid w:val="0002363F"/>
    <w:rsid w:val="00043B36"/>
    <w:rsid w:val="00044677"/>
    <w:rsid w:val="00045B5D"/>
    <w:rsid w:val="000471D6"/>
    <w:rsid w:val="00064B37"/>
    <w:rsid w:val="00074EDB"/>
    <w:rsid w:val="00083ED9"/>
    <w:rsid w:val="000A1889"/>
    <w:rsid w:val="00106227"/>
    <w:rsid w:val="001065E2"/>
    <w:rsid w:val="00114A91"/>
    <w:rsid w:val="00121B5D"/>
    <w:rsid w:val="0012225C"/>
    <w:rsid w:val="001522E9"/>
    <w:rsid w:val="00166524"/>
    <w:rsid w:val="00170CF3"/>
    <w:rsid w:val="001A0E66"/>
    <w:rsid w:val="001A2C89"/>
    <w:rsid w:val="001B0442"/>
    <w:rsid w:val="001B1538"/>
    <w:rsid w:val="001B2384"/>
    <w:rsid w:val="001E6769"/>
    <w:rsid w:val="001F623D"/>
    <w:rsid w:val="001F7D69"/>
    <w:rsid w:val="002064DE"/>
    <w:rsid w:val="00223245"/>
    <w:rsid w:val="002800B3"/>
    <w:rsid w:val="002929EA"/>
    <w:rsid w:val="002A063A"/>
    <w:rsid w:val="002C12D0"/>
    <w:rsid w:val="002C647C"/>
    <w:rsid w:val="002E26CB"/>
    <w:rsid w:val="00331E2B"/>
    <w:rsid w:val="003349BF"/>
    <w:rsid w:val="00335166"/>
    <w:rsid w:val="00336911"/>
    <w:rsid w:val="003408F7"/>
    <w:rsid w:val="0036049B"/>
    <w:rsid w:val="00380EEF"/>
    <w:rsid w:val="003827AC"/>
    <w:rsid w:val="003B3636"/>
    <w:rsid w:val="003E2FEA"/>
    <w:rsid w:val="003F6B54"/>
    <w:rsid w:val="0041026C"/>
    <w:rsid w:val="0047173B"/>
    <w:rsid w:val="004A709E"/>
    <w:rsid w:val="004B04D0"/>
    <w:rsid w:val="004C0039"/>
    <w:rsid w:val="004C3111"/>
    <w:rsid w:val="004D3A68"/>
    <w:rsid w:val="004D4508"/>
    <w:rsid w:val="004E0026"/>
    <w:rsid w:val="004E67A3"/>
    <w:rsid w:val="005041A0"/>
    <w:rsid w:val="005343BE"/>
    <w:rsid w:val="005354E8"/>
    <w:rsid w:val="00550103"/>
    <w:rsid w:val="005541BD"/>
    <w:rsid w:val="005730E3"/>
    <w:rsid w:val="00574DF7"/>
    <w:rsid w:val="005F38C8"/>
    <w:rsid w:val="005F66BA"/>
    <w:rsid w:val="00620FC5"/>
    <w:rsid w:val="00624AAF"/>
    <w:rsid w:val="00655EC7"/>
    <w:rsid w:val="00662ABF"/>
    <w:rsid w:val="00666DA4"/>
    <w:rsid w:val="006850FE"/>
    <w:rsid w:val="006B6AC8"/>
    <w:rsid w:val="006C2348"/>
    <w:rsid w:val="006C7714"/>
    <w:rsid w:val="007143AA"/>
    <w:rsid w:val="007241E8"/>
    <w:rsid w:val="00751D45"/>
    <w:rsid w:val="00772ECE"/>
    <w:rsid w:val="007864FB"/>
    <w:rsid w:val="00786854"/>
    <w:rsid w:val="007C1BDB"/>
    <w:rsid w:val="00803B24"/>
    <w:rsid w:val="00843182"/>
    <w:rsid w:val="00866540"/>
    <w:rsid w:val="00872659"/>
    <w:rsid w:val="00896A23"/>
    <w:rsid w:val="008A7A32"/>
    <w:rsid w:val="008C6AA9"/>
    <w:rsid w:val="008D5A23"/>
    <w:rsid w:val="008D715E"/>
    <w:rsid w:val="008E3485"/>
    <w:rsid w:val="00905758"/>
    <w:rsid w:val="009111AA"/>
    <w:rsid w:val="00912DE6"/>
    <w:rsid w:val="009161AE"/>
    <w:rsid w:val="009217FD"/>
    <w:rsid w:val="00927338"/>
    <w:rsid w:val="00956FCB"/>
    <w:rsid w:val="009869C7"/>
    <w:rsid w:val="0099141B"/>
    <w:rsid w:val="009A1E9F"/>
    <w:rsid w:val="009A52FC"/>
    <w:rsid w:val="009B44D8"/>
    <w:rsid w:val="009C49FB"/>
    <w:rsid w:val="009C5076"/>
    <w:rsid w:val="009F3916"/>
    <w:rsid w:val="009F704D"/>
    <w:rsid w:val="00A11E62"/>
    <w:rsid w:val="00A15D03"/>
    <w:rsid w:val="00A22361"/>
    <w:rsid w:val="00A451D8"/>
    <w:rsid w:val="00A91CCA"/>
    <w:rsid w:val="00A9740C"/>
    <w:rsid w:val="00AD3AAE"/>
    <w:rsid w:val="00AD4743"/>
    <w:rsid w:val="00AE6658"/>
    <w:rsid w:val="00AE6BAA"/>
    <w:rsid w:val="00B26D2E"/>
    <w:rsid w:val="00B31583"/>
    <w:rsid w:val="00BA30DC"/>
    <w:rsid w:val="00BB1E38"/>
    <w:rsid w:val="00BC6403"/>
    <w:rsid w:val="00BD44D0"/>
    <w:rsid w:val="00BE49D1"/>
    <w:rsid w:val="00C12C51"/>
    <w:rsid w:val="00C4271D"/>
    <w:rsid w:val="00C51C74"/>
    <w:rsid w:val="00C53175"/>
    <w:rsid w:val="00C57619"/>
    <w:rsid w:val="00C64BA9"/>
    <w:rsid w:val="00C77687"/>
    <w:rsid w:val="00C82D46"/>
    <w:rsid w:val="00CD5063"/>
    <w:rsid w:val="00CE212B"/>
    <w:rsid w:val="00D053D6"/>
    <w:rsid w:val="00D05C25"/>
    <w:rsid w:val="00D1711C"/>
    <w:rsid w:val="00D325C4"/>
    <w:rsid w:val="00D95D0A"/>
    <w:rsid w:val="00DA58C7"/>
    <w:rsid w:val="00DC1D5C"/>
    <w:rsid w:val="00DD6123"/>
    <w:rsid w:val="00E1449B"/>
    <w:rsid w:val="00E3053F"/>
    <w:rsid w:val="00E30B74"/>
    <w:rsid w:val="00E34FAC"/>
    <w:rsid w:val="00E55EDC"/>
    <w:rsid w:val="00E8057B"/>
    <w:rsid w:val="00E836EA"/>
    <w:rsid w:val="00EA0B12"/>
    <w:rsid w:val="00EE7C64"/>
    <w:rsid w:val="00F2234B"/>
    <w:rsid w:val="00F4662D"/>
    <w:rsid w:val="00F623C7"/>
    <w:rsid w:val="00FC3295"/>
    <w:rsid w:val="00FD3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00C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BA30DC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A30DC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A30D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A30DC"/>
  </w:style>
  <w:style w:type="paragraph" w:styleId="Sidfot">
    <w:name w:val="footer"/>
    <w:basedOn w:val="Normal"/>
    <w:link w:val="SidfotChar"/>
    <w:uiPriority w:val="99"/>
    <w:unhideWhenUsed/>
    <w:rsid w:val="00BA30D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BA30DC"/>
  </w:style>
  <w:style w:type="character" w:styleId="Hyperlnk">
    <w:name w:val="Hyperlink"/>
    <w:basedOn w:val="Standardstycketypsnitt"/>
    <w:uiPriority w:val="99"/>
    <w:unhideWhenUsed/>
    <w:rsid w:val="00BA30DC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A52FC"/>
    <w:pPr>
      <w:ind w:left="720"/>
      <w:contextualSpacing/>
    </w:pPr>
  </w:style>
  <w:style w:type="character" w:styleId="Starkreferens">
    <w:name w:val="Intense Reference"/>
    <w:basedOn w:val="Standardstycketypsnitt"/>
    <w:uiPriority w:val="32"/>
    <w:qFormat/>
    <w:rsid w:val="00BC6403"/>
    <w:rPr>
      <w:b/>
      <w:bCs/>
      <w:smallCaps/>
      <w:color w:val="C0504D" w:themeColor="accent2"/>
      <w:spacing w:val="5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BC64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BC6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5F6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nvndHyperlnk">
    <w:name w:val="FollowedHyperlink"/>
    <w:basedOn w:val="Standardstycketypsnitt"/>
    <w:uiPriority w:val="99"/>
    <w:semiHidden/>
    <w:unhideWhenUsed/>
    <w:rsid w:val="00AE6B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BA30DC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A30DC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A30D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A30DC"/>
  </w:style>
  <w:style w:type="paragraph" w:styleId="Sidfot">
    <w:name w:val="footer"/>
    <w:basedOn w:val="Normal"/>
    <w:link w:val="SidfotChar"/>
    <w:uiPriority w:val="99"/>
    <w:unhideWhenUsed/>
    <w:rsid w:val="00BA30D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BA30DC"/>
  </w:style>
  <w:style w:type="character" w:styleId="Hyperlnk">
    <w:name w:val="Hyperlink"/>
    <w:basedOn w:val="Standardstycketypsnitt"/>
    <w:uiPriority w:val="99"/>
    <w:unhideWhenUsed/>
    <w:rsid w:val="00BA30DC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A52FC"/>
    <w:pPr>
      <w:ind w:left="720"/>
      <w:contextualSpacing/>
    </w:pPr>
  </w:style>
  <w:style w:type="character" w:styleId="Starkreferens">
    <w:name w:val="Intense Reference"/>
    <w:basedOn w:val="Standardstycketypsnitt"/>
    <w:uiPriority w:val="32"/>
    <w:qFormat/>
    <w:rsid w:val="00BC6403"/>
    <w:rPr>
      <w:b/>
      <w:bCs/>
      <w:smallCaps/>
      <w:color w:val="C0504D" w:themeColor="accent2"/>
      <w:spacing w:val="5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BC64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BC6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5F6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nvndHyperlnk">
    <w:name w:val="FollowedHyperlink"/>
    <w:basedOn w:val="Standardstycketypsnitt"/>
    <w:uiPriority w:val="99"/>
    <w:semiHidden/>
    <w:unhideWhenUsed/>
    <w:rsid w:val="00AE6B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gnus.bringhammar@umeatidning.s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g"/><Relationship Id="rId3" Type="http://schemas.openxmlformats.org/officeDocument/2006/relationships/hyperlink" Target="http://www.rox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307</Words>
  <Characters>1633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Administratör</dc:creator>
  <cp:keywords/>
  <dc:description/>
  <cp:lastModifiedBy>PER ÖSTLUND</cp:lastModifiedBy>
  <cp:revision>11</cp:revision>
  <cp:lastPrinted>2011-10-06T08:50:00Z</cp:lastPrinted>
  <dcterms:created xsi:type="dcterms:W3CDTF">2014-10-10T13:26:00Z</dcterms:created>
  <dcterms:modified xsi:type="dcterms:W3CDTF">2014-10-13T15:13:00Z</dcterms:modified>
  <cp:category/>
</cp:coreProperties>
</file>