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533" w:rsidRPr="0098069C" w:rsidRDefault="00F04533" w:rsidP="00946C77">
      <w:pPr>
        <w:spacing w:line="360" w:lineRule="auto"/>
        <w:rPr>
          <w:b/>
          <w:sz w:val="32"/>
          <w:szCs w:val="32"/>
        </w:rPr>
      </w:pPr>
    </w:p>
    <w:p w:rsidR="00946C77" w:rsidRPr="00C15BC1" w:rsidRDefault="00946C77" w:rsidP="00946C77">
      <w:pPr>
        <w:spacing w:line="240" w:lineRule="auto"/>
        <w:rPr>
          <w:b/>
          <w:sz w:val="32"/>
          <w:szCs w:val="32"/>
        </w:rPr>
      </w:pPr>
      <w:r w:rsidRPr="00C15BC1">
        <w:rPr>
          <w:b/>
          <w:sz w:val="32"/>
          <w:szCs w:val="32"/>
        </w:rPr>
        <w:t xml:space="preserve">Fendt-Caravan in der Saison 2021: </w:t>
      </w:r>
    </w:p>
    <w:p w:rsidR="00946C77" w:rsidRPr="00C15BC1" w:rsidRDefault="00946C77" w:rsidP="00946C77">
      <w:pPr>
        <w:spacing w:line="240" w:lineRule="auto"/>
        <w:rPr>
          <w:b/>
          <w:sz w:val="32"/>
          <w:szCs w:val="32"/>
        </w:rPr>
      </w:pPr>
      <w:r w:rsidRPr="00C15BC1">
        <w:rPr>
          <w:b/>
          <w:sz w:val="32"/>
          <w:szCs w:val="32"/>
        </w:rPr>
        <w:t>50 Jahre Qualität aus Überzeugung. Qualität: unser Markenzeichen seit 1970</w:t>
      </w:r>
    </w:p>
    <w:p w:rsidR="00946C77" w:rsidRDefault="00946C77" w:rsidP="00946C77">
      <w:pPr>
        <w:spacing w:line="360" w:lineRule="auto"/>
      </w:pPr>
    </w:p>
    <w:p w:rsidR="00946C77" w:rsidRPr="00946C77" w:rsidRDefault="00946C77" w:rsidP="00946C77">
      <w:pPr>
        <w:spacing w:line="360" w:lineRule="auto"/>
      </w:pPr>
      <w:r w:rsidRPr="00946C77">
        <w:t>D</w:t>
      </w:r>
      <w:r w:rsidR="006111C8">
        <w:t>as Fend</w:t>
      </w:r>
      <w:r w:rsidR="0071448C">
        <w:t xml:space="preserve">t-Caravan Qualitätsversprechen </w:t>
      </w:r>
      <w:r w:rsidR="006111C8">
        <w:t>beginnt bereits in der Konzeptionsphase</w:t>
      </w:r>
      <w:r w:rsidRPr="00946C77">
        <w:t xml:space="preserve"> sowie der Material- und Lieferantenauswahl. Bei uns im Haus</w:t>
      </w:r>
      <w:r w:rsidR="006111C8">
        <w:t xml:space="preserve"> </w:t>
      </w:r>
      <w:r w:rsidRPr="00946C77">
        <w:t>starten</w:t>
      </w:r>
      <w:r w:rsidR="00A3066F">
        <w:t xml:space="preserve"> wir nach der Entscheidung und Erstprüfung der ausgesuch</w:t>
      </w:r>
      <w:r w:rsidRPr="00946C77">
        <w:t>ten Materialien mit diversen internen und</w:t>
      </w:r>
      <w:r w:rsidR="006111C8">
        <w:t xml:space="preserve"> </w:t>
      </w:r>
      <w:r w:rsidRPr="00946C77">
        <w:t>externen Testreihen der jeweiligen Produkte. Zur Sicherung unserer Qualitätsstandards trägt</w:t>
      </w:r>
      <w:r w:rsidR="006111C8">
        <w:t xml:space="preserve"> </w:t>
      </w:r>
      <w:r w:rsidRPr="00946C77">
        <w:t xml:space="preserve">jeder </w:t>
      </w:r>
      <w:r w:rsidR="006111C8">
        <w:t xml:space="preserve">einzelne </w:t>
      </w:r>
      <w:r w:rsidRPr="00946C77">
        <w:t xml:space="preserve">Mitarbeiter durch seine persönliche Leistung </w:t>
      </w:r>
      <w:r w:rsidR="006111C8">
        <w:t xml:space="preserve">und </w:t>
      </w:r>
      <w:r w:rsidR="00A3066F">
        <w:t xml:space="preserve">sein </w:t>
      </w:r>
      <w:r w:rsidR="006111C8">
        <w:t xml:space="preserve">Urteilsvermögen </w:t>
      </w:r>
      <w:r w:rsidRPr="00946C77">
        <w:t>bei. Deshalb werden unsere Mitarbeiter kontinuierlich</w:t>
      </w:r>
      <w:r w:rsidR="006111C8">
        <w:t xml:space="preserve"> </w:t>
      </w:r>
      <w:r w:rsidRPr="00946C77">
        <w:t xml:space="preserve">geschult und weitergebildet. Nur so konnten wir </w:t>
      </w:r>
      <w:r w:rsidR="006111C8">
        <w:t xml:space="preserve">seit </w:t>
      </w:r>
      <w:r w:rsidRPr="00946C77">
        <w:t xml:space="preserve">mittlerweile 50 Jahre </w:t>
      </w:r>
      <w:r w:rsidR="006111C8">
        <w:t>immer mehr</w:t>
      </w:r>
      <w:r w:rsidRPr="00946C77">
        <w:t xml:space="preserve"> Kunden von unseren Produkten überzeugen.</w:t>
      </w:r>
    </w:p>
    <w:p w:rsidR="00C15BC1" w:rsidRDefault="00C15BC1" w:rsidP="00946C77">
      <w:pPr>
        <w:spacing w:line="360" w:lineRule="auto"/>
      </w:pPr>
    </w:p>
    <w:p w:rsidR="00946C77" w:rsidRPr="00946C77" w:rsidRDefault="00946C77" w:rsidP="00946C77">
      <w:pPr>
        <w:spacing w:line="360" w:lineRule="auto"/>
      </w:pPr>
      <w:r w:rsidRPr="00946C77">
        <w:t>Im Folgenden eine Kurzbeschreibung der einzelnen Baureihen:</w:t>
      </w:r>
    </w:p>
    <w:p w:rsidR="00946C77" w:rsidRPr="00946C77" w:rsidRDefault="00946C77" w:rsidP="00946C77">
      <w:pPr>
        <w:spacing w:line="360" w:lineRule="auto"/>
      </w:pPr>
      <w:r w:rsidRPr="00C15BC1">
        <w:rPr>
          <w:b/>
        </w:rPr>
        <w:t>Bianco</w:t>
      </w:r>
      <w:r w:rsidRPr="00946C77">
        <w:t xml:space="preserve"> – </w:t>
      </w:r>
      <w:r w:rsidR="006111C8">
        <w:t xml:space="preserve">11 </w:t>
      </w:r>
      <w:r w:rsidR="00CF64FE">
        <w:t>Modelle</w:t>
      </w:r>
      <w:r w:rsidR="0071448C" w:rsidRPr="00C15BC1">
        <w:rPr>
          <w:b/>
        </w:rPr>
        <w:t xml:space="preserve"> </w:t>
      </w:r>
      <w:r w:rsidR="0071448C" w:rsidRPr="00946C77">
        <w:t>–</w:t>
      </w:r>
      <w:r w:rsidR="0071448C">
        <w:t xml:space="preserve"> </w:t>
      </w:r>
      <w:r w:rsidR="006111C8">
        <w:t>Z</w:t>
      </w:r>
      <w:r w:rsidR="00C15BC1" w:rsidRPr="00C15BC1">
        <w:t>uhause ist es einfach am schönsten</w:t>
      </w:r>
      <w:r w:rsidR="0071448C" w:rsidRPr="00C15BC1">
        <w:rPr>
          <w:b/>
        </w:rPr>
        <w:t xml:space="preserve"> </w:t>
      </w:r>
      <w:r w:rsidR="0071448C" w:rsidRPr="00946C77">
        <w:t>–</w:t>
      </w:r>
      <w:r w:rsidR="0071448C">
        <w:t xml:space="preserve"> </w:t>
      </w:r>
      <w:r w:rsidR="00C15BC1" w:rsidRPr="00C15BC1">
        <w:t>auch unterwegs</w:t>
      </w:r>
    </w:p>
    <w:p w:rsidR="00A32DC3" w:rsidRDefault="00A32DC3" w:rsidP="00946C77">
      <w:pPr>
        <w:spacing w:line="360" w:lineRule="auto"/>
      </w:pPr>
    </w:p>
    <w:p w:rsidR="00FA7829" w:rsidRDefault="00FA7829" w:rsidP="00946C77">
      <w:pPr>
        <w:spacing w:line="360" w:lineRule="auto"/>
      </w:pPr>
    </w:p>
    <w:p w:rsidR="00FA7829" w:rsidRDefault="00FA7829" w:rsidP="00946C77">
      <w:pPr>
        <w:spacing w:line="360" w:lineRule="auto"/>
      </w:pPr>
    </w:p>
    <w:p w:rsidR="00FA7829" w:rsidRDefault="00FA7829" w:rsidP="00946C77">
      <w:pPr>
        <w:spacing w:line="360" w:lineRule="auto"/>
      </w:pPr>
    </w:p>
    <w:p w:rsidR="00FA7829" w:rsidRDefault="00FA7829" w:rsidP="00946C77">
      <w:pPr>
        <w:spacing w:line="360" w:lineRule="auto"/>
      </w:pPr>
    </w:p>
    <w:p w:rsidR="00FA7829" w:rsidRDefault="00FA7829" w:rsidP="00946C77">
      <w:pPr>
        <w:spacing w:line="360" w:lineRule="auto"/>
      </w:pPr>
    </w:p>
    <w:p w:rsidR="00FA7829" w:rsidRDefault="00FA7829" w:rsidP="00946C77">
      <w:pPr>
        <w:spacing w:line="360" w:lineRule="auto"/>
      </w:pPr>
    </w:p>
    <w:p w:rsidR="00FA7829" w:rsidRDefault="00FA7829" w:rsidP="00946C77">
      <w:pPr>
        <w:spacing w:line="360" w:lineRule="auto"/>
      </w:pPr>
    </w:p>
    <w:p w:rsidR="00FA7829" w:rsidRDefault="00FA7829" w:rsidP="00946C77">
      <w:pPr>
        <w:spacing w:line="360" w:lineRule="auto"/>
      </w:pPr>
    </w:p>
    <w:p w:rsidR="00FA7829" w:rsidRDefault="00FA7829" w:rsidP="00946C77">
      <w:pPr>
        <w:spacing w:line="360" w:lineRule="auto"/>
      </w:pPr>
    </w:p>
    <w:p w:rsidR="00FA7829" w:rsidRDefault="00FA7829" w:rsidP="00946C77">
      <w:pPr>
        <w:spacing w:line="360" w:lineRule="auto"/>
      </w:pPr>
    </w:p>
    <w:p w:rsidR="00FA7829" w:rsidRDefault="00FA7829" w:rsidP="00946C77">
      <w:pPr>
        <w:spacing w:line="360" w:lineRule="auto"/>
      </w:pPr>
    </w:p>
    <w:p w:rsidR="00FA7829" w:rsidRDefault="00FA7829" w:rsidP="00946C77">
      <w:pPr>
        <w:spacing w:line="360" w:lineRule="auto"/>
      </w:pPr>
    </w:p>
    <w:p w:rsidR="00FA7829" w:rsidRPr="0098069C" w:rsidRDefault="00FA7829" w:rsidP="00946C77">
      <w:pPr>
        <w:spacing w:line="360" w:lineRule="auto"/>
        <w:rPr>
          <w:b/>
          <w:sz w:val="32"/>
          <w:szCs w:val="32"/>
        </w:rPr>
      </w:pPr>
    </w:p>
    <w:p w:rsidR="00946C77" w:rsidRPr="00A32DC3" w:rsidRDefault="00946C77" w:rsidP="00946C77">
      <w:pPr>
        <w:spacing w:line="360" w:lineRule="auto"/>
        <w:rPr>
          <w:b/>
          <w:sz w:val="32"/>
          <w:szCs w:val="28"/>
        </w:rPr>
      </w:pPr>
      <w:r w:rsidRPr="00A32DC3">
        <w:rPr>
          <w:b/>
          <w:sz w:val="32"/>
          <w:szCs w:val="28"/>
        </w:rPr>
        <w:t>BIANCO</w:t>
      </w:r>
    </w:p>
    <w:p w:rsidR="00A32DC3" w:rsidRPr="00A32DC3" w:rsidRDefault="00A32DC3" w:rsidP="00946C77">
      <w:pPr>
        <w:spacing w:line="360" w:lineRule="auto"/>
        <w:rPr>
          <w:b/>
          <w:sz w:val="32"/>
          <w:szCs w:val="32"/>
        </w:rPr>
      </w:pPr>
      <w:r w:rsidRPr="00A32DC3">
        <w:rPr>
          <w:b/>
          <w:sz w:val="32"/>
          <w:szCs w:val="32"/>
        </w:rPr>
        <w:t xml:space="preserve">11 </w:t>
      </w:r>
      <w:r w:rsidR="00CF64FE">
        <w:rPr>
          <w:b/>
          <w:sz w:val="32"/>
          <w:szCs w:val="32"/>
        </w:rPr>
        <w:t>Modelle</w:t>
      </w:r>
      <w:r w:rsidRPr="00A32DC3">
        <w:rPr>
          <w:b/>
          <w:sz w:val="32"/>
          <w:szCs w:val="32"/>
        </w:rPr>
        <w:t xml:space="preserve"> - zuhaus</w:t>
      </w:r>
      <w:r w:rsidR="0071448C">
        <w:rPr>
          <w:b/>
          <w:sz w:val="32"/>
          <w:szCs w:val="32"/>
        </w:rPr>
        <w:t>e ist es einfach am schönsten</w:t>
      </w:r>
      <w:r w:rsidR="0071448C" w:rsidRPr="00A32DC3">
        <w:rPr>
          <w:b/>
          <w:sz w:val="32"/>
          <w:szCs w:val="32"/>
        </w:rPr>
        <w:t xml:space="preserve"> - </w:t>
      </w:r>
      <w:r w:rsidRPr="00A32DC3">
        <w:rPr>
          <w:b/>
          <w:sz w:val="32"/>
          <w:szCs w:val="32"/>
        </w:rPr>
        <w:t>auch unterwegs</w:t>
      </w:r>
    </w:p>
    <w:p w:rsidR="00A32DC3" w:rsidRDefault="00A32DC3" w:rsidP="00946C77">
      <w:pPr>
        <w:spacing w:line="360" w:lineRule="auto"/>
      </w:pPr>
    </w:p>
    <w:p w:rsidR="00946C77" w:rsidRPr="00946C77" w:rsidRDefault="00946C77" w:rsidP="00946C77">
      <w:pPr>
        <w:spacing w:line="360" w:lineRule="auto"/>
      </w:pPr>
      <w:r w:rsidRPr="00946C77">
        <w:t>Mit den beiden Varianten des Bianc</w:t>
      </w:r>
      <w:r>
        <w:t xml:space="preserve">o hat Fendt-Caravan ein </w:t>
      </w:r>
      <w:r w:rsidR="000F1921">
        <w:t xml:space="preserve">breites </w:t>
      </w:r>
      <w:r>
        <w:t xml:space="preserve">Angebot </w:t>
      </w:r>
      <w:r w:rsidRPr="00946C77">
        <w:t xml:space="preserve">für </w:t>
      </w:r>
      <w:r w:rsidR="000F1921">
        <w:t>besondere</w:t>
      </w:r>
      <w:r w:rsidRPr="00946C77">
        <w:t xml:space="preserve"> Ansprüc</w:t>
      </w:r>
      <w:r>
        <w:t xml:space="preserve">he, denn zuhause ist es einfach </w:t>
      </w:r>
      <w:r w:rsidRPr="00946C77">
        <w:t>am schönsten – auch unterwegs.</w:t>
      </w:r>
    </w:p>
    <w:p w:rsidR="00946C77" w:rsidRPr="00946C77" w:rsidRDefault="00946C77" w:rsidP="00946C77">
      <w:pPr>
        <w:spacing w:line="360" w:lineRule="auto"/>
      </w:pPr>
      <w:r w:rsidRPr="00946C77">
        <w:t xml:space="preserve">Beim Bianco gibt es 11 elegant kombinierte </w:t>
      </w:r>
      <w:r w:rsidR="00CF64FE">
        <w:t>Modelle</w:t>
      </w:r>
      <w:r w:rsidRPr="00946C77">
        <w:t xml:space="preserve"> </w:t>
      </w:r>
      <w:r w:rsidR="000F1921">
        <w:t>in hochwertig</w:t>
      </w:r>
      <w:r>
        <w:t xml:space="preserve">er Ausführung </w:t>
      </w:r>
      <w:r w:rsidRPr="00946C77">
        <w:t xml:space="preserve">als ideale Begleiter für unterwegs als </w:t>
      </w:r>
      <w:proofErr w:type="spellStart"/>
      <w:r w:rsidRPr="00946C77">
        <w:t>Activ</w:t>
      </w:r>
      <w:proofErr w:type="spellEnd"/>
      <w:r w:rsidRPr="00946C77">
        <w:t xml:space="preserve"> oder </w:t>
      </w:r>
      <w:proofErr w:type="spellStart"/>
      <w:r w:rsidRPr="00946C77">
        <w:t>Selection</w:t>
      </w:r>
      <w:proofErr w:type="spellEnd"/>
      <w:r w:rsidRPr="00946C77">
        <w:t>.</w:t>
      </w:r>
    </w:p>
    <w:p w:rsidR="00946C77" w:rsidRDefault="00946C77" w:rsidP="00946C77">
      <w:pPr>
        <w:spacing w:line="360" w:lineRule="auto"/>
      </w:pPr>
    </w:p>
    <w:p w:rsidR="00946C77" w:rsidRPr="00A32DC3" w:rsidRDefault="00946C77" w:rsidP="00946C77">
      <w:pPr>
        <w:spacing w:line="360" w:lineRule="auto"/>
        <w:rPr>
          <w:b/>
        </w:rPr>
      </w:pPr>
      <w:r w:rsidRPr="00A32DC3">
        <w:rPr>
          <w:b/>
        </w:rPr>
        <w:t>Bianco-Besonderheiten:</w:t>
      </w:r>
    </w:p>
    <w:p w:rsidR="00946C77" w:rsidRPr="00946C77" w:rsidRDefault="00946C77" w:rsidP="00A32DC3">
      <w:pPr>
        <w:pStyle w:val="Listenabsatz"/>
        <w:numPr>
          <w:ilvl w:val="0"/>
          <w:numId w:val="8"/>
        </w:numPr>
        <w:spacing w:line="360" w:lineRule="auto"/>
        <w:ind w:left="284" w:hanging="284"/>
      </w:pPr>
      <w:r w:rsidRPr="00946C77">
        <w:t>Der Bianco bietet unter ander</w:t>
      </w:r>
      <w:r>
        <w:t>em drei Kinderzimmer</w:t>
      </w:r>
      <w:r w:rsidR="000F1921">
        <w:t>varianten</w:t>
      </w:r>
      <w:r>
        <w:t xml:space="preserve">, </w:t>
      </w:r>
      <w:r w:rsidR="000F1921">
        <w:t>eine</w:t>
      </w:r>
      <w:r w:rsidRPr="00946C77">
        <w:t xml:space="preserve"> davon mit </w:t>
      </w:r>
      <w:proofErr w:type="spellStart"/>
      <w:r w:rsidR="0041080B">
        <w:t>Alde</w:t>
      </w:r>
      <w:proofErr w:type="spellEnd"/>
      <w:r w:rsidR="0041080B">
        <w:t xml:space="preserve"> </w:t>
      </w:r>
      <w:r w:rsidRPr="00946C77">
        <w:t>Warmwasserheizung und Warmwasserfußbodenheizung</w:t>
      </w:r>
    </w:p>
    <w:p w:rsidR="00946C77" w:rsidRPr="00946C77" w:rsidRDefault="00946C77" w:rsidP="00A32DC3">
      <w:pPr>
        <w:pStyle w:val="Listenabsatz"/>
        <w:numPr>
          <w:ilvl w:val="0"/>
          <w:numId w:val="8"/>
        </w:numPr>
        <w:spacing w:line="360" w:lineRule="auto"/>
        <w:ind w:left="284" w:hanging="284"/>
      </w:pPr>
      <w:r w:rsidRPr="00946C77">
        <w:t>3-flammige Kocher- oder Kocherspülkombinationen</w:t>
      </w:r>
      <w:r w:rsidR="00F00BD3">
        <w:t xml:space="preserve"> (modellabhängig)</w:t>
      </w:r>
    </w:p>
    <w:p w:rsidR="00946C77" w:rsidRPr="00946C77" w:rsidRDefault="00CF64FE" w:rsidP="00A32DC3">
      <w:pPr>
        <w:pStyle w:val="Listenabsatz"/>
        <w:numPr>
          <w:ilvl w:val="0"/>
          <w:numId w:val="8"/>
        </w:numPr>
        <w:spacing w:line="360" w:lineRule="auto"/>
        <w:ind w:left="284" w:hanging="284"/>
      </w:pPr>
      <w:r>
        <w:t>105 Liter-</w:t>
      </w:r>
      <w:r w:rsidR="00942B57">
        <w:t xml:space="preserve">Kühlschrank </w:t>
      </w:r>
      <w:r>
        <w:t xml:space="preserve"> oder </w:t>
      </w:r>
      <w:r w:rsidR="00942B57">
        <w:t xml:space="preserve">Kühlschrank „Slim-Tower, </w:t>
      </w:r>
      <w:r>
        <w:t>133 Liter</w:t>
      </w:r>
      <w:r w:rsidR="0071448C">
        <w:t>“</w:t>
      </w:r>
      <w:r w:rsidR="00942B57">
        <w:t xml:space="preserve"> der 10er-Serie</w:t>
      </w:r>
    </w:p>
    <w:p w:rsidR="00946C77" w:rsidRPr="00946C77" w:rsidRDefault="00946C77" w:rsidP="00A32DC3">
      <w:pPr>
        <w:pStyle w:val="Listenabsatz"/>
        <w:numPr>
          <w:ilvl w:val="0"/>
          <w:numId w:val="8"/>
        </w:numPr>
        <w:spacing w:line="360" w:lineRule="auto"/>
        <w:ind w:left="284" w:hanging="284"/>
      </w:pPr>
      <w:r w:rsidRPr="00946C77">
        <w:t>Spülbecken, Edelstahl mit Glasabdeckung</w:t>
      </w:r>
    </w:p>
    <w:p w:rsidR="00946C77" w:rsidRPr="00946C77" w:rsidRDefault="00946C77" w:rsidP="00A32DC3">
      <w:pPr>
        <w:pStyle w:val="Listenabsatz"/>
        <w:numPr>
          <w:ilvl w:val="0"/>
          <w:numId w:val="8"/>
        </w:numPr>
        <w:spacing w:line="360" w:lineRule="auto"/>
        <w:ind w:left="284" w:hanging="284"/>
      </w:pPr>
      <w:r w:rsidRPr="00946C77">
        <w:t>Unterschiedlichste Sitzgruppe</w:t>
      </w:r>
      <w:r>
        <w:t xml:space="preserve">nanordnungen unter anderem auch </w:t>
      </w:r>
      <w:r w:rsidR="00942B57">
        <w:t>zwei</w:t>
      </w:r>
      <w:r w:rsidRPr="00946C77">
        <w:t xml:space="preserve"> Mittelsitzgruppen</w:t>
      </w:r>
    </w:p>
    <w:p w:rsidR="00946C77" w:rsidRPr="00946C77" w:rsidRDefault="00946C77" w:rsidP="00A32DC3">
      <w:pPr>
        <w:pStyle w:val="Listenabsatz"/>
        <w:numPr>
          <w:ilvl w:val="0"/>
          <w:numId w:val="8"/>
        </w:numPr>
        <w:spacing w:line="360" w:lineRule="auto"/>
        <w:ind w:left="284" w:hanging="284"/>
      </w:pPr>
      <w:proofErr w:type="spellStart"/>
      <w:r w:rsidRPr="00946C77">
        <w:t>T</w:t>
      </w:r>
      <w:r w:rsidR="0041080B">
        <w:t>ruma</w:t>
      </w:r>
      <w:proofErr w:type="spellEnd"/>
      <w:r w:rsidRPr="00946C77">
        <w:t xml:space="preserve"> S 3004 Gasheizungen</w:t>
      </w:r>
      <w:r w:rsidR="00597C8E">
        <w:t xml:space="preserve"> mit Zündautomatik (Bianco </w:t>
      </w:r>
      <w:proofErr w:type="spellStart"/>
      <w:r w:rsidR="00597C8E">
        <w:t>Selection</w:t>
      </w:r>
      <w:proofErr w:type="spellEnd"/>
      <w:r w:rsidR="00597C8E">
        <w:t>)</w:t>
      </w:r>
    </w:p>
    <w:p w:rsidR="00946C77" w:rsidRPr="00946C77" w:rsidRDefault="00946C77" w:rsidP="00A32DC3">
      <w:pPr>
        <w:pStyle w:val="Listenabsatz"/>
        <w:numPr>
          <w:ilvl w:val="0"/>
          <w:numId w:val="8"/>
        </w:numPr>
        <w:spacing w:line="360" w:lineRule="auto"/>
        <w:ind w:left="284" w:hanging="284"/>
      </w:pPr>
      <w:r w:rsidRPr="00946C77">
        <w:t>Verschiedenste Waschraumvarianten</w:t>
      </w:r>
    </w:p>
    <w:p w:rsidR="00946C77" w:rsidRPr="00946C77" w:rsidRDefault="00946C77" w:rsidP="00A32DC3">
      <w:pPr>
        <w:pStyle w:val="Listenabsatz"/>
        <w:numPr>
          <w:ilvl w:val="0"/>
          <w:numId w:val="8"/>
        </w:numPr>
        <w:spacing w:line="360" w:lineRule="auto"/>
        <w:ind w:left="284" w:hanging="284"/>
      </w:pPr>
      <w:r w:rsidRPr="00946C77">
        <w:t>Bequeme, robuste Federkernmatratzen in Einzel- und französischen Betten</w:t>
      </w:r>
    </w:p>
    <w:p w:rsidR="00946C77" w:rsidRDefault="00946C77" w:rsidP="00A32DC3">
      <w:pPr>
        <w:pStyle w:val="Listenabsatz"/>
        <w:numPr>
          <w:ilvl w:val="0"/>
          <w:numId w:val="8"/>
        </w:numPr>
        <w:spacing w:line="360" w:lineRule="auto"/>
        <w:ind w:left="284" w:hanging="284"/>
      </w:pPr>
      <w:r w:rsidRPr="00946C77">
        <w:t xml:space="preserve">Das </w:t>
      </w:r>
      <w:r w:rsidR="000F1921">
        <w:t xml:space="preserve">neue </w:t>
      </w:r>
      <w:r w:rsidRPr="00946C77">
        <w:t>helle Möbeldekor „</w:t>
      </w:r>
      <w:proofErr w:type="spellStart"/>
      <w:r w:rsidRPr="00946C77">
        <w:t>Tiberino</w:t>
      </w:r>
      <w:proofErr w:type="spellEnd"/>
      <w:r w:rsidRPr="00946C77">
        <w:t xml:space="preserve">“ wirkt mit dem </w:t>
      </w:r>
      <w:r w:rsidR="00D9558D">
        <w:t>neuen Stoff „</w:t>
      </w:r>
      <w:proofErr w:type="spellStart"/>
      <w:r w:rsidR="00D9558D">
        <w:t>Albar</w:t>
      </w:r>
      <w:bookmarkStart w:id="0" w:name="_GoBack"/>
      <w:bookmarkEnd w:id="0"/>
      <w:r w:rsidR="00D9558D">
        <w:t>ella</w:t>
      </w:r>
      <w:proofErr w:type="spellEnd"/>
      <w:r>
        <w:t xml:space="preserve">“ und dem </w:t>
      </w:r>
      <w:r w:rsidRPr="00946C77">
        <w:t xml:space="preserve">bereits bekannten </w:t>
      </w:r>
      <w:r w:rsidR="000F1921">
        <w:t xml:space="preserve">Stoff </w:t>
      </w:r>
      <w:r w:rsidRPr="00946C77">
        <w:t>„</w:t>
      </w:r>
      <w:proofErr w:type="spellStart"/>
      <w:r w:rsidRPr="00946C77">
        <w:t>Zingaro</w:t>
      </w:r>
      <w:proofErr w:type="spellEnd"/>
      <w:r w:rsidRPr="00946C77">
        <w:t>“ jeweils sehr harmonisch</w:t>
      </w:r>
    </w:p>
    <w:p w:rsidR="00946C77" w:rsidRDefault="00946C77" w:rsidP="00946C77">
      <w:pPr>
        <w:spacing w:line="360" w:lineRule="auto"/>
      </w:pPr>
    </w:p>
    <w:p w:rsidR="00946C77" w:rsidRDefault="00946C77" w:rsidP="00946C77">
      <w:pPr>
        <w:spacing w:line="360" w:lineRule="auto"/>
      </w:pPr>
    </w:p>
    <w:p w:rsidR="00946C77" w:rsidRDefault="00946C77" w:rsidP="00946C77">
      <w:pPr>
        <w:spacing w:line="360" w:lineRule="auto"/>
      </w:pPr>
    </w:p>
    <w:p w:rsidR="00946C77" w:rsidRDefault="00946C77" w:rsidP="00946C77">
      <w:pPr>
        <w:spacing w:line="360" w:lineRule="auto"/>
      </w:pPr>
    </w:p>
    <w:p w:rsidR="00946C77" w:rsidRDefault="00946C77" w:rsidP="00946C77">
      <w:pPr>
        <w:spacing w:line="360" w:lineRule="auto"/>
      </w:pPr>
    </w:p>
    <w:p w:rsidR="00946C77" w:rsidRDefault="00946C77" w:rsidP="00946C77">
      <w:pPr>
        <w:spacing w:line="360" w:lineRule="auto"/>
      </w:pPr>
    </w:p>
    <w:p w:rsidR="00946C77" w:rsidRDefault="00946C77" w:rsidP="00946C77">
      <w:pPr>
        <w:spacing w:line="360" w:lineRule="auto"/>
      </w:pPr>
    </w:p>
    <w:p w:rsidR="00A32DC3" w:rsidRPr="0098069C" w:rsidRDefault="00A32DC3" w:rsidP="00A32DC3">
      <w:pPr>
        <w:spacing w:line="360" w:lineRule="auto"/>
        <w:rPr>
          <w:b/>
          <w:sz w:val="32"/>
          <w:szCs w:val="32"/>
        </w:rPr>
      </w:pPr>
    </w:p>
    <w:p w:rsidR="00A32DC3" w:rsidRPr="00A32DC3" w:rsidRDefault="00A32DC3" w:rsidP="00A32DC3">
      <w:pPr>
        <w:spacing w:line="360" w:lineRule="auto"/>
        <w:rPr>
          <w:b/>
          <w:sz w:val="32"/>
          <w:szCs w:val="28"/>
        </w:rPr>
      </w:pPr>
      <w:r w:rsidRPr="00A32DC3">
        <w:rPr>
          <w:b/>
          <w:sz w:val="32"/>
          <w:szCs w:val="28"/>
        </w:rPr>
        <w:t>BIANCO</w:t>
      </w:r>
    </w:p>
    <w:p w:rsidR="00A32DC3" w:rsidRPr="00A32DC3" w:rsidRDefault="00A32DC3" w:rsidP="00A32DC3">
      <w:pPr>
        <w:spacing w:line="360" w:lineRule="auto"/>
        <w:rPr>
          <w:b/>
          <w:sz w:val="32"/>
          <w:szCs w:val="32"/>
        </w:rPr>
      </w:pPr>
      <w:r w:rsidRPr="00A32DC3">
        <w:rPr>
          <w:b/>
          <w:sz w:val="32"/>
          <w:szCs w:val="32"/>
        </w:rPr>
        <w:t xml:space="preserve">11 </w:t>
      </w:r>
      <w:r w:rsidR="00CF64FE">
        <w:rPr>
          <w:b/>
          <w:sz w:val="32"/>
          <w:szCs w:val="32"/>
        </w:rPr>
        <w:t>Modelle</w:t>
      </w:r>
      <w:r w:rsidRPr="00A32DC3">
        <w:rPr>
          <w:b/>
          <w:sz w:val="32"/>
          <w:szCs w:val="32"/>
        </w:rPr>
        <w:t xml:space="preserve"> - zuhaus</w:t>
      </w:r>
      <w:r w:rsidR="0071448C">
        <w:rPr>
          <w:b/>
          <w:sz w:val="32"/>
          <w:szCs w:val="32"/>
        </w:rPr>
        <w:t>e ist es einfach am schönsten</w:t>
      </w:r>
      <w:r w:rsidR="0071448C" w:rsidRPr="00A32DC3">
        <w:rPr>
          <w:b/>
          <w:sz w:val="32"/>
          <w:szCs w:val="32"/>
        </w:rPr>
        <w:t xml:space="preserve"> - </w:t>
      </w:r>
      <w:r w:rsidRPr="00A32DC3">
        <w:rPr>
          <w:b/>
          <w:sz w:val="32"/>
          <w:szCs w:val="32"/>
        </w:rPr>
        <w:t>auch unterwegs</w:t>
      </w:r>
    </w:p>
    <w:p w:rsidR="00A32DC3" w:rsidRDefault="00A32DC3" w:rsidP="00A32DC3">
      <w:pPr>
        <w:spacing w:line="360" w:lineRule="auto"/>
      </w:pPr>
    </w:p>
    <w:p w:rsidR="00946C77" w:rsidRPr="00A32DC3" w:rsidRDefault="00946C77" w:rsidP="00946C77">
      <w:pPr>
        <w:spacing w:line="360" w:lineRule="auto"/>
        <w:rPr>
          <w:b/>
        </w:rPr>
      </w:pPr>
      <w:r w:rsidRPr="00A32DC3">
        <w:rPr>
          <w:b/>
        </w:rPr>
        <w:t>Bianco-Neuheiten im Außenbereich</w:t>
      </w:r>
    </w:p>
    <w:p w:rsidR="00946C77" w:rsidRPr="00946C77" w:rsidRDefault="00946C77" w:rsidP="00946C77">
      <w:pPr>
        <w:spacing w:line="360" w:lineRule="auto"/>
      </w:pPr>
      <w:r w:rsidRPr="00946C77">
        <w:t xml:space="preserve">• </w:t>
      </w:r>
      <w:r w:rsidR="00A32DC3">
        <w:t>Neues</w:t>
      </w:r>
      <w:r w:rsidR="00A32DC3" w:rsidRPr="00946C77">
        <w:t xml:space="preserve"> Fendt-Caravan-Logo</w:t>
      </w:r>
      <w:r w:rsidR="00A32DC3">
        <w:t xml:space="preserve"> und neue Schrifttypographie</w:t>
      </w:r>
    </w:p>
    <w:p w:rsidR="00946C77" w:rsidRPr="00946C77" w:rsidRDefault="00A3066F" w:rsidP="00946C77">
      <w:pPr>
        <w:spacing w:line="360" w:lineRule="auto"/>
      </w:pPr>
      <w:r>
        <w:t>• Neues Bugfenster (modellabhängig)</w:t>
      </w:r>
    </w:p>
    <w:p w:rsidR="00946C77" w:rsidRDefault="00946C77" w:rsidP="00946C77">
      <w:pPr>
        <w:spacing w:line="360" w:lineRule="auto"/>
      </w:pPr>
    </w:p>
    <w:p w:rsidR="00946C77" w:rsidRPr="00A32DC3" w:rsidRDefault="00946C77" w:rsidP="00946C77">
      <w:pPr>
        <w:spacing w:line="360" w:lineRule="auto"/>
        <w:rPr>
          <w:b/>
        </w:rPr>
      </w:pPr>
      <w:r w:rsidRPr="00A32DC3">
        <w:rPr>
          <w:b/>
        </w:rPr>
        <w:t>Bianco-Neuheiten im Innenbereich</w:t>
      </w:r>
    </w:p>
    <w:p w:rsidR="00946C77" w:rsidRPr="00946C77" w:rsidRDefault="00946C77" w:rsidP="00946C77">
      <w:pPr>
        <w:spacing w:line="360" w:lineRule="auto"/>
      </w:pPr>
      <w:r w:rsidRPr="00946C77">
        <w:t>• Das</w:t>
      </w:r>
      <w:r w:rsidR="000F4FF7">
        <w:t xml:space="preserve"> neu</w:t>
      </w:r>
      <w:r w:rsidR="00CF64FE">
        <w:t>e Bianco-Programm umfaß</w:t>
      </w:r>
      <w:r w:rsidR="000F4FF7">
        <w:t xml:space="preserve">t 11 </w:t>
      </w:r>
      <w:r w:rsidR="00CF64FE">
        <w:t>Modelle</w:t>
      </w:r>
      <w:r w:rsidR="000F4FF7">
        <w:t>, davon drei</w:t>
      </w:r>
      <w:r w:rsidRPr="00946C77">
        <w:t xml:space="preserve"> „Kinderzimmer-</w:t>
      </w:r>
      <w:r w:rsidR="000F1921">
        <w:t>Varianten</w:t>
      </w:r>
      <w:r w:rsidRPr="00946C77">
        <w:t>“</w:t>
      </w:r>
    </w:p>
    <w:p w:rsidR="00946C77" w:rsidRPr="00946C77" w:rsidRDefault="00946C77" w:rsidP="00946C77">
      <w:pPr>
        <w:spacing w:line="360" w:lineRule="auto"/>
      </w:pPr>
      <w:r w:rsidRPr="00946C77">
        <w:t>• Neu ist eine Garderobe im Schlafraum (modellabhängig)</w:t>
      </w:r>
    </w:p>
    <w:p w:rsidR="00946C77" w:rsidRPr="00946C77" w:rsidRDefault="00946C77" w:rsidP="00946C77">
      <w:pPr>
        <w:spacing w:line="360" w:lineRule="auto"/>
      </w:pPr>
      <w:r w:rsidRPr="00946C77">
        <w:t>• Neuer Kühlsch</w:t>
      </w:r>
      <w:r w:rsidR="00A3066F">
        <w:t xml:space="preserve">rank </w:t>
      </w:r>
      <w:r w:rsidR="00942B57">
        <w:t>„</w:t>
      </w:r>
      <w:r w:rsidR="00A3066F">
        <w:t>Slim-Tower</w:t>
      </w:r>
      <w:r w:rsidR="00942B57">
        <w:t>, 133-Liter“</w:t>
      </w:r>
      <w:r w:rsidR="00A3066F">
        <w:t xml:space="preserve"> der 10er-Serie (modellabhängig)</w:t>
      </w:r>
    </w:p>
    <w:p w:rsidR="00946C77" w:rsidRPr="00946C77" w:rsidRDefault="00946C77" w:rsidP="00946C77">
      <w:pPr>
        <w:spacing w:line="360" w:lineRule="auto"/>
      </w:pPr>
      <w:r w:rsidRPr="00946C77">
        <w:t>• Leit</w:t>
      </w:r>
      <w:r w:rsidR="00A3066F">
        <w:t>er am Etagenbett aus Aluminium (modellabhängig)</w:t>
      </w:r>
    </w:p>
    <w:p w:rsidR="00946C77" w:rsidRPr="00946C77" w:rsidRDefault="00946C77" w:rsidP="00946C77">
      <w:pPr>
        <w:spacing w:line="360" w:lineRule="auto"/>
      </w:pPr>
      <w:r w:rsidRPr="00946C77">
        <w:t>• Applikationen in „Edelstahl-Optik“</w:t>
      </w:r>
    </w:p>
    <w:p w:rsidR="00946C77" w:rsidRPr="00946C77" w:rsidRDefault="00946C77" w:rsidP="00946C77">
      <w:pPr>
        <w:spacing w:line="360" w:lineRule="auto"/>
      </w:pPr>
      <w:r w:rsidRPr="00946C77">
        <w:t>• Neue Dachstaukästen</w:t>
      </w:r>
    </w:p>
    <w:p w:rsidR="00946C77" w:rsidRPr="00946C77" w:rsidRDefault="00946C77" w:rsidP="00946C77">
      <w:pPr>
        <w:spacing w:line="360" w:lineRule="auto"/>
      </w:pPr>
      <w:r w:rsidRPr="00946C77">
        <w:t>• Neue Griffe</w:t>
      </w:r>
    </w:p>
    <w:p w:rsidR="00946C77" w:rsidRPr="00946C77" w:rsidRDefault="00946C77" w:rsidP="00946C77">
      <w:pPr>
        <w:spacing w:line="360" w:lineRule="auto"/>
      </w:pPr>
      <w:r w:rsidRPr="00946C77">
        <w:t>• Neues Schaltpanel in der Küche in Möbeldekor</w:t>
      </w:r>
    </w:p>
    <w:p w:rsidR="00946C77" w:rsidRPr="00946C77" w:rsidRDefault="00946C77" w:rsidP="00946C77">
      <w:pPr>
        <w:spacing w:line="360" w:lineRule="auto"/>
      </w:pPr>
      <w:r w:rsidRPr="00946C77">
        <w:t>• Schalter, Steckdosen und Lüftungsrosetten in anthrazit</w:t>
      </w:r>
    </w:p>
    <w:p w:rsidR="00946C77" w:rsidRPr="00946C77" w:rsidRDefault="00946C77" w:rsidP="00946C77">
      <w:pPr>
        <w:spacing w:line="360" w:lineRule="auto"/>
      </w:pPr>
      <w:r w:rsidRPr="00946C77">
        <w:t>• Neuer Sicherungskasten mit Stecksystem</w:t>
      </w:r>
    </w:p>
    <w:p w:rsidR="00946C77" w:rsidRPr="00946C77" w:rsidRDefault="00946C77" w:rsidP="00946C77">
      <w:pPr>
        <w:spacing w:line="360" w:lineRule="auto"/>
      </w:pPr>
      <w:r w:rsidRPr="00946C77">
        <w:t>• Neuer Einstiegsteppich</w:t>
      </w:r>
    </w:p>
    <w:p w:rsidR="00946C77" w:rsidRPr="00946C77" w:rsidRDefault="00946C77" w:rsidP="00A32DC3">
      <w:pPr>
        <w:tabs>
          <w:tab w:val="left" w:pos="142"/>
        </w:tabs>
        <w:spacing w:line="360" w:lineRule="auto"/>
      </w:pPr>
      <w:r w:rsidRPr="00946C77">
        <w:t>• Die neue Stoffvariante „</w:t>
      </w:r>
      <w:proofErr w:type="spellStart"/>
      <w:r w:rsidRPr="00946C77">
        <w:t>Albarella</w:t>
      </w:r>
      <w:proofErr w:type="spellEnd"/>
      <w:r w:rsidRPr="00946C77">
        <w:t>“ und der bereits bekannte Stoff „</w:t>
      </w:r>
      <w:proofErr w:type="spellStart"/>
      <w:r w:rsidRPr="00946C77">
        <w:t>Zingaro</w:t>
      </w:r>
      <w:proofErr w:type="spellEnd"/>
      <w:r w:rsidRPr="00946C77">
        <w:t xml:space="preserve">“ sind </w:t>
      </w:r>
      <w:r w:rsidR="00A32DC3">
        <w:t xml:space="preserve">perfekt abgestimmt auf das neue </w:t>
      </w:r>
      <w:r w:rsidR="00A32DC3">
        <w:tab/>
      </w:r>
      <w:r w:rsidR="0049328B">
        <w:t xml:space="preserve"> </w:t>
      </w:r>
      <w:r w:rsidRPr="00946C77">
        <w:t>Möbeldekor „</w:t>
      </w:r>
      <w:proofErr w:type="spellStart"/>
      <w:r w:rsidRPr="00946C77">
        <w:t>Tiberino</w:t>
      </w:r>
      <w:proofErr w:type="spellEnd"/>
      <w:r w:rsidRPr="00946C77">
        <w:t>“</w:t>
      </w:r>
    </w:p>
    <w:p w:rsidR="00E26F99" w:rsidRDefault="00E26F99" w:rsidP="00E26F99">
      <w:pPr>
        <w:spacing w:line="360" w:lineRule="auto"/>
        <w:rPr>
          <w:b/>
          <w:sz w:val="28"/>
          <w:szCs w:val="28"/>
        </w:rPr>
      </w:pPr>
    </w:p>
    <w:p w:rsidR="00597C8E" w:rsidRDefault="00597C8E" w:rsidP="00E26F99">
      <w:pPr>
        <w:spacing w:line="360" w:lineRule="auto"/>
        <w:rPr>
          <w:b/>
          <w:sz w:val="28"/>
          <w:szCs w:val="28"/>
        </w:rPr>
      </w:pPr>
    </w:p>
    <w:p w:rsidR="00CF64FE" w:rsidRPr="0098069C" w:rsidRDefault="00CF64FE" w:rsidP="00E26F99">
      <w:pPr>
        <w:spacing w:line="360" w:lineRule="auto"/>
        <w:rPr>
          <w:b/>
          <w:sz w:val="32"/>
          <w:szCs w:val="32"/>
        </w:rPr>
      </w:pPr>
    </w:p>
    <w:p w:rsidR="00E26F99" w:rsidRPr="00A32DC3" w:rsidRDefault="00E26F99" w:rsidP="00E26F99">
      <w:pPr>
        <w:spacing w:line="360" w:lineRule="auto"/>
        <w:rPr>
          <w:b/>
          <w:sz w:val="32"/>
          <w:szCs w:val="28"/>
        </w:rPr>
      </w:pPr>
      <w:r w:rsidRPr="00A32DC3">
        <w:rPr>
          <w:b/>
          <w:sz w:val="32"/>
          <w:szCs w:val="28"/>
        </w:rPr>
        <w:t>BIANCO</w:t>
      </w:r>
    </w:p>
    <w:p w:rsidR="00E26F99" w:rsidRPr="00A32DC3" w:rsidRDefault="00E26F99" w:rsidP="00E26F99">
      <w:pPr>
        <w:spacing w:line="360" w:lineRule="auto"/>
        <w:rPr>
          <w:b/>
          <w:sz w:val="32"/>
          <w:szCs w:val="32"/>
        </w:rPr>
      </w:pPr>
      <w:r w:rsidRPr="00A32DC3">
        <w:rPr>
          <w:b/>
          <w:sz w:val="32"/>
          <w:szCs w:val="32"/>
        </w:rPr>
        <w:t xml:space="preserve">11 </w:t>
      </w:r>
      <w:r w:rsidR="00CF64FE">
        <w:rPr>
          <w:b/>
          <w:sz w:val="32"/>
          <w:szCs w:val="32"/>
        </w:rPr>
        <w:t>Modelle</w:t>
      </w:r>
      <w:r w:rsidRPr="00A32DC3">
        <w:rPr>
          <w:b/>
          <w:sz w:val="32"/>
          <w:szCs w:val="32"/>
        </w:rPr>
        <w:t xml:space="preserve"> - zuhaus</w:t>
      </w:r>
      <w:r w:rsidR="0071448C">
        <w:rPr>
          <w:b/>
          <w:sz w:val="32"/>
          <w:szCs w:val="32"/>
        </w:rPr>
        <w:t>e ist es einfach am schönsten</w:t>
      </w:r>
      <w:r w:rsidR="0071448C" w:rsidRPr="00A32DC3">
        <w:rPr>
          <w:b/>
          <w:sz w:val="32"/>
          <w:szCs w:val="32"/>
        </w:rPr>
        <w:t xml:space="preserve"> - </w:t>
      </w:r>
      <w:r w:rsidRPr="00A32DC3">
        <w:rPr>
          <w:b/>
          <w:sz w:val="32"/>
          <w:szCs w:val="32"/>
        </w:rPr>
        <w:t>auch unterwegs</w:t>
      </w:r>
    </w:p>
    <w:p w:rsidR="00E26F99" w:rsidRDefault="00E26F99" w:rsidP="00E26F99">
      <w:pPr>
        <w:spacing w:line="360" w:lineRule="auto"/>
      </w:pPr>
    </w:p>
    <w:p w:rsidR="00946C77" w:rsidRPr="00E26F99" w:rsidRDefault="00946C77" w:rsidP="00946C77">
      <w:pPr>
        <w:spacing w:line="360" w:lineRule="auto"/>
        <w:rPr>
          <w:b/>
        </w:rPr>
      </w:pPr>
      <w:r w:rsidRPr="00E26F99">
        <w:rPr>
          <w:b/>
        </w:rPr>
        <w:t xml:space="preserve">Die zusätzliche Serienausstattung beim Bianco </w:t>
      </w:r>
      <w:proofErr w:type="spellStart"/>
      <w:r w:rsidRPr="00E26F99">
        <w:rPr>
          <w:b/>
        </w:rPr>
        <w:t>Activ</w:t>
      </w:r>
      <w:proofErr w:type="spellEnd"/>
    </w:p>
    <w:p w:rsidR="00946C77" w:rsidRPr="00946C77" w:rsidRDefault="00946C77" w:rsidP="00E26F99">
      <w:pPr>
        <w:tabs>
          <w:tab w:val="left" w:pos="142"/>
        </w:tabs>
        <w:spacing w:line="360" w:lineRule="auto"/>
      </w:pPr>
      <w:r w:rsidRPr="00946C77">
        <w:t xml:space="preserve">• </w:t>
      </w:r>
      <w:proofErr w:type="spellStart"/>
      <w:r w:rsidRPr="00946C77">
        <w:t>Truma</w:t>
      </w:r>
      <w:proofErr w:type="spellEnd"/>
      <w:r w:rsidRPr="00946C77">
        <w:t xml:space="preserve"> Gasheizung Combi 4 mit digitalem Bedienteil CP plus </w:t>
      </w:r>
      <w:proofErr w:type="spellStart"/>
      <w:r w:rsidRPr="00946C77">
        <w:t>iNet</w:t>
      </w:r>
      <w:proofErr w:type="spellEnd"/>
      <w:r w:rsidRPr="00946C77">
        <w:t xml:space="preserve"> </w:t>
      </w:r>
      <w:proofErr w:type="spellStart"/>
      <w:r w:rsidRPr="00946C77">
        <w:t>ready</w:t>
      </w:r>
      <w:proofErr w:type="spellEnd"/>
      <w:r w:rsidRPr="00946C77">
        <w:t xml:space="preserve"> mit </w:t>
      </w:r>
      <w:proofErr w:type="spellStart"/>
      <w:r w:rsidRPr="00946C77">
        <w:t>Umluftverteilung</w:t>
      </w:r>
      <w:proofErr w:type="spellEnd"/>
      <w:r w:rsidRPr="00946C77">
        <w:t xml:space="preserve"> un</w:t>
      </w:r>
      <w:r>
        <w:t xml:space="preserve">d integriertem </w:t>
      </w:r>
      <w:r w:rsidR="00E26F99">
        <w:tab/>
        <w:t xml:space="preserve"> </w:t>
      </w:r>
      <w:r>
        <w:t xml:space="preserve">Warmwasserboiler </w:t>
      </w:r>
      <w:r w:rsidRPr="00946C77">
        <w:t>(1</w:t>
      </w:r>
      <w:r w:rsidR="00972900">
        <w:t xml:space="preserve">0 Liter Inhalt) und </w:t>
      </w:r>
      <w:proofErr w:type="spellStart"/>
      <w:r w:rsidR="00972900">
        <w:t>iNet</w:t>
      </w:r>
      <w:proofErr w:type="spellEnd"/>
      <w:r w:rsidR="00972900">
        <w:t xml:space="preserve"> Box fü</w:t>
      </w:r>
      <w:r w:rsidRPr="00946C77">
        <w:t xml:space="preserve">r die Steuerung der Heizung über die </w:t>
      </w:r>
      <w:proofErr w:type="spellStart"/>
      <w:r w:rsidRPr="00946C77">
        <w:t>Truma</w:t>
      </w:r>
      <w:proofErr w:type="spellEnd"/>
      <w:r w:rsidRPr="00946C77">
        <w:t xml:space="preserve"> App</w:t>
      </w:r>
    </w:p>
    <w:p w:rsidR="00946C77" w:rsidRPr="00946C77" w:rsidRDefault="00946C77" w:rsidP="00946C77">
      <w:pPr>
        <w:spacing w:line="360" w:lineRule="auto"/>
      </w:pPr>
      <w:r w:rsidRPr="00946C77">
        <w:t xml:space="preserve">• </w:t>
      </w:r>
      <w:proofErr w:type="spellStart"/>
      <w:r w:rsidR="000F1921">
        <w:t>Alde</w:t>
      </w:r>
      <w:proofErr w:type="spellEnd"/>
      <w:r w:rsidR="000F1921">
        <w:t xml:space="preserve"> Warmwasserheizung und Warmwasserfußbodenheizung (Bianco </w:t>
      </w:r>
      <w:proofErr w:type="spellStart"/>
      <w:r w:rsidR="000F1921">
        <w:t>Activ</w:t>
      </w:r>
      <w:proofErr w:type="spellEnd"/>
      <w:r w:rsidR="000F1921">
        <w:t xml:space="preserve"> 720 SKDW)</w:t>
      </w:r>
    </w:p>
    <w:p w:rsidR="000F1921" w:rsidRPr="00946C77" w:rsidRDefault="000F1921" w:rsidP="000F1921">
      <w:pPr>
        <w:spacing w:line="360" w:lineRule="auto"/>
      </w:pPr>
      <w:r w:rsidRPr="00946C77">
        <w:t xml:space="preserve">• </w:t>
      </w:r>
      <w:r>
        <w:t xml:space="preserve">Backofen mit Grillfunktion – Gas  (Bianco </w:t>
      </w:r>
      <w:proofErr w:type="spellStart"/>
      <w:r>
        <w:t>Activ</w:t>
      </w:r>
      <w:proofErr w:type="spellEnd"/>
      <w:r>
        <w:t xml:space="preserve"> 720 SKDW)</w:t>
      </w:r>
    </w:p>
    <w:p w:rsidR="000F1921" w:rsidRPr="00946C77" w:rsidRDefault="000F1921" w:rsidP="000F1921">
      <w:pPr>
        <w:spacing w:line="360" w:lineRule="auto"/>
      </w:pPr>
      <w:r w:rsidRPr="00946C77">
        <w:t xml:space="preserve">• </w:t>
      </w:r>
      <w:r>
        <w:t xml:space="preserve">Badezimmer mit separater Duschkabine (Bianco </w:t>
      </w:r>
      <w:proofErr w:type="spellStart"/>
      <w:r>
        <w:t>Activ</w:t>
      </w:r>
      <w:proofErr w:type="spellEnd"/>
      <w:r>
        <w:t xml:space="preserve"> 515 SD und Bianco </w:t>
      </w:r>
      <w:proofErr w:type="spellStart"/>
      <w:r>
        <w:t>Activ</w:t>
      </w:r>
      <w:proofErr w:type="spellEnd"/>
      <w:r>
        <w:t xml:space="preserve"> 720 SKDW)</w:t>
      </w:r>
    </w:p>
    <w:p w:rsidR="000F1921" w:rsidRPr="00946C77" w:rsidRDefault="000F1921" w:rsidP="000F1921">
      <w:pPr>
        <w:spacing w:line="360" w:lineRule="auto"/>
      </w:pPr>
      <w:r w:rsidRPr="00946C77">
        <w:t>• Beistellsitz als Truhe (mit max. 100 kg belastbar</w:t>
      </w:r>
      <w:r w:rsidR="00A3066F">
        <w:t>;</w:t>
      </w:r>
      <w:r>
        <w:t xml:space="preserve"> </w:t>
      </w:r>
      <w:r w:rsidR="00942B57">
        <w:t xml:space="preserve">Bianco </w:t>
      </w:r>
      <w:proofErr w:type="spellStart"/>
      <w:r w:rsidR="00942B57">
        <w:t>Activ</w:t>
      </w:r>
      <w:proofErr w:type="spellEnd"/>
      <w:r w:rsidR="00942B57">
        <w:t xml:space="preserve"> 465 SGE</w:t>
      </w:r>
      <w:r>
        <w:t>)</w:t>
      </w:r>
    </w:p>
    <w:p w:rsidR="00946C77" w:rsidRPr="00946C77" w:rsidRDefault="00946C77" w:rsidP="00946C77">
      <w:pPr>
        <w:spacing w:line="360" w:lineRule="auto"/>
      </w:pPr>
      <w:r w:rsidRPr="00946C77">
        <w:t>• Querladefunktion (bei getrennten Betten</w:t>
      </w:r>
      <w:r w:rsidR="000F1921">
        <w:t>; modellabhängig)</w:t>
      </w:r>
    </w:p>
    <w:p w:rsidR="00946C77" w:rsidRPr="00946C77" w:rsidRDefault="000F1921" w:rsidP="00946C77">
      <w:pPr>
        <w:spacing w:line="360" w:lineRule="auto"/>
      </w:pPr>
      <w:r>
        <w:t>• beidseitige Außenstauklappen (modellabhängig)</w:t>
      </w:r>
    </w:p>
    <w:p w:rsidR="00946C77" w:rsidRPr="00946C77" w:rsidRDefault="00946C77" w:rsidP="00946C77">
      <w:pPr>
        <w:spacing w:line="360" w:lineRule="auto"/>
      </w:pPr>
      <w:r w:rsidRPr="00946C77">
        <w:t>• erhöhte Zuladungskapazität durch verstärkte Fahrgestelle</w:t>
      </w:r>
    </w:p>
    <w:p w:rsidR="00946C77" w:rsidRPr="00946C77" w:rsidRDefault="00946C77" w:rsidP="00946C77">
      <w:pPr>
        <w:spacing w:line="360" w:lineRule="auto"/>
      </w:pPr>
      <w:r w:rsidRPr="00946C77">
        <w:t>• Kleiderschrank mit Beleuchtung (Bewegungssensor)</w:t>
      </w:r>
    </w:p>
    <w:p w:rsidR="00946C77" w:rsidRDefault="00946C77" w:rsidP="00946C77">
      <w:pPr>
        <w:spacing w:line="360" w:lineRule="auto"/>
      </w:pPr>
    </w:p>
    <w:p w:rsidR="00946C77" w:rsidRDefault="00946C77" w:rsidP="00946C77">
      <w:pPr>
        <w:spacing w:line="360" w:lineRule="auto"/>
      </w:pPr>
    </w:p>
    <w:p w:rsidR="00946C77" w:rsidRDefault="00946C77" w:rsidP="00946C77">
      <w:pPr>
        <w:spacing w:line="360" w:lineRule="auto"/>
      </w:pPr>
    </w:p>
    <w:p w:rsidR="00946C77" w:rsidRDefault="00946C77" w:rsidP="00946C77">
      <w:pPr>
        <w:spacing w:line="360" w:lineRule="auto"/>
      </w:pPr>
    </w:p>
    <w:p w:rsidR="00946C77" w:rsidRDefault="00946C77" w:rsidP="00946C77">
      <w:pPr>
        <w:spacing w:line="360" w:lineRule="auto"/>
      </w:pPr>
    </w:p>
    <w:p w:rsidR="00946C77" w:rsidRDefault="00946C77" w:rsidP="00946C77">
      <w:pPr>
        <w:spacing w:line="360" w:lineRule="auto"/>
      </w:pPr>
    </w:p>
    <w:p w:rsidR="00946C77" w:rsidRDefault="00946C77" w:rsidP="00946C77">
      <w:pPr>
        <w:spacing w:line="360" w:lineRule="auto"/>
      </w:pPr>
    </w:p>
    <w:p w:rsidR="00946C77" w:rsidRDefault="00946C77" w:rsidP="00946C77">
      <w:pPr>
        <w:spacing w:line="360" w:lineRule="auto"/>
      </w:pPr>
    </w:p>
    <w:p w:rsidR="00946C77" w:rsidRDefault="00946C77" w:rsidP="00946C77">
      <w:pPr>
        <w:spacing w:line="360" w:lineRule="auto"/>
      </w:pPr>
    </w:p>
    <w:p w:rsidR="005C521D" w:rsidRPr="00FA7829" w:rsidRDefault="005C521D" w:rsidP="005C521D">
      <w:pPr>
        <w:spacing w:line="360" w:lineRule="auto"/>
        <w:rPr>
          <w:rFonts w:ascii="Calibri" w:hAnsi="Calibri"/>
          <w:b/>
        </w:rPr>
      </w:pPr>
    </w:p>
    <w:p w:rsidR="005C521D" w:rsidRPr="000C2C7E" w:rsidRDefault="005C521D" w:rsidP="005C521D">
      <w:pPr>
        <w:spacing w:line="360" w:lineRule="auto"/>
        <w:rPr>
          <w:rFonts w:ascii="Calibri" w:hAnsi="Calibri"/>
          <w:b/>
          <w:sz w:val="32"/>
          <w:szCs w:val="32"/>
        </w:rPr>
      </w:pPr>
      <w:r w:rsidRPr="000C2C7E">
        <w:rPr>
          <w:rFonts w:ascii="Calibri" w:hAnsi="Calibri"/>
          <w:b/>
          <w:sz w:val="32"/>
          <w:szCs w:val="32"/>
        </w:rPr>
        <w:t>Preise „Deutschland“</w:t>
      </w:r>
    </w:p>
    <w:p w:rsidR="005C521D" w:rsidRPr="00F04533" w:rsidRDefault="005C521D" w:rsidP="005C521D">
      <w:pPr>
        <w:rPr>
          <w:rFonts w:ascii="Calibri" w:hAnsi="Calibri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943"/>
        <w:gridCol w:w="2835"/>
        <w:gridCol w:w="2835"/>
      </w:tblGrid>
      <w:tr w:rsidR="007577C8" w:rsidRPr="009E38AD" w:rsidTr="005E56BB">
        <w:tc>
          <w:tcPr>
            <w:tcW w:w="2943" w:type="dxa"/>
          </w:tcPr>
          <w:p w:rsidR="007577C8" w:rsidRPr="009E38AD" w:rsidRDefault="007577C8" w:rsidP="005B5E9A">
            <w:pPr>
              <w:spacing w:line="360" w:lineRule="auto"/>
              <w:rPr>
                <w:rFonts w:ascii="Calibri" w:hAnsi="Calibri"/>
              </w:rPr>
            </w:pPr>
            <w:r w:rsidRPr="009E38AD">
              <w:rPr>
                <w:rFonts w:ascii="Calibri" w:hAnsi="Calibri"/>
              </w:rPr>
              <w:t xml:space="preserve">Bianco </w:t>
            </w:r>
            <w:proofErr w:type="spellStart"/>
            <w:r w:rsidRPr="009E38AD">
              <w:rPr>
                <w:rFonts w:ascii="Calibri" w:hAnsi="Calibri"/>
              </w:rPr>
              <w:t>Selection</w:t>
            </w:r>
            <w:proofErr w:type="spellEnd"/>
          </w:p>
        </w:tc>
        <w:tc>
          <w:tcPr>
            <w:tcW w:w="2835" w:type="dxa"/>
          </w:tcPr>
          <w:p w:rsidR="007577C8" w:rsidRPr="007577C8" w:rsidRDefault="007577C8" w:rsidP="00033260">
            <w:pPr>
              <w:spacing w:line="36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7577C8">
              <w:rPr>
                <w:rFonts w:ascii="Calibri" w:hAnsi="Calibri"/>
                <w:sz w:val="20"/>
                <w:szCs w:val="20"/>
              </w:rPr>
              <w:t xml:space="preserve">Preise in EURO mit 16% MwSt. </w:t>
            </w:r>
            <w:r>
              <w:rPr>
                <w:rFonts w:ascii="Calibri" w:hAnsi="Calibri"/>
                <w:sz w:val="20"/>
                <w:szCs w:val="20"/>
              </w:rPr>
              <w:t xml:space="preserve">01.07.2020 </w:t>
            </w:r>
            <w:r w:rsidRPr="007577C8">
              <w:rPr>
                <w:rFonts w:ascii="Calibri" w:hAnsi="Calibri"/>
                <w:sz w:val="20"/>
                <w:szCs w:val="20"/>
              </w:rPr>
              <w:t>bis 31.12.2020</w:t>
            </w:r>
          </w:p>
        </w:tc>
        <w:tc>
          <w:tcPr>
            <w:tcW w:w="2835" w:type="dxa"/>
          </w:tcPr>
          <w:p w:rsidR="007577C8" w:rsidRPr="007577C8" w:rsidRDefault="007577C8" w:rsidP="00033260">
            <w:pPr>
              <w:spacing w:line="36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7577C8">
              <w:rPr>
                <w:rFonts w:ascii="Calibri" w:hAnsi="Calibri"/>
                <w:sz w:val="20"/>
                <w:szCs w:val="20"/>
              </w:rPr>
              <w:t>Preise in EURO mit 19% MwSt. ab 01.01.2021</w:t>
            </w:r>
          </w:p>
        </w:tc>
      </w:tr>
      <w:tr w:rsidR="0000316C" w:rsidRPr="009E38AD" w:rsidTr="005E56BB">
        <w:tc>
          <w:tcPr>
            <w:tcW w:w="2943" w:type="dxa"/>
          </w:tcPr>
          <w:p w:rsidR="0000316C" w:rsidRPr="009E38AD" w:rsidRDefault="0000316C" w:rsidP="005B5E9A">
            <w:pPr>
              <w:spacing w:line="360" w:lineRule="auto"/>
              <w:rPr>
                <w:rFonts w:ascii="Calibri" w:hAnsi="Calibri"/>
              </w:rPr>
            </w:pPr>
            <w:r w:rsidRPr="009E38AD">
              <w:rPr>
                <w:rFonts w:ascii="Calibri" w:hAnsi="Calibri"/>
              </w:rPr>
              <w:t>465 SFB</w:t>
            </w:r>
          </w:p>
        </w:tc>
        <w:tc>
          <w:tcPr>
            <w:tcW w:w="2835" w:type="dxa"/>
          </w:tcPr>
          <w:p w:rsidR="0000316C" w:rsidRPr="009E38AD" w:rsidRDefault="007577C8" w:rsidP="0071448C">
            <w:pPr>
              <w:spacing w:line="36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21.104,20</w:t>
            </w:r>
          </w:p>
        </w:tc>
        <w:tc>
          <w:tcPr>
            <w:tcW w:w="2835" w:type="dxa"/>
          </w:tcPr>
          <w:p w:rsidR="0000316C" w:rsidRPr="009E38AD" w:rsidRDefault="007577C8" w:rsidP="0071448C">
            <w:pPr>
              <w:spacing w:line="36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21.650,00</w:t>
            </w:r>
          </w:p>
        </w:tc>
      </w:tr>
      <w:tr w:rsidR="0000316C" w:rsidRPr="009E38AD" w:rsidTr="005E56BB">
        <w:tc>
          <w:tcPr>
            <w:tcW w:w="2943" w:type="dxa"/>
          </w:tcPr>
          <w:p w:rsidR="0000316C" w:rsidRPr="009E38AD" w:rsidRDefault="0000316C" w:rsidP="005B5E9A">
            <w:pPr>
              <w:spacing w:line="360" w:lineRule="auto"/>
              <w:rPr>
                <w:rFonts w:ascii="Calibri" w:hAnsi="Calibri"/>
              </w:rPr>
            </w:pPr>
            <w:r w:rsidRPr="009E38AD">
              <w:rPr>
                <w:rFonts w:ascii="Calibri" w:hAnsi="Calibri"/>
              </w:rPr>
              <w:t>465 TG</w:t>
            </w:r>
          </w:p>
        </w:tc>
        <w:tc>
          <w:tcPr>
            <w:tcW w:w="2835" w:type="dxa"/>
          </w:tcPr>
          <w:p w:rsidR="0000316C" w:rsidRPr="009E38AD" w:rsidRDefault="007577C8" w:rsidP="0071448C">
            <w:pPr>
              <w:spacing w:line="36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21.201,68</w:t>
            </w:r>
          </w:p>
        </w:tc>
        <w:tc>
          <w:tcPr>
            <w:tcW w:w="2835" w:type="dxa"/>
          </w:tcPr>
          <w:p w:rsidR="0000316C" w:rsidRPr="009E38AD" w:rsidRDefault="007577C8" w:rsidP="0071448C">
            <w:pPr>
              <w:spacing w:line="36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21.750,00</w:t>
            </w:r>
          </w:p>
        </w:tc>
      </w:tr>
      <w:tr w:rsidR="0000316C" w:rsidRPr="009E38AD" w:rsidTr="005E56BB">
        <w:tc>
          <w:tcPr>
            <w:tcW w:w="2943" w:type="dxa"/>
          </w:tcPr>
          <w:p w:rsidR="0000316C" w:rsidRPr="009E38AD" w:rsidRDefault="0000316C" w:rsidP="005B5E9A">
            <w:pPr>
              <w:spacing w:line="360" w:lineRule="auto"/>
              <w:rPr>
                <w:rFonts w:ascii="Calibri" w:hAnsi="Calibri"/>
              </w:rPr>
            </w:pPr>
            <w:r w:rsidRPr="009E38AD">
              <w:rPr>
                <w:rFonts w:ascii="Calibri" w:hAnsi="Calibri"/>
              </w:rPr>
              <w:t>515 SG</w:t>
            </w:r>
          </w:p>
        </w:tc>
        <w:tc>
          <w:tcPr>
            <w:tcW w:w="2835" w:type="dxa"/>
          </w:tcPr>
          <w:p w:rsidR="0000316C" w:rsidRPr="009E38AD" w:rsidRDefault="007577C8" w:rsidP="0071448C">
            <w:pPr>
              <w:spacing w:line="36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22.663,87</w:t>
            </w:r>
          </w:p>
        </w:tc>
        <w:tc>
          <w:tcPr>
            <w:tcW w:w="2835" w:type="dxa"/>
          </w:tcPr>
          <w:p w:rsidR="0000316C" w:rsidRPr="009E38AD" w:rsidRDefault="007577C8" w:rsidP="0071448C">
            <w:pPr>
              <w:spacing w:line="36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23.250,00</w:t>
            </w:r>
          </w:p>
        </w:tc>
      </w:tr>
      <w:tr w:rsidR="0000316C" w:rsidRPr="009E38AD" w:rsidTr="005E56BB">
        <w:tc>
          <w:tcPr>
            <w:tcW w:w="2943" w:type="dxa"/>
          </w:tcPr>
          <w:p w:rsidR="0000316C" w:rsidRPr="009E38AD" w:rsidRDefault="0000316C" w:rsidP="005B5E9A">
            <w:pPr>
              <w:spacing w:line="360" w:lineRule="auto"/>
              <w:rPr>
                <w:rFonts w:ascii="Calibri" w:hAnsi="Calibri"/>
              </w:rPr>
            </w:pPr>
            <w:r w:rsidRPr="009E38AD">
              <w:rPr>
                <w:rFonts w:ascii="Calibri" w:hAnsi="Calibri"/>
              </w:rPr>
              <w:t>515 SKM</w:t>
            </w:r>
          </w:p>
        </w:tc>
        <w:tc>
          <w:tcPr>
            <w:tcW w:w="2835" w:type="dxa"/>
          </w:tcPr>
          <w:p w:rsidR="0000316C" w:rsidRPr="009E38AD" w:rsidRDefault="007577C8" w:rsidP="0071448C">
            <w:pPr>
              <w:spacing w:line="36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22.517,65</w:t>
            </w:r>
          </w:p>
        </w:tc>
        <w:tc>
          <w:tcPr>
            <w:tcW w:w="2835" w:type="dxa"/>
          </w:tcPr>
          <w:p w:rsidR="0000316C" w:rsidRPr="009E38AD" w:rsidRDefault="007577C8" w:rsidP="0071448C">
            <w:pPr>
              <w:spacing w:line="36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23.100,00</w:t>
            </w:r>
          </w:p>
        </w:tc>
      </w:tr>
    </w:tbl>
    <w:p w:rsidR="005C521D" w:rsidRDefault="005C521D" w:rsidP="005C521D">
      <w:pPr>
        <w:rPr>
          <w:rFonts w:ascii="Calibri" w:hAnsi="Calibri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943"/>
        <w:gridCol w:w="2835"/>
        <w:gridCol w:w="2835"/>
      </w:tblGrid>
      <w:tr w:rsidR="007577C8" w:rsidRPr="009E38AD" w:rsidTr="00741983">
        <w:tc>
          <w:tcPr>
            <w:tcW w:w="2943" w:type="dxa"/>
          </w:tcPr>
          <w:p w:rsidR="007577C8" w:rsidRPr="009E38AD" w:rsidRDefault="007577C8" w:rsidP="005B5E9A">
            <w:pPr>
              <w:spacing w:line="360" w:lineRule="auto"/>
              <w:rPr>
                <w:rFonts w:ascii="Calibri" w:hAnsi="Calibri"/>
              </w:rPr>
            </w:pPr>
            <w:r w:rsidRPr="009E38AD">
              <w:rPr>
                <w:rFonts w:ascii="Calibri" w:hAnsi="Calibri"/>
              </w:rPr>
              <w:t xml:space="preserve">Bianco </w:t>
            </w:r>
            <w:proofErr w:type="spellStart"/>
            <w:r w:rsidRPr="009E38AD">
              <w:rPr>
                <w:rFonts w:ascii="Calibri" w:hAnsi="Calibri"/>
              </w:rPr>
              <w:t>Activ</w:t>
            </w:r>
            <w:proofErr w:type="spellEnd"/>
          </w:p>
        </w:tc>
        <w:tc>
          <w:tcPr>
            <w:tcW w:w="2835" w:type="dxa"/>
          </w:tcPr>
          <w:p w:rsidR="007577C8" w:rsidRPr="007577C8" w:rsidRDefault="007577C8" w:rsidP="00033260">
            <w:pPr>
              <w:spacing w:line="36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7577C8">
              <w:rPr>
                <w:rFonts w:ascii="Calibri" w:hAnsi="Calibri"/>
                <w:sz w:val="20"/>
                <w:szCs w:val="20"/>
              </w:rPr>
              <w:t xml:space="preserve">Preise in EURO mit 16% MwSt. </w:t>
            </w:r>
            <w:r>
              <w:rPr>
                <w:rFonts w:ascii="Calibri" w:hAnsi="Calibri"/>
                <w:sz w:val="20"/>
                <w:szCs w:val="20"/>
              </w:rPr>
              <w:t xml:space="preserve">01.07.2020 </w:t>
            </w:r>
            <w:r w:rsidRPr="007577C8">
              <w:rPr>
                <w:rFonts w:ascii="Calibri" w:hAnsi="Calibri"/>
                <w:sz w:val="20"/>
                <w:szCs w:val="20"/>
              </w:rPr>
              <w:t>bis 31.12.2020</w:t>
            </w:r>
          </w:p>
        </w:tc>
        <w:tc>
          <w:tcPr>
            <w:tcW w:w="2835" w:type="dxa"/>
          </w:tcPr>
          <w:p w:rsidR="007577C8" w:rsidRPr="007577C8" w:rsidRDefault="007577C8" w:rsidP="00033260">
            <w:pPr>
              <w:spacing w:line="36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7577C8">
              <w:rPr>
                <w:rFonts w:ascii="Calibri" w:hAnsi="Calibri"/>
                <w:sz w:val="20"/>
                <w:szCs w:val="20"/>
              </w:rPr>
              <w:t>Preise in EURO mit 19% MwSt. ab 01.01.2021</w:t>
            </w:r>
          </w:p>
        </w:tc>
      </w:tr>
      <w:tr w:rsidR="0000316C" w:rsidRPr="00E4426D" w:rsidTr="00741983">
        <w:tc>
          <w:tcPr>
            <w:tcW w:w="2943" w:type="dxa"/>
          </w:tcPr>
          <w:p w:rsidR="0000316C" w:rsidRPr="00E4426D" w:rsidRDefault="0000316C" w:rsidP="005B5E9A">
            <w:pPr>
              <w:spacing w:line="360" w:lineRule="auto"/>
              <w:rPr>
                <w:rFonts w:ascii="Calibri" w:hAnsi="Calibri"/>
              </w:rPr>
            </w:pPr>
            <w:r w:rsidRPr="00E4426D">
              <w:rPr>
                <w:rFonts w:ascii="Calibri" w:hAnsi="Calibri"/>
              </w:rPr>
              <w:t>390 FHS</w:t>
            </w:r>
          </w:p>
        </w:tc>
        <w:tc>
          <w:tcPr>
            <w:tcW w:w="2835" w:type="dxa"/>
          </w:tcPr>
          <w:p w:rsidR="0000316C" w:rsidRPr="00E4426D" w:rsidRDefault="007577C8" w:rsidP="0071448C">
            <w:pPr>
              <w:spacing w:line="36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18.813,45</w:t>
            </w:r>
          </w:p>
        </w:tc>
        <w:tc>
          <w:tcPr>
            <w:tcW w:w="2835" w:type="dxa"/>
          </w:tcPr>
          <w:p w:rsidR="0000316C" w:rsidRPr="00E4426D" w:rsidRDefault="007577C8" w:rsidP="0071448C">
            <w:pPr>
              <w:spacing w:line="36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19.300,00</w:t>
            </w:r>
          </w:p>
        </w:tc>
      </w:tr>
      <w:tr w:rsidR="0000316C" w:rsidRPr="00E4426D" w:rsidTr="00741983">
        <w:tc>
          <w:tcPr>
            <w:tcW w:w="2943" w:type="dxa"/>
          </w:tcPr>
          <w:p w:rsidR="0000316C" w:rsidRPr="00E4426D" w:rsidRDefault="0000316C" w:rsidP="005B5E9A">
            <w:pPr>
              <w:spacing w:line="360" w:lineRule="auto"/>
              <w:rPr>
                <w:rFonts w:ascii="Calibri" w:hAnsi="Calibri"/>
                <w:b/>
                <w:i/>
              </w:rPr>
            </w:pPr>
            <w:r w:rsidRPr="00E4426D">
              <w:rPr>
                <w:rFonts w:ascii="Calibri" w:hAnsi="Calibri"/>
                <w:b/>
                <w:i/>
              </w:rPr>
              <w:t>445 SFB</w:t>
            </w:r>
          </w:p>
        </w:tc>
        <w:tc>
          <w:tcPr>
            <w:tcW w:w="2835" w:type="dxa"/>
          </w:tcPr>
          <w:p w:rsidR="0000316C" w:rsidRPr="00E4426D" w:rsidRDefault="007577C8" w:rsidP="0071448C">
            <w:pPr>
              <w:spacing w:line="360" w:lineRule="auto"/>
              <w:jc w:val="center"/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b/>
                <w:i/>
              </w:rPr>
              <w:t>21.542,86</w:t>
            </w:r>
          </w:p>
        </w:tc>
        <w:tc>
          <w:tcPr>
            <w:tcW w:w="2835" w:type="dxa"/>
          </w:tcPr>
          <w:p w:rsidR="0000316C" w:rsidRPr="00E4426D" w:rsidRDefault="007577C8" w:rsidP="0071448C">
            <w:pPr>
              <w:spacing w:line="360" w:lineRule="auto"/>
              <w:jc w:val="center"/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b/>
                <w:i/>
              </w:rPr>
              <w:t>22.100,00</w:t>
            </w:r>
          </w:p>
        </w:tc>
      </w:tr>
      <w:tr w:rsidR="0000316C" w:rsidRPr="009E38AD" w:rsidTr="00741983">
        <w:tc>
          <w:tcPr>
            <w:tcW w:w="2943" w:type="dxa"/>
          </w:tcPr>
          <w:p w:rsidR="0000316C" w:rsidRPr="009E38AD" w:rsidRDefault="0000316C" w:rsidP="005B5E9A">
            <w:pPr>
              <w:spacing w:line="360" w:lineRule="auto"/>
              <w:rPr>
                <w:rFonts w:ascii="Calibri" w:hAnsi="Calibri"/>
              </w:rPr>
            </w:pPr>
            <w:r w:rsidRPr="009E38AD">
              <w:rPr>
                <w:rFonts w:ascii="Calibri" w:hAnsi="Calibri"/>
              </w:rPr>
              <w:t>465 SGE</w:t>
            </w:r>
          </w:p>
        </w:tc>
        <w:tc>
          <w:tcPr>
            <w:tcW w:w="2835" w:type="dxa"/>
          </w:tcPr>
          <w:p w:rsidR="0000316C" w:rsidRPr="009E38AD" w:rsidRDefault="007577C8" w:rsidP="0071448C">
            <w:pPr>
              <w:spacing w:line="36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22.371,43</w:t>
            </w:r>
          </w:p>
        </w:tc>
        <w:tc>
          <w:tcPr>
            <w:tcW w:w="2835" w:type="dxa"/>
          </w:tcPr>
          <w:p w:rsidR="0000316C" w:rsidRPr="009E38AD" w:rsidRDefault="007577C8" w:rsidP="0071448C">
            <w:pPr>
              <w:spacing w:line="36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22.950,00</w:t>
            </w:r>
          </w:p>
        </w:tc>
      </w:tr>
      <w:tr w:rsidR="0000316C" w:rsidRPr="00E4426D" w:rsidTr="00741983">
        <w:tc>
          <w:tcPr>
            <w:tcW w:w="2943" w:type="dxa"/>
          </w:tcPr>
          <w:p w:rsidR="0000316C" w:rsidRPr="00E4426D" w:rsidRDefault="0000316C" w:rsidP="005B5E9A">
            <w:pPr>
              <w:spacing w:line="360" w:lineRule="auto"/>
              <w:rPr>
                <w:rFonts w:ascii="Calibri" w:hAnsi="Calibri"/>
              </w:rPr>
            </w:pPr>
            <w:r w:rsidRPr="00E4426D">
              <w:rPr>
                <w:rFonts w:ascii="Calibri" w:hAnsi="Calibri"/>
              </w:rPr>
              <w:t>515 SD</w:t>
            </w:r>
          </w:p>
        </w:tc>
        <w:tc>
          <w:tcPr>
            <w:tcW w:w="2835" w:type="dxa"/>
          </w:tcPr>
          <w:p w:rsidR="0000316C" w:rsidRPr="00E4426D" w:rsidRDefault="007577C8" w:rsidP="0071448C">
            <w:pPr>
              <w:spacing w:line="36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23.541,18</w:t>
            </w:r>
          </w:p>
        </w:tc>
        <w:tc>
          <w:tcPr>
            <w:tcW w:w="2835" w:type="dxa"/>
          </w:tcPr>
          <w:p w:rsidR="0000316C" w:rsidRPr="00E4426D" w:rsidRDefault="007577C8" w:rsidP="0071448C">
            <w:pPr>
              <w:spacing w:line="36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24.150,00</w:t>
            </w:r>
          </w:p>
        </w:tc>
      </w:tr>
      <w:tr w:rsidR="0000316C" w:rsidRPr="009E38AD" w:rsidTr="00741983">
        <w:tc>
          <w:tcPr>
            <w:tcW w:w="2943" w:type="dxa"/>
          </w:tcPr>
          <w:p w:rsidR="0000316C" w:rsidRPr="009E38AD" w:rsidRDefault="0000316C" w:rsidP="005B5E9A">
            <w:pPr>
              <w:spacing w:line="360" w:lineRule="auto"/>
              <w:rPr>
                <w:rFonts w:ascii="Calibri" w:hAnsi="Calibri"/>
              </w:rPr>
            </w:pPr>
            <w:r w:rsidRPr="009E38AD">
              <w:rPr>
                <w:rFonts w:ascii="Calibri" w:hAnsi="Calibri"/>
              </w:rPr>
              <w:t>515 SGE</w:t>
            </w:r>
          </w:p>
        </w:tc>
        <w:tc>
          <w:tcPr>
            <w:tcW w:w="2835" w:type="dxa"/>
          </w:tcPr>
          <w:p w:rsidR="0000316C" w:rsidRPr="009E38AD" w:rsidRDefault="007577C8" w:rsidP="0071448C">
            <w:pPr>
              <w:spacing w:line="36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23.541,18</w:t>
            </w:r>
          </w:p>
        </w:tc>
        <w:tc>
          <w:tcPr>
            <w:tcW w:w="2835" w:type="dxa"/>
          </w:tcPr>
          <w:p w:rsidR="0000316C" w:rsidRPr="009E38AD" w:rsidRDefault="007577C8" w:rsidP="0071448C">
            <w:pPr>
              <w:spacing w:line="36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24.150,00</w:t>
            </w:r>
          </w:p>
        </w:tc>
      </w:tr>
      <w:tr w:rsidR="0000316C" w:rsidRPr="009E38AD" w:rsidTr="00741983">
        <w:tc>
          <w:tcPr>
            <w:tcW w:w="2943" w:type="dxa"/>
          </w:tcPr>
          <w:p w:rsidR="0000316C" w:rsidRPr="009E38AD" w:rsidRDefault="0000316C" w:rsidP="005B5E9A">
            <w:pPr>
              <w:spacing w:line="360" w:lineRule="auto"/>
              <w:rPr>
                <w:rFonts w:ascii="Calibri" w:hAnsi="Calibri"/>
              </w:rPr>
            </w:pPr>
            <w:r w:rsidRPr="009E38AD">
              <w:rPr>
                <w:rFonts w:ascii="Calibri" w:hAnsi="Calibri"/>
              </w:rPr>
              <w:t>550 KMG</w:t>
            </w:r>
          </w:p>
        </w:tc>
        <w:tc>
          <w:tcPr>
            <w:tcW w:w="2835" w:type="dxa"/>
          </w:tcPr>
          <w:p w:rsidR="0000316C" w:rsidRPr="009E38AD" w:rsidRDefault="007577C8" w:rsidP="0071448C">
            <w:pPr>
              <w:spacing w:line="36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24.857,14</w:t>
            </w:r>
          </w:p>
        </w:tc>
        <w:tc>
          <w:tcPr>
            <w:tcW w:w="2835" w:type="dxa"/>
          </w:tcPr>
          <w:p w:rsidR="0000316C" w:rsidRPr="009E38AD" w:rsidRDefault="007577C8" w:rsidP="0071448C">
            <w:pPr>
              <w:spacing w:line="36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25.500,00</w:t>
            </w:r>
          </w:p>
        </w:tc>
      </w:tr>
      <w:tr w:rsidR="0000316C" w:rsidRPr="00E4426D" w:rsidTr="00741983">
        <w:tc>
          <w:tcPr>
            <w:tcW w:w="2943" w:type="dxa"/>
          </w:tcPr>
          <w:p w:rsidR="0000316C" w:rsidRPr="00E4426D" w:rsidRDefault="0000316C" w:rsidP="005B5E9A">
            <w:pPr>
              <w:spacing w:line="360" w:lineRule="auto"/>
              <w:rPr>
                <w:rFonts w:ascii="Calibri" w:hAnsi="Calibri"/>
                <w:b/>
                <w:i/>
              </w:rPr>
            </w:pPr>
            <w:r w:rsidRPr="00E4426D">
              <w:rPr>
                <w:rFonts w:ascii="Calibri" w:hAnsi="Calibri"/>
                <w:b/>
                <w:i/>
              </w:rPr>
              <w:t>720 SKDW</w:t>
            </w:r>
          </w:p>
        </w:tc>
        <w:tc>
          <w:tcPr>
            <w:tcW w:w="2835" w:type="dxa"/>
          </w:tcPr>
          <w:p w:rsidR="0000316C" w:rsidRPr="00E4426D" w:rsidRDefault="007577C8" w:rsidP="0071448C">
            <w:pPr>
              <w:spacing w:line="360" w:lineRule="auto"/>
              <w:jc w:val="center"/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b/>
                <w:i/>
              </w:rPr>
              <w:t>35.384,87</w:t>
            </w:r>
          </w:p>
        </w:tc>
        <w:tc>
          <w:tcPr>
            <w:tcW w:w="2835" w:type="dxa"/>
          </w:tcPr>
          <w:p w:rsidR="0000316C" w:rsidRPr="00E4426D" w:rsidRDefault="007577C8" w:rsidP="0071448C">
            <w:pPr>
              <w:spacing w:line="360" w:lineRule="auto"/>
              <w:jc w:val="center"/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b/>
                <w:i/>
              </w:rPr>
              <w:t>36.300,00</w:t>
            </w:r>
          </w:p>
        </w:tc>
      </w:tr>
    </w:tbl>
    <w:p w:rsidR="000F4FF7" w:rsidRDefault="000F4FF7" w:rsidP="00FA7829">
      <w:pPr>
        <w:spacing w:line="360" w:lineRule="auto"/>
        <w:rPr>
          <w:rFonts w:ascii="Calibri" w:hAnsi="Calibri"/>
          <w:b/>
          <w:sz w:val="32"/>
          <w:szCs w:val="32"/>
        </w:rPr>
      </w:pPr>
    </w:p>
    <w:sectPr w:rsidR="000F4FF7" w:rsidSect="00F04533">
      <w:headerReference w:type="default" r:id="rId9"/>
      <w:pgSz w:w="11906" w:h="16838"/>
      <w:pgMar w:top="851" w:right="567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448C" w:rsidRDefault="0071448C" w:rsidP="004C4741">
      <w:pPr>
        <w:spacing w:after="0" w:line="240" w:lineRule="auto"/>
      </w:pPr>
      <w:r>
        <w:separator/>
      </w:r>
    </w:p>
  </w:endnote>
  <w:endnote w:type="continuationSeparator" w:id="0">
    <w:p w:rsidR="0071448C" w:rsidRDefault="0071448C" w:rsidP="004C4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48C" w:rsidRDefault="0071448C" w:rsidP="004C4741">
      <w:pPr>
        <w:spacing w:after="0" w:line="240" w:lineRule="auto"/>
      </w:pPr>
      <w:r>
        <w:separator/>
      </w:r>
    </w:p>
  </w:footnote>
  <w:footnote w:type="continuationSeparator" w:id="0">
    <w:p w:rsidR="0071448C" w:rsidRDefault="0071448C" w:rsidP="004C47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48C" w:rsidRPr="004C4741" w:rsidRDefault="0071448C">
    <w:pPr>
      <w:pStyle w:val="Kopfzeile"/>
      <w:rPr>
        <w:b/>
      </w:rPr>
    </w:pPr>
    <w:r>
      <w:rPr>
        <w:b/>
      </w:rPr>
      <w:t>Fendt-Caravan 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F0EA5"/>
    <w:multiLevelType w:val="hybridMultilevel"/>
    <w:tmpl w:val="C3BA59AA"/>
    <w:lvl w:ilvl="0" w:tplc="54C8D26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C95A9E"/>
    <w:multiLevelType w:val="hybridMultilevel"/>
    <w:tmpl w:val="70ECAC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2002A2"/>
    <w:multiLevelType w:val="hybridMultilevel"/>
    <w:tmpl w:val="5992B6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626233"/>
    <w:multiLevelType w:val="hybridMultilevel"/>
    <w:tmpl w:val="BA200698"/>
    <w:lvl w:ilvl="0" w:tplc="551CA62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C6698C"/>
    <w:multiLevelType w:val="hybridMultilevel"/>
    <w:tmpl w:val="D76278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F446C1"/>
    <w:multiLevelType w:val="hybridMultilevel"/>
    <w:tmpl w:val="CF9C3856"/>
    <w:lvl w:ilvl="0" w:tplc="54C8D26C">
      <w:start w:val="10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CA1B41"/>
    <w:multiLevelType w:val="hybridMultilevel"/>
    <w:tmpl w:val="A4DE7870"/>
    <w:lvl w:ilvl="0" w:tplc="54C8D26C">
      <w:start w:val="10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1B12D1"/>
    <w:multiLevelType w:val="hybridMultilevel"/>
    <w:tmpl w:val="34DA07A4"/>
    <w:lvl w:ilvl="0" w:tplc="54C8D26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062D77"/>
    <w:multiLevelType w:val="hybridMultilevel"/>
    <w:tmpl w:val="D54A11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DD1827"/>
    <w:multiLevelType w:val="hybridMultilevel"/>
    <w:tmpl w:val="E70EC224"/>
    <w:lvl w:ilvl="0" w:tplc="2C0C1200">
      <w:numFmt w:val="bullet"/>
      <w:lvlText w:val="•"/>
      <w:lvlJc w:val="left"/>
      <w:pPr>
        <w:ind w:left="644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51975B8C"/>
    <w:multiLevelType w:val="hybridMultilevel"/>
    <w:tmpl w:val="CCECF06C"/>
    <w:lvl w:ilvl="0" w:tplc="54C8D26C">
      <w:start w:val="10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3939EA"/>
    <w:multiLevelType w:val="hybridMultilevel"/>
    <w:tmpl w:val="1D72E4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5C5B50"/>
    <w:multiLevelType w:val="hybridMultilevel"/>
    <w:tmpl w:val="FB101D68"/>
    <w:lvl w:ilvl="0" w:tplc="54C8D26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9619B9"/>
    <w:multiLevelType w:val="hybridMultilevel"/>
    <w:tmpl w:val="13808DC6"/>
    <w:lvl w:ilvl="0" w:tplc="486A76F4">
      <w:start w:val="1"/>
      <w:numFmt w:val="bullet"/>
      <w:lvlText w:val="­"/>
      <w:lvlJc w:val="left"/>
      <w:pPr>
        <w:ind w:left="1004" w:hanging="360"/>
      </w:pPr>
      <w:rPr>
        <w:rFonts w:ascii="Calibri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9"/>
  </w:num>
  <w:num w:numId="4">
    <w:abstractNumId w:val="8"/>
  </w:num>
  <w:num w:numId="5">
    <w:abstractNumId w:val="12"/>
  </w:num>
  <w:num w:numId="6">
    <w:abstractNumId w:val="7"/>
  </w:num>
  <w:num w:numId="7">
    <w:abstractNumId w:val="0"/>
  </w:num>
  <w:num w:numId="8">
    <w:abstractNumId w:val="2"/>
  </w:num>
  <w:num w:numId="9">
    <w:abstractNumId w:val="1"/>
  </w:num>
  <w:num w:numId="10">
    <w:abstractNumId w:val="6"/>
  </w:num>
  <w:num w:numId="11">
    <w:abstractNumId w:val="4"/>
  </w:num>
  <w:num w:numId="12">
    <w:abstractNumId w:val="5"/>
  </w:num>
  <w:num w:numId="13">
    <w:abstractNumId w:val="1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533"/>
    <w:rsid w:val="0000316C"/>
    <w:rsid w:val="000508CA"/>
    <w:rsid w:val="00055A09"/>
    <w:rsid w:val="00064639"/>
    <w:rsid w:val="000B3C1D"/>
    <w:rsid w:val="000B4CAD"/>
    <w:rsid w:val="000C2C7E"/>
    <w:rsid w:val="000E70C4"/>
    <w:rsid w:val="000F1921"/>
    <w:rsid w:val="000F4FF7"/>
    <w:rsid w:val="00132594"/>
    <w:rsid w:val="00142FBF"/>
    <w:rsid w:val="0016438E"/>
    <w:rsid w:val="00167657"/>
    <w:rsid w:val="00174ABD"/>
    <w:rsid w:val="001F0C12"/>
    <w:rsid w:val="00203B9E"/>
    <w:rsid w:val="00210FBE"/>
    <w:rsid w:val="00211031"/>
    <w:rsid w:val="002113EF"/>
    <w:rsid w:val="00261C9E"/>
    <w:rsid w:val="002850A2"/>
    <w:rsid w:val="002B2724"/>
    <w:rsid w:val="002D2D50"/>
    <w:rsid w:val="002D3413"/>
    <w:rsid w:val="002D6BF2"/>
    <w:rsid w:val="002F1D1B"/>
    <w:rsid w:val="00307EDE"/>
    <w:rsid w:val="00344423"/>
    <w:rsid w:val="00365CEA"/>
    <w:rsid w:val="003906D4"/>
    <w:rsid w:val="003A67DD"/>
    <w:rsid w:val="003B16E2"/>
    <w:rsid w:val="003B4A5E"/>
    <w:rsid w:val="003B606F"/>
    <w:rsid w:val="003C3CCA"/>
    <w:rsid w:val="003F55B0"/>
    <w:rsid w:val="00405535"/>
    <w:rsid w:val="0041080B"/>
    <w:rsid w:val="00433416"/>
    <w:rsid w:val="004549A4"/>
    <w:rsid w:val="0049328B"/>
    <w:rsid w:val="004C2F48"/>
    <w:rsid w:val="004C4741"/>
    <w:rsid w:val="00573D5A"/>
    <w:rsid w:val="00575912"/>
    <w:rsid w:val="005946D9"/>
    <w:rsid w:val="00597C8E"/>
    <w:rsid w:val="005B34F8"/>
    <w:rsid w:val="005B5E9A"/>
    <w:rsid w:val="005C521D"/>
    <w:rsid w:val="005D153A"/>
    <w:rsid w:val="005E6D6A"/>
    <w:rsid w:val="005F3688"/>
    <w:rsid w:val="005F53D6"/>
    <w:rsid w:val="006111C8"/>
    <w:rsid w:val="00676BB0"/>
    <w:rsid w:val="0071448C"/>
    <w:rsid w:val="00721CB3"/>
    <w:rsid w:val="00756D9C"/>
    <w:rsid w:val="007577C8"/>
    <w:rsid w:val="00763B95"/>
    <w:rsid w:val="00765C27"/>
    <w:rsid w:val="00776F13"/>
    <w:rsid w:val="007A6931"/>
    <w:rsid w:val="007B45FE"/>
    <w:rsid w:val="007C67CD"/>
    <w:rsid w:val="007F284B"/>
    <w:rsid w:val="00806331"/>
    <w:rsid w:val="00815F6A"/>
    <w:rsid w:val="0084006A"/>
    <w:rsid w:val="00844772"/>
    <w:rsid w:val="0086520E"/>
    <w:rsid w:val="008A4D41"/>
    <w:rsid w:val="008D125B"/>
    <w:rsid w:val="008F22F8"/>
    <w:rsid w:val="00942B57"/>
    <w:rsid w:val="00946C77"/>
    <w:rsid w:val="00962AE7"/>
    <w:rsid w:val="00972900"/>
    <w:rsid w:val="009760AC"/>
    <w:rsid w:val="0098069C"/>
    <w:rsid w:val="00995876"/>
    <w:rsid w:val="009B3C27"/>
    <w:rsid w:val="009B477F"/>
    <w:rsid w:val="009E38AD"/>
    <w:rsid w:val="009E4361"/>
    <w:rsid w:val="00A1725A"/>
    <w:rsid w:val="00A21A00"/>
    <w:rsid w:val="00A3066F"/>
    <w:rsid w:val="00A309EF"/>
    <w:rsid w:val="00A32DC3"/>
    <w:rsid w:val="00A41760"/>
    <w:rsid w:val="00A41B7C"/>
    <w:rsid w:val="00A85949"/>
    <w:rsid w:val="00AA71D1"/>
    <w:rsid w:val="00AB4E9B"/>
    <w:rsid w:val="00AC0BB1"/>
    <w:rsid w:val="00AD44AD"/>
    <w:rsid w:val="00B0698E"/>
    <w:rsid w:val="00B06D36"/>
    <w:rsid w:val="00B47CD8"/>
    <w:rsid w:val="00B7463E"/>
    <w:rsid w:val="00B9268E"/>
    <w:rsid w:val="00BF1085"/>
    <w:rsid w:val="00BF1867"/>
    <w:rsid w:val="00C111B0"/>
    <w:rsid w:val="00C15BC1"/>
    <w:rsid w:val="00C269B9"/>
    <w:rsid w:val="00C61D2A"/>
    <w:rsid w:val="00CA3ACE"/>
    <w:rsid w:val="00CB0064"/>
    <w:rsid w:val="00CC5A67"/>
    <w:rsid w:val="00CF64FE"/>
    <w:rsid w:val="00D9558D"/>
    <w:rsid w:val="00DB0B80"/>
    <w:rsid w:val="00DB17F5"/>
    <w:rsid w:val="00DE6A17"/>
    <w:rsid w:val="00DE7C70"/>
    <w:rsid w:val="00E26F99"/>
    <w:rsid w:val="00E4426D"/>
    <w:rsid w:val="00E87514"/>
    <w:rsid w:val="00E92512"/>
    <w:rsid w:val="00EA1AD5"/>
    <w:rsid w:val="00EA3EF8"/>
    <w:rsid w:val="00EB1CDE"/>
    <w:rsid w:val="00EB4334"/>
    <w:rsid w:val="00EC1CC2"/>
    <w:rsid w:val="00F00BD3"/>
    <w:rsid w:val="00F04533"/>
    <w:rsid w:val="00F25B39"/>
    <w:rsid w:val="00F37744"/>
    <w:rsid w:val="00F74F23"/>
    <w:rsid w:val="00F7653E"/>
    <w:rsid w:val="00FA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32DC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1643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549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549A4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575912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4C47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C4741"/>
  </w:style>
  <w:style w:type="paragraph" w:styleId="Fuzeile">
    <w:name w:val="footer"/>
    <w:basedOn w:val="Standard"/>
    <w:link w:val="FuzeileZchn"/>
    <w:uiPriority w:val="99"/>
    <w:unhideWhenUsed/>
    <w:rsid w:val="004C47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C47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32DC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1643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549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549A4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575912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4C47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C4741"/>
  </w:style>
  <w:style w:type="paragraph" w:styleId="Fuzeile">
    <w:name w:val="footer"/>
    <w:basedOn w:val="Standard"/>
    <w:link w:val="FuzeileZchn"/>
    <w:uiPriority w:val="99"/>
    <w:unhideWhenUsed/>
    <w:rsid w:val="004C47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C47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19505F-6A0E-45F1-BED4-02D05F828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587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Fendt-Caravan GmbH</Company>
  <LinksUpToDate>false</LinksUpToDate>
  <CharactersWithSpaces>4281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Kamm, Thomas</dc:creator>
  <cp:lastModifiedBy>Kamm, Thomas</cp:lastModifiedBy>
  <cp:revision>3</cp:revision>
  <cp:lastPrinted>2019-04-23T11:55:00Z</cp:lastPrinted>
  <dcterms:created xsi:type="dcterms:W3CDTF">2020-06-30T05:12:00Z</dcterms:created>
  <dcterms:modified xsi:type="dcterms:W3CDTF">2020-07-08T04:18:00Z</dcterms:modified>
</cp:coreProperties>
</file>