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44CA5" w14:textId="44B51A6D" w:rsidR="000E32F7" w:rsidRPr="001B66CB" w:rsidRDefault="00E53722" w:rsidP="00E53722">
      <w:pPr>
        <w:pStyle w:val="SubtitleofDocument"/>
        <w:ind w:right="429"/>
        <w:rPr>
          <w:sz w:val="32"/>
          <w:szCs w:val="32"/>
          <w:lang w:val="it-IT"/>
        </w:rPr>
      </w:pPr>
      <w:r w:rsidRPr="001B66CB">
        <w:rPr>
          <w:lang w:val="it-IT"/>
        </w:rPr>
        <w:t>Comunicato stampa</w:t>
      </w:r>
      <w:r w:rsidR="001B66CB">
        <w:rPr>
          <w:lang w:val="it-IT"/>
        </w:rPr>
        <w:t xml:space="preserve"> </w:t>
      </w:r>
    </w:p>
    <w:p w14:paraId="70A3D047" w14:textId="77777777" w:rsidR="00454919" w:rsidRDefault="00454919" w:rsidP="00E53722">
      <w:pPr>
        <w:pStyle w:val="ChapterTitle"/>
        <w:ind w:right="429"/>
        <w:jc w:val="center"/>
        <w:rPr>
          <w:sz w:val="36"/>
          <w:szCs w:val="36"/>
          <w:lang w:val="it-IT"/>
        </w:rPr>
      </w:pPr>
      <w:r>
        <w:rPr>
          <w:sz w:val="36"/>
          <w:szCs w:val="36"/>
          <w:lang w:val="it-IT"/>
        </w:rPr>
        <w:t xml:space="preserve">Ricarica dei veicoli elettrici: </w:t>
      </w:r>
    </w:p>
    <w:p w14:paraId="1EA2444C" w14:textId="1FE15E57" w:rsidR="002B78FD" w:rsidRPr="00454919" w:rsidRDefault="00454919" w:rsidP="00E53722">
      <w:pPr>
        <w:pStyle w:val="ChapterTitle"/>
        <w:ind w:right="429"/>
        <w:jc w:val="center"/>
        <w:rPr>
          <w:sz w:val="36"/>
          <w:szCs w:val="36"/>
          <w:lang w:val="it-IT"/>
        </w:rPr>
      </w:pPr>
      <w:r>
        <w:rPr>
          <w:sz w:val="36"/>
          <w:szCs w:val="36"/>
          <w:lang w:val="it-IT"/>
        </w:rPr>
        <w:t>c</w:t>
      </w:r>
      <w:r w:rsidRPr="00454919">
        <w:rPr>
          <w:sz w:val="36"/>
          <w:szCs w:val="36"/>
          <w:lang w:val="it-IT"/>
        </w:rPr>
        <w:t xml:space="preserve">irca 9 italiani su 10 </w:t>
      </w:r>
      <w:r w:rsidRPr="002058B1">
        <w:rPr>
          <w:sz w:val="36"/>
          <w:szCs w:val="36"/>
          <w:lang w:val="it-IT"/>
        </w:rPr>
        <w:t>rit</w:t>
      </w:r>
      <w:r w:rsidR="002D0D3A" w:rsidRPr="002058B1">
        <w:rPr>
          <w:sz w:val="36"/>
          <w:szCs w:val="36"/>
          <w:lang w:val="it-IT"/>
        </w:rPr>
        <w:t>engono</w:t>
      </w:r>
      <w:r w:rsidRPr="00454919">
        <w:rPr>
          <w:sz w:val="36"/>
          <w:szCs w:val="36"/>
          <w:lang w:val="it-IT"/>
        </w:rPr>
        <w:t xml:space="preserve"> che la carta di credito/debito sia lo strumento di pagamento migliore </w:t>
      </w:r>
    </w:p>
    <w:p w14:paraId="0D39268E" w14:textId="291C69A6" w:rsidR="000E32F7" w:rsidRPr="00454919" w:rsidRDefault="00DA67AB" w:rsidP="00E53722">
      <w:pPr>
        <w:ind w:right="429"/>
        <w:jc w:val="center"/>
        <w:rPr>
          <w:i/>
          <w:iCs/>
          <w:highlight w:val="yellow"/>
          <w:lang w:val="it-IT"/>
        </w:rPr>
      </w:pPr>
      <w:r w:rsidRPr="002B78FD">
        <w:rPr>
          <w:i/>
          <w:iCs/>
          <w:noProof/>
          <w:highlight w:val="yellow"/>
        </w:rPr>
        <mc:AlternateContent>
          <mc:Choice Requires="wps">
            <w:drawing>
              <wp:anchor distT="4294967295" distB="4294967295" distL="114300" distR="114300" simplePos="0" relativeHeight="251658240" behindDoc="0" locked="0" layoutInCell="1" allowOverlap="1" wp14:anchorId="3A33C5B0" wp14:editId="729AC10A">
                <wp:simplePos x="0" y="0"/>
                <wp:positionH relativeFrom="column">
                  <wp:posOffset>7620</wp:posOffset>
                </wp:positionH>
                <wp:positionV relativeFrom="paragraph">
                  <wp:posOffset>33655</wp:posOffset>
                </wp:positionV>
                <wp:extent cx="5684520" cy="0"/>
                <wp:effectExtent l="0" t="0" r="0" b="0"/>
                <wp:wrapTopAndBottom/>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452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4C2ED2C"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pt,2.65pt" to="448.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" strokecolor="#1434cb [3204]" strokeweight=".5pt">
                <v:stroke joinstyle="miter"/>
                <o:lock v:ext="edit" shapetype="f"/>
                <w10:wrap type="topAndBottom"/>
              </v:line>
            </w:pict>
          </mc:Fallback>
        </mc:AlternateContent>
      </w:r>
    </w:p>
    <w:p w14:paraId="20CCA9F0" w14:textId="306AE9CD" w:rsidR="002B78FD" w:rsidRPr="00F160ED" w:rsidRDefault="00454919" w:rsidP="00F160ED">
      <w:pPr>
        <w:pStyle w:val="Paragrafoelenco"/>
        <w:numPr>
          <w:ilvl w:val="0"/>
          <w:numId w:val="8"/>
        </w:numPr>
        <w:shd w:val="clear" w:color="auto" w:fill="FFFFFF"/>
        <w:ind w:left="426" w:right="429"/>
        <w:contextualSpacing w:val="0"/>
        <w:jc w:val="both"/>
        <w:rPr>
          <w:i/>
          <w:iCs/>
          <w:sz w:val="22"/>
          <w:szCs w:val="22"/>
          <w:lang w:val="it-IT"/>
        </w:rPr>
      </w:pPr>
      <w:r w:rsidRPr="00F160ED">
        <w:rPr>
          <w:i/>
          <w:iCs/>
          <w:sz w:val="22"/>
          <w:szCs w:val="22"/>
          <w:lang w:val="it-IT"/>
        </w:rPr>
        <w:t xml:space="preserve">Secondo lo Studio </w:t>
      </w:r>
      <w:r w:rsidR="007A2C7F" w:rsidRPr="002058B1">
        <w:rPr>
          <w:i/>
          <w:iCs/>
          <w:sz w:val="22"/>
          <w:szCs w:val="22"/>
          <w:lang w:val="it-IT"/>
        </w:rPr>
        <w:t>“Pagamenti elettronici per la ricarica dei veicoli elettrici”</w:t>
      </w:r>
      <w:r w:rsidR="007A2C7F" w:rsidRPr="002058B1">
        <w:rPr>
          <w:sz w:val="22"/>
          <w:szCs w:val="22"/>
          <w:lang w:val="it-IT"/>
        </w:rPr>
        <w:t>,</w:t>
      </w:r>
      <w:r w:rsidR="007A2C7F">
        <w:rPr>
          <w:b/>
          <w:bCs/>
          <w:sz w:val="22"/>
          <w:szCs w:val="22"/>
          <w:lang w:val="it-IT"/>
        </w:rPr>
        <w:t xml:space="preserve"> </w:t>
      </w:r>
      <w:r w:rsidRPr="00F160ED">
        <w:rPr>
          <w:i/>
          <w:iCs/>
          <w:sz w:val="22"/>
          <w:szCs w:val="22"/>
          <w:lang w:val="it-IT"/>
        </w:rPr>
        <w:t>condotto da The European House Ambrosetti e Visa</w:t>
      </w:r>
      <w:r w:rsidR="00D434C0" w:rsidRPr="00F160ED">
        <w:rPr>
          <w:i/>
          <w:iCs/>
          <w:sz w:val="22"/>
          <w:szCs w:val="22"/>
          <w:lang w:val="it-IT"/>
        </w:rPr>
        <w:t xml:space="preserve">, </w:t>
      </w:r>
      <w:r w:rsidRPr="00F160ED">
        <w:rPr>
          <w:i/>
          <w:iCs/>
          <w:sz w:val="22"/>
          <w:szCs w:val="22"/>
          <w:lang w:val="it-IT"/>
        </w:rPr>
        <w:t xml:space="preserve">il 65,8% degli italiani </w:t>
      </w:r>
      <w:r w:rsidR="002058B1" w:rsidRPr="000647FC">
        <w:rPr>
          <w:i/>
          <w:iCs/>
          <w:sz w:val="22"/>
          <w:szCs w:val="22"/>
          <w:lang w:val="it-IT"/>
        </w:rPr>
        <w:t>intervistati</w:t>
      </w:r>
      <w:r w:rsidR="002058B1">
        <w:rPr>
          <w:i/>
          <w:iCs/>
          <w:sz w:val="22"/>
          <w:szCs w:val="22"/>
          <w:lang w:val="it-IT"/>
        </w:rPr>
        <w:t xml:space="preserve"> </w:t>
      </w:r>
      <w:r w:rsidRPr="00F160ED">
        <w:rPr>
          <w:i/>
          <w:iCs/>
          <w:sz w:val="22"/>
          <w:szCs w:val="22"/>
          <w:lang w:val="it-IT"/>
        </w:rPr>
        <w:t xml:space="preserve">ritiene che l’attuale sistema di pagamento presso i punti di ricarica elettrica sia scomodo, in quanto non permette di pagare con un unico mezzo presso tutti i punti </w:t>
      </w:r>
      <w:r w:rsidRPr="000647FC">
        <w:rPr>
          <w:i/>
          <w:iCs/>
          <w:sz w:val="22"/>
          <w:szCs w:val="22"/>
          <w:lang w:val="it-IT"/>
        </w:rPr>
        <w:t>di ricarica</w:t>
      </w:r>
    </w:p>
    <w:p w14:paraId="6D44C6E5" w14:textId="2885B191" w:rsidR="00454919" w:rsidRPr="001B66CB" w:rsidRDefault="00454919" w:rsidP="00F160ED">
      <w:pPr>
        <w:pStyle w:val="Paragrafoelenco"/>
        <w:numPr>
          <w:ilvl w:val="0"/>
          <w:numId w:val="8"/>
        </w:numPr>
        <w:shd w:val="clear" w:color="auto" w:fill="FFFFFF"/>
        <w:ind w:left="426" w:right="429"/>
        <w:contextualSpacing w:val="0"/>
        <w:jc w:val="both"/>
        <w:rPr>
          <w:i/>
          <w:iCs/>
          <w:sz w:val="22"/>
          <w:szCs w:val="22"/>
          <w:lang w:val="it-IT"/>
        </w:rPr>
      </w:pPr>
      <w:r w:rsidRPr="00F160ED">
        <w:rPr>
          <w:i/>
          <w:iCs/>
          <w:sz w:val="22"/>
          <w:szCs w:val="22"/>
          <w:lang w:val="it-IT"/>
        </w:rPr>
        <w:t xml:space="preserve">Circa 9 italiani su 10 ritengono che la carta di credito/debito sia il mezzo di pagamento più adeguato a risolvere le attuali criticità </w:t>
      </w:r>
      <w:r w:rsidRPr="006F6D22">
        <w:rPr>
          <w:i/>
          <w:iCs/>
          <w:sz w:val="22"/>
          <w:szCs w:val="22"/>
          <w:lang w:val="it-IT"/>
        </w:rPr>
        <w:t xml:space="preserve">di pagamento </w:t>
      </w:r>
      <w:r w:rsidRPr="00F160ED">
        <w:rPr>
          <w:i/>
          <w:iCs/>
          <w:sz w:val="22"/>
          <w:szCs w:val="22"/>
          <w:lang w:val="it-IT"/>
        </w:rPr>
        <w:t>presso i punti di ricarica elettrica, nonché quello più conveniente, pratico, affidabile e sicuro</w:t>
      </w:r>
    </w:p>
    <w:p w14:paraId="4F83B287" w14:textId="4BB0A4A0" w:rsidR="002B78FD" w:rsidRPr="00F160ED" w:rsidRDefault="00C57C38" w:rsidP="00F160ED">
      <w:pPr>
        <w:pStyle w:val="Paragrafoelenco"/>
        <w:numPr>
          <w:ilvl w:val="0"/>
          <w:numId w:val="8"/>
        </w:numPr>
        <w:shd w:val="clear" w:color="auto" w:fill="FFFFFF"/>
        <w:ind w:left="426" w:right="429"/>
        <w:contextualSpacing w:val="0"/>
        <w:jc w:val="both"/>
        <w:rPr>
          <w:i/>
          <w:iCs/>
          <w:sz w:val="22"/>
          <w:szCs w:val="22"/>
          <w:lang w:val="it-IT"/>
        </w:rPr>
      </w:pPr>
      <w:r w:rsidRPr="00F160ED">
        <w:rPr>
          <w:i/>
          <w:iCs/>
          <w:sz w:val="22"/>
          <w:szCs w:val="22"/>
          <w:lang w:val="it-IT"/>
        </w:rPr>
        <w:t>La quasi totalità dei possessori di veicoli elettrici preferirebbe pagare in tutti i punti di ricarica con lo stesso metodo di pagamento (92,6%)</w:t>
      </w:r>
    </w:p>
    <w:p w14:paraId="473ED5D9" w14:textId="77777777" w:rsidR="002E37D0" w:rsidRPr="00C57C38" w:rsidRDefault="002E37D0" w:rsidP="00C57C38">
      <w:pPr>
        <w:ind w:right="429"/>
        <w:jc w:val="both"/>
        <w:rPr>
          <w:rFonts w:ascii="Segoe UI" w:eastAsia="Times New Roman" w:hAnsi="Segoe UI" w:cs="Segoe UI"/>
          <w:color w:val="242424"/>
          <w:sz w:val="23"/>
          <w:szCs w:val="23"/>
          <w:lang w:val="it-IT" w:eastAsia="es-ES_tradnl"/>
        </w:rPr>
      </w:pPr>
    </w:p>
    <w:p w14:paraId="7D79ED2C" w14:textId="6F6F86C3" w:rsidR="00C57C38" w:rsidRDefault="00591087" w:rsidP="00E53722">
      <w:pPr>
        <w:ind w:right="429"/>
        <w:jc w:val="both"/>
        <w:rPr>
          <w:sz w:val="22"/>
          <w:szCs w:val="22"/>
          <w:lang w:val="it-IT"/>
        </w:rPr>
      </w:pPr>
      <w:r w:rsidRPr="00C57C38">
        <w:rPr>
          <w:rStyle w:val="Titolo2Carattere"/>
          <w:b/>
          <w:bCs/>
          <w:sz w:val="22"/>
          <w:szCs w:val="22"/>
          <w:lang w:val="it-IT"/>
        </w:rPr>
        <w:t>M</w:t>
      </w:r>
      <w:r w:rsidR="00C57C38" w:rsidRPr="00C57C38">
        <w:rPr>
          <w:rStyle w:val="Titolo2Carattere"/>
          <w:b/>
          <w:bCs/>
          <w:sz w:val="22"/>
          <w:szCs w:val="22"/>
          <w:lang w:val="it-IT"/>
        </w:rPr>
        <w:t>ilano</w:t>
      </w:r>
      <w:r w:rsidRPr="00C57C38">
        <w:rPr>
          <w:rStyle w:val="Titolo2Carattere"/>
          <w:b/>
          <w:bCs/>
          <w:sz w:val="22"/>
          <w:szCs w:val="22"/>
          <w:lang w:val="it-IT"/>
        </w:rPr>
        <w:t>,</w:t>
      </w:r>
      <w:r w:rsidR="001F2B33">
        <w:rPr>
          <w:rStyle w:val="Titolo2Carattere"/>
          <w:b/>
          <w:bCs/>
          <w:sz w:val="22"/>
          <w:szCs w:val="22"/>
          <w:lang w:val="it-IT"/>
        </w:rPr>
        <w:t xml:space="preserve"> </w:t>
      </w:r>
      <w:r w:rsidR="0062668B">
        <w:rPr>
          <w:rStyle w:val="Titolo2Carattere"/>
          <w:b/>
          <w:bCs/>
          <w:sz w:val="22"/>
          <w:szCs w:val="22"/>
          <w:lang w:val="it-IT"/>
        </w:rPr>
        <w:t>3</w:t>
      </w:r>
      <w:r w:rsidR="001F2B33">
        <w:rPr>
          <w:rStyle w:val="Titolo2Carattere"/>
          <w:b/>
          <w:bCs/>
          <w:sz w:val="22"/>
          <w:szCs w:val="22"/>
          <w:lang w:val="it-IT"/>
        </w:rPr>
        <w:t>0</w:t>
      </w:r>
      <w:r w:rsidR="00BB5DFF">
        <w:rPr>
          <w:rStyle w:val="Titolo2Carattere"/>
          <w:b/>
          <w:bCs/>
          <w:sz w:val="22"/>
          <w:szCs w:val="22"/>
          <w:lang w:val="it-IT"/>
        </w:rPr>
        <w:t xml:space="preserve"> </w:t>
      </w:r>
      <w:r w:rsidR="00D2207B">
        <w:rPr>
          <w:rStyle w:val="Titolo2Carattere"/>
          <w:b/>
          <w:bCs/>
          <w:sz w:val="22"/>
          <w:szCs w:val="22"/>
          <w:lang w:val="it-IT"/>
        </w:rPr>
        <w:t>ottobre</w:t>
      </w:r>
      <w:r w:rsidRPr="00C57C38">
        <w:rPr>
          <w:rStyle w:val="Titolo2Carattere"/>
          <w:b/>
          <w:bCs/>
          <w:sz w:val="22"/>
          <w:szCs w:val="22"/>
          <w:lang w:val="it-IT"/>
        </w:rPr>
        <w:t xml:space="preserve"> 202</w:t>
      </w:r>
      <w:r w:rsidR="00445CBD" w:rsidRPr="00C57C38">
        <w:rPr>
          <w:rStyle w:val="Titolo2Carattere"/>
          <w:b/>
          <w:bCs/>
          <w:sz w:val="22"/>
          <w:szCs w:val="22"/>
          <w:lang w:val="it-IT"/>
        </w:rPr>
        <w:t>3</w:t>
      </w:r>
      <w:r w:rsidR="0083715E" w:rsidRPr="00C57C38">
        <w:rPr>
          <w:sz w:val="22"/>
          <w:szCs w:val="22"/>
          <w:lang w:val="it-IT"/>
        </w:rPr>
        <w:t xml:space="preserve"> –</w:t>
      </w:r>
      <w:r w:rsidR="002C0ED6" w:rsidRPr="00C57C38">
        <w:rPr>
          <w:sz w:val="22"/>
          <w:szCs w:val="22"/>
          <w:lang w:val="it-IT"/>
        </w:rPr>
        <w:t xml:space="preserve"> </w:t>
      </w:r>
      <w:r w:rsidR="00C57C38" w:rsidRPr="00F160ED">
        <w:rPr>
          <w:b/>
          <w:bCs/>
          <w:sz w:val="22"/>
          <w:szCs w:val="22"/>
          <w:lang w:val="it-IT"/>
        </w:rPr>
        <w:t xml:space="preserve">La quasi totalità dei possessori di veicoli elettrici preferirebbe pagare </w:t>
      </w:r>
      <w:r w:rsidR="000647FC">
        <w:rPr>
          <w:b/>
          <w:bCs/>
          <w:sz w:val="22"/>
          <w:szCs w:val="22"/>
          <w:lang w:val="it-IT"/>
        </w:rPr>
        <w:t xml:space="preserve">presso </w:t>
      </w:r>
      <w:r w:rsidR="00C57C38" w:rsidRPr="00F160ED">
        <w:rPr>
          <w:b/>
          <w:bCs/>
          <w:sz w:val="22"/>
          <w:szCs w:val="22"/>
          <w:lang w:val="it-IT"/>
        </w:rPr>
        <w:t xml:space="preserve">tutti i punti di ricarica con lo stesso </w:t>
      </w:r>
      <w:r w:rsidR="00C57C38" w:rsidRPr="00085EBF">
        <w:rPr>
          <w:b/>
          <w:bCs/>
          <w:sz w:val="22"/>
          <w:szCs w:val="22"/>
          <w:lang w:val="it-IT"/>
        </w:rPr>
        <w:t>metodo di pagamento</w:t>
      </w:r>
      <w:r w:rsidR="00C57C38" w:rsidRPr="00085EBF">
        <w:rPr>
          <w:sz w:val="22"/>
          <w:szCs w:val="22"/>
          <w:lang w:val="it-IT"/>
        </w:rPr>
        <w:t xml:space="preserve"> (92,6%)</w:t>
      </w:r>
      <w:r w:rsidR="00E062DA" w:rsidRPr="00085EBF">
        <w:rPr>
          <w:sz w:val="22"/>
          <w:szCs w:val="22"/>
          <w:lang w:val="it-IT"/>
        </w:rPr>
        <w:t>,</w:t>
      </w:r>
      <w:r w:rsidR="00C57C38" w:rsidRPr="00085EBF">
        <w:rPr>
          <w:sz w:val="22"/>
          <w:szCs w:val="22"/>
          <w:lang w:val="it-IT"/>
        </w:rPr>
        <w:t xml:space="preserve"> ritiene che tutti i punti di ricarica dovrebbero accettare carte di credito/debito (94,6%) e che </w:t>
      </w:r>
      <w:r w:rsidR="000647FC" w:rsidRPr="00085EBF">
        <w:rPr>
          <w:sz w:val="22"/>
          <w:szCs w:val="22"/>
          <w:lang w:val="it-IT"/>
        </w:rPr>
        <w:t xml:space="preserve">questo </w:t>
      </w:r>
      <w:r w:rsidR="00C57C38" w:rsidRPr="00085EBF">
        <w:rPr>
          <w:sz w:val="22"/>
          <w:szCs w:val="22"/>
          <w:lang w:val="it-IT"/>
        </w:rPr>
        <w:t xml:space="preserve">faciliterebbe l’accesso ai veicoli elettrici (93,0%): </w:t>
      </w:r>
      <w:r w:rsidR="000647FC" w:rsidRPr="00085EBF">
        <w:rPr>
          <w:sz w:val="22"/>
          <w:szCs w:val="22"/>
          <w:lang w:val="it-IT"/>
        </w:rPr>
        <w:t>è</w:t>
      </w:r>
      <w:r w:rsidR="00C57C38" w:rsidRPr="00085EBF">
        <w:rPr>
          <w:sz w:val="22"/>
          <w:szCs w:val="22"/>
          <w:lang w:val="it-IT"/>
        </w:rPr>
        <w:t xml:space="preserve"> quanto emerge dall’ultimo </w:t>
      </w:r>
      <w:r w:rsidR="00C57C38" w:rsidRPr="00085EBF">
        <w:rPr>
          <w:b/>
          <w:bCs/>
          <w:sz w:val="22"/>
          <w:szCs w:val="22"/>
          <w:lang w:val="it-IT"/>
        </w:rPr>
        <w:t xml:space="preserve">Studio </w:t>
      </w:r>
      <w:r w:rsidR="00F160ED" w:rsidRPr="00085EBF">
        <w:rPr>
          <w:b/>
          <w:bCs/>
          <w:sz w:val="22"/>
          <w:szCs w:val="22"/>
          <w:lang w:val="it-IT"/>
        </w:rPr>
        <w:t>“Pagamenti elettronici per la ricarica dei veicoli elettrici”</w:t>
      </w:r>
      <w:r w:rsidR="007A2C7F" w:rsidRPr="00085EBF">
        <w:rPr>
          <w:b/>
          <w:bCs/>
          <w:sz w:val="22"/>
          <w:szCs w:val="22"/>
          <w:lang w:val="it-IT"/>
        </w:rPr>
        <w:t>,</w:t>
      </w:r>
      <w:r w:rsidR="00F160ED" w:rsidRPr="00085EBF">
        <w:rPr>
          <w:b/>
          <w:bCs/>
          <w:sz w:val="22"/>
          <w:szCs w:val="22"/>
          <w:lang w:val="it-IT"/>
        </w:rPr>
        <w:t xml:space="preserve"> </w:t>
      </w:r>
      <w:r w:rsidR="00C57C38" w:rsidRPr="00085EBF">
        <w:rPr>
          <w:b/>
          <w:bCs/>
          <w:sz w:val="22"/>
          <w:szCs w:val="22"/>
          <w:lang w:val="it-IT"/>
        </w:rPr>
        <w:t>condotto da</w:t>
      </w:r>
      <w:r w:rsidR="00C57C38" w:rsidRPr="00F160ED">
        <w:rPr>
          <w:b/>
          <w:bCs/>
          <w:sz w:val="22"/>
          <w:szCs w:val="22"/>
          <w:lang w:val="it-IT"/>
        </w:rPr>
        <w:t xml:space="preserve"> The European House Ambrosetti e Visa</w:t>
      </w:r>
      <w:r w:rsidR="00BF2232">
        <w:rPr>
          <w:rStyle w:val="Rimandonotaapidipagina"/>
          <w:b/>
          <w:bCs/>
          <w:sz w:val="22"/>
          <w:szCs w:val="22"/>
          <w:lang w:val="it-IT"/>
        </w:rPr>
        <w:footnoteReference w:id="2"/>
      </w:r>
      <w:r w:rsidR="00C57C38" w:rsidRPr="00F160ED">
        <w:rPr>
          <w:b/>
          <w:bCs/>
          <w:sz w:val="22"/>
          <w:szCs w:val="22"/>
          <w:lang w:val="it-IT"/>
        </w:rPr>
        <w:t xml:space="preserve"> </w:t>
      </w:r>
      <w:r w:rsidR="00C57C38">
        <w:rPr>
          <w:sz w:val="22"/>
          <w:szCs w:val="22"/>
          <w:lang w:val="it-IT"/>
        </w:rPr>
        <w:t>per analizzare il punto di vista dei cittadini italiani sul pagamento presso i punti di ricarica elettrica.</w:t>
      </w:r>
    </w:p>
    <w:p w14:paraId="3EA3BCCA" w14:textId="77777777" w:rsidR="00C57C38" w:rsidRDefault="00C57C38" w:rsidP="00E53722">
      <w:pPr>
        <w:ind w:right="429"/>
        <w:jc w:val="both"/>
        <w:rPr>
          <w:sz w:val="22"/>
          <w:szCs w:val="22"/>
          <w:lang w:val="it-IT"/>
        </w:rPr>
      </w:pPr>
    </w:p>
    <w:p w14:paraId="7ED97A49" w14:textId="37341756" w:rsidR="004812E0" w:rsidRDefault="00A23B86" w:rsidP="002B4C87">
      <w:pPr>
        <w:spacing w:after="120"/>
        <w:ind w:right="429"/>
        <w:jc w:val="both"/>
        <w:outlineLvl w:val="1"/>
        <w:rPr>
          <w:sz w:val="22"/>
          <w:szCs w:val="22"/>
          <w:lang w:val="it-IT"/>
        </w:rPr>
      </w:pPr>
      <w:r>
        <w:rPr>
          <w:sz w:val="22"/>
          <w:szCs w:val="22"/>
          <w:lang w:val="it-IT"/>
        </w:rPr>
        <w:t>Nell’attuale</w:t>
      </w:r>
      <w:r w:rsidRPr="002B4C87">
        <w:rPr>
          <w:sz w:val="22"/>
          <w:szCs w:val="22"/>
          <w:lang w:val="it-IT"/>
        </w:rPr>
        <w:t xml:space="preserve"> contesto di crescente </w:t>
      </w:r>
      <w:r>
        <w:rPr>
          <w:sz w:val="22"/>
          <w:szCs w:val="22"/>
          <w:lang w:val="it-IT"/>
        </w:rPr>
        <w:t>diffusione della mobilità elettrica,</w:t>
      </w:r>
      <w:r w:rsidR="001F5CC5">
        <w:rPr>
          <w:sz w:val="22"/>
          <w:szCs w:val="22"/>
          <w:lang w:val="it-IT"/>
        </w:rPr>
        <w:t xml:space="preserve"> </w:t>
      </w:r>
      <w:r w:rsidR="001F5CC5" w:rsidRPr="002326D0">
        <w:rPr>
          <w:sz w:val="22"/>
          <w:szCs w:val="22"/>
          <w:lang w:val="it-IT"/>
        </w:rPr>
        <w:t>spinta</w:t>
      </w:r>
      <w:r w:rsidRPr="002326D0">
        <w:rPr>
          <w:sz w:val="22"/>
          <w:szCs w:val="22"/>
          <w:lang w:val="it-IT"/>
        </w:rPr>
        <w:t xml:space="preserve"> anche d</w:t>
      </w:r>
      <w:r w:rsidR="001F5CC5" w:rsidRPr="002326D0">
        <w:rPr>
          <w:sz w:val="22"/>
          <w:szCs w:val="22"/>
          <w:lang w:val="it-IT"/>
        </w:rPr>
        <w:t>a</w:t>
      </w:r>
      <w:r w:rsidRPr="002326D0">
        <w:rPr>
          <w:sz w:val="22"/>
          <w:szCs w:val="22"/>
          <w:lang w:val="it-IT"/>
        </w:rPr>
        <w:t>l</w:t>
      </w:r>
      <w:r>
        <w:rPr>
          <w:sz w:val="22"/>
          <w:szCs w:val="22"/>
          <w:lang w:val="it-IT"/>
        </w:rPr>
        <w:t xml:space="preserve"> Green Deal promosso dal</w:t>
      </w:r>
      <w:r w:rsidRPr="002B4C87">
        <w:rPr>
          <w:sz w:val="22"/>
          <w:szCs w:val="22"/>
          <w:lang w:val="it-IT"/>
        </w:rPr>
        <w:t xml:space="preserve">l'Unione Europea </w:t>
      </w:r>
      <w:r>
        <w:rPr>
          <w:sz w:val="22"/>
          <w:szCs w:val="22"/>
          <w:lang w:val="it-IT"/>
        </w:rPr>
        <w:t>per</w:t>
      </w:r>
      <w:r w:rsidRPr="002B4C87">
        <w:rPr>
          <w:sz w:val="22"/>
          <w:szCs w:val="22"/>
          <w:lang w:val="it-IT"/>
        </w:rPr>
        <w:t xml:space="preserve"> </w:t>
      </w:r>
      <w:r>
        <w:rPr>
          <w:sz w:val="22"/>
          <w:szCs w:val="22"/>
          <w:lang w:val="it-IT"/>
        </w:rPr>
        <w:t xml:space="preserve">raggiungere </w:t>
      </w:r>
      <w:r w:rsidRPr="00684DF2">
        <w:rPr>
          <w:sz w:val="22"/>
          <w:szCs w:val="22"/>
          <w:lang w:val="it-IT"/>
        </w:rPr>
        <w:t xml:space="preserve">la carbon </w:t>
      </w:r>
      <w:proofErr w:type="spellStart"/>
      <w:r w:rsidRPr="00684DF2">
        <w:rPr>
          <w:sz w:val="22"/>
          <w:szCs w:val="22"/>
          <w:lang w:val="it-IT"/>
        </w:rPr>
        <w:t>neutrality</w:t>
      </w:r>
      <w:proofErr w:type="spellEnd"/>
      <w:r w:rsidRPr="00684DF2">
        <w:rPr>
          <w:sz w:val="22"/>
          <w:szCs w:val="22"/>
          <w:lang w:val="it-IT"/>
        </w:rPr>
        <w:t xml:space="preserve"> </w:t>
      </w:r>
      <w:r>
        <w:rPr>
          <w:sz w:val="22"/>
          <w:szCs w:val="22"/>
          <w:lang w:val="it-IT"/>
        </w:rPr>
        <w:t>entro il</w:t>
      </w:r>
      <w:r w:rsidRPr="00684DF2">
        <w:rPr>
          <w:sz w:val="22"/>
          <w:szCs w:val="22"/>
          <w:lang w:val="it-IT"/>
        </w:rPr>
        <w:t xml:space="preserve"> 2050</w:t>
      </w:r>
      <w:r>
        <w:rPr>
          <w:sz w:val="22"/>
          <w:szCs w:val="22"/>
          <w:lang w:val="it-IT"/>
        </w:rPr>
        <w:t>, lo</w:t>
      </w:r>
      <w:r w:rsidRPr="002B4C87">
        <w:rPr>
          <w:sz w:val="22"/>
          <w:szCs w:val="22"/>
          <w:lang w:val="it-IT"/>
        </w:rPr>
        <w:t xml:space="preserve"> studi</w:t>
      </w:r>
      <w:r w:rsidR="00BF2232">
        <w:rPr>
          <w:sz w:val="22"/>
          <w:szCs w:val="22"/>
          <w:lang w:val="it-IT"/>
        </w:rPr>
        <w:t>o</w:t>
      </w:r>
      <w:r w:rsidR="00BF2232" w:rsidRPr="002326D0">
        <w:rPr>
          <w:rStyle w:val="Rimandonotaapidipagina"/>
          <w:sz w:val="22"/>
          <w:szCs w:val="22"/>
          <w:lang w:val="it-IT"/>
        </w:rPr>
        <w:footnoteReference w:id="3"/>
      </w:r>
      <w:r w:rsidRPr="002326D0">
        <w:rPr>
          <w:sz w:val="22"/>
          <w:szCs w:val="22"/>
          <w:lang w:val="it-IT"/>
        </w:rPr>
        <w:t xml:space="preserve"> </w:t>
      </w:r>
      <w:r w:rsidR="00ED381D" w:rsidRPr="002326D0">
        <w:rPr>
          <w:sz w:val="22"/>
          <w:szCs w:val="22"/>
          <w:lang w:val="it-IT"/>
        </w:rPr>
        <w:t>mira a</w:t>
      </w:r>
      <w:r w:rsidRPr="002326D0">
        <w:rPr>
          <w:sz w:val="22"/>
          <w:szCs w:val="22"/>
          <w:lang w:val="it-IT"/>
        </w:rPr>
        <w:t xml:space="preserve"> </w:t>
      </w:r>
      <w:r w:rsidR="00ED381D" w:rsidRPr="002326D0">
        <w:rPr>
          <w:sz w:val="22"/>
          <w:szCs w:val="22"/>
          <w:lang w:val="it-IT"/>
        </w:rPr>
        <w:t>evidenziare</w:t>
      </w:r>
      <w:r w:rsidRPr="002326D0">
        <w:rPr>
          <w:sz w:val="22"/>
          <w:szCs w:val="22"/>
          <w:lang w:val="it-IT"/>
        </w:rPr>
        <w:t xml:space="preserve"> i</w:t>
      </w:r>
      <w:r w:rsidRPr="002B4C87">
        <w:rPr>
          <w:sz w:val="22"/>
          <w:szCs w:val="22"/>
          <w:lang w:val="it-IT"/>
        </w:rPr>
        <w:t xml:space="preserve"> punti chiave per </w:t>
      </w:r>
      <w:r w:rsidR="00ED381D" w:rsidRPr="002326D0">
        <w:rPr>
          <w:sz w:val="22"/>
          <w:szCs w:val="22"/>
          <w:lang w:val="it-IT"/>
        </w:rPr>
        <w:t>il miglioramento del</w:t>
      </w:r>
      <w:r w:rsidRPr="002326D0">
        <w:rPr>
          <w:sz w:val="22"/>
          <w:szCs w:val="22"/>
          <w:lang w:val="it-IT"/>
        </w:rPr>
        <w:t>l</w:t>
      </w:r>
      <w:r w:rsidRPr="002B4C87">
        <w:rPr>
          <w:sz w:val="22"/>
          <w:szCs w:val="22"/>
          <w:lang w:val="it-IT"/>
        </w:rPr>
        <w:t xml:space="preserve">'infrastruttura di ricarica in </w:t>
      </w:r>
      <w:r>
        <w:rPr>
          <w:sz w:val="22"/>
          <w:szCs w:val="22"/>
          <w:lang w:val="it-IT"/>
        </w:rPr>
        <w:t>Italia</w:t>
      </w:r>
      <w:r w:rsidRPr="002B4C87">
        <w:rPr>
          <w:sz w:val="22"/>
          <w:szCs w:val="22"/>
          <w:lang w:val="it-IT"/>
        </w:rPr>
        <w:t>.</w:t>
      </w:r>
      <w:r>
        <w:rPr>
          <w:sz w:val="22"/>
          <w:szCs w:val="22"/>
          <w:lang w:val="it-IT"/>
        </w:rPr>
        <w:t xml:space="preserve"> </w:t>
      </w:r>
      <w:r w:rsidR="00AF4995">
        <w:rPr>
          <w:sz w:val="22"/>
          <w:szCs w:val="22"/>
          <w:lang w:val="it-IT"/>
        </w:rPr>
        <w:t>Nel nostro Paese</w:t>
      </w:r>
      <w:r w:rsidR="00EC52EF" w:rsidRPr="002326D0">
        <w:rPr>
          <w:sz w:val="22"/>
          <w:szCs w:val="22"/>
          <w:lang w:val="it-IT"/>
        </w:rPr>
        <w:t>, al</w:t>
      </w:r>
      <w:r w:rsidR="00472511" w:rsidRPr="002326D0">
        <w:rPr>
          <w:sz w:val="22"/>
          <w:szCs w:val="22"/>
          <w:lang w:val="it-IT"/>
        </w:rPr>
        <w:t>la fine del</w:t>
      </w:r>
      <w:r w:rsidR="00EC52EF" w:rsidRPr="002326D0">
        <w:rPr>
          <w:sz w:val="22"/>
          <w:szCs w:val="22"/>
          <w:lang w:val="it-IT"/>
        </w:rPr>
        <w:t xml:space="preserve"> 2022 risulta</w:t>
      </w:r>
      <w:r w:rsidR="00E062DA" w:rsidRPr="002326D0">
        <w:rPr>
          <w:sz w:val="22"/>
          <w:szCs w:val="22"/>
          <w:lang w:val="it-IT"/>
        </w:rPr>
        <w:t>va</w:t>
      </w:r>
      <w:r w:rsidR="00EC52EF" w:rsidRPr="002326D0">
        <w:rPr>
          <w:sz w:val="22"/>
          <w:szCs w:val="22"/>
          <w:lang w:val="it-IT"/>
        </w:rPr>
        <w:t>no</w:t>
      </w:r>
      <w:r w:rsidR="001F5CC5" w:rsidRPr="002326D0">
        <w:rPr>
          <w:sz w:val="22"/>
          <w:szCs w:val="22"/>
          <w:lang w:val="it-IT"/>
        </w:rPr>
        <w:t xml:space="preserve"> </w:t>
      </w:r>
      <w:r w:rsidR="00EC52EF" w:rsidRPr="00F160ED">
        <w:rPr>
          <w:b/>
          <w:bCs/>
          <w:sz w:val="22"/>
          <w:szCs w:val="22"/>
          <w:lang w:val="it-IT"/>
        </w:rPr>
        <w:t xml:space="preserve">355.164 </w:t>
      </w:r>
      <w:r w:rsidR="00EC52EF" w:rsidRPr="00085EBF">
        <w:rPr>
          <w:sz w:val="22"/>
          <w:szCs w:val="22"/>
          <w:lang w:val="it-IT"/>
        </w:rPr>
        <w:t>vetture elettriche,</w:t>
      </w:r>
      <w:r w:rsidR="00684DF2" w:rsidRPr="00085EBF">
        <w:rPr>
          <w:sz w:val="22"/>
          <w:szCs w:val="22"/>
          <w:lang w:val="it-IT"/>
        </w:rPr>
        <w:t xml:space="preserve"> in crescita del</w:t>
      </w:r>
      <w:r w:rsidR="00684DF2">
        <w:rPr>
          <w:sz w:val="22"/>
          <w:szCs w:val="22"/>
          <w:lang w:val="it-IT"/>
        </w:rPr>
        <w:t xml:space="preserve"> 50% rispetto al </w:t>
      </w:r>
      <w:r w:rsidR="00684DF2" w:rsidRPr="00085EBF">
        <w:rPr>
          <w:sz w:val="22"/>
          <w:szCs w:val="22"/>
          <w:lang w:val="it-IT"/>
        </w:rPr>
        <w:t>2021</w:t>
      </w:r>
      <w:r w:rsidR="00E062DA" w:rsidRPr="00085EBF">
        <w:rPr>
          <w:sz w:val="22"/>
          <w:szCs w:val="22"/>
          <w:lang w:val="it-IT"/>
        </w:rPr>
        <w:t>,</w:t>
      </w:r>
      <w:r w:rsidR="00684DF2" w:rsidRPr="00085EBF">
        <w:rPr>
          <w:sz w:val="22"/>
          <w:szCs w:val="22"/>
          <w:lang w:val="it-IT"/>
        </w:rPr>
        <w:t xml:space="preserve"> ma solo</w:t>
      </w:r>
      <w:r w:rsidR="00EC52EF" w:rsidRPr="00085EBF">
        <w:rPr>
          <w:sz w:val="22"/>
          <w:szCs w:val="22"/>
          <w:lang w:val="it-IT"/>
        </w:rPr>
        <w:t xml:space="preserve"> </w:t>
      </w:r>
      <w:r w:rsidR="00085EBF" w:rsidRPr="00085EBF">
        <w:rPr>
          <w:sz w:val="22"/>
          <w:szCs w:val="22"/>
          <w:lang w:val="it-IT"/>
        </w:rPr>
        <w:t xml:space="preserve">lo </w:t>
      </w:r>
      <w:r w:rsidR="00EC52EF" w:rsidRPr="00085EBF">
        <w:rPr>
          <w:sz w:val="22"/>
          <w:szCs w:val="22"/>
          <w:lang w:val="it-IT"/>
        </w:rPr>
        <w:t>0,9% del totale</w:t>
      </w:r>
      <w:r w:rsidR="00EC52EF" w:rsidRPr="00EC52EF">
        <w:rPr>
          <w:sz w:val="22"/>
          <w:szCs w:val="22"/>
          <w:lang w:val="it-IT"/>
        </w:rPr>
        <w:t xml:space="preserve"> della flotta, il valore più basso tra i Big-4 europei</w:t>
      </w:r>
      <w:r w:rsidR="00BF2232">
        <w:rPr>
          <w:rStyle w:val="Rimandonotaapidipagina"/>
          <w:sz w:val="22"/>
          <w:szCs w:val="22"/>
          <w:lang w:val="it-IT"/>
        </w:rPr>
        <w:footnoteReference w:id="4"/>
      </w:r>
      <w:r w:rsidR="00EC52EF" w:rsidRPr="00EC52EF">
        <w:rPr>
          <w:sz w:val="22"/>
          <w:szCs w:val="22"/>
          <w:lang w:val="it-IT"/>
        </w:rPr>
        <w:t xml:space="preserve">. </w:t>
      </w:r>
      <w:r w:rsidR="00955CDD" w:rsidRPr="00EC52EF">
        <w:rPr>
          <w:sz w:val="22"/>
          <w:szCs w:val="22"/>
          <w:lang w:val="it-IT"/>
        </w:rPr>
        <w:t xml:space="preserve">Riguardo </w:t>
      </w:r>
      <w:r w:rsidR="00955CDD">
        <w:rPr>
          <w:sz w:val="22"/>
          <w:szCs w:val="22"/>
          <w:lang w:val="it-IT"/>
        </w:rPr>
        <w:t>all’infrastruttura</w:t>
      </w:r>
      <w:r w:rsidR="00955CDD" w:rsidRPr="00EC52EF">
        <w:rPr>
          <w:sz w:val="22"/>
          <w:szCs w:val="22"/>
          <w:lang w:val="it-IT"/>
        </w:rPr>
        <w:t xml:space="preserve">, </w:t>
      </w:r>
      <w:r w:rsidR="00955CDD" w:rsidRPr="00F160ED">
        <w:rPr>
          <w:b/>
          <w:bCs/>
          <w:sz w:val="22"/>
          <w:szCs w:val="22"/>
          <w:lang w:val="it-IT"/>
        </w:rPr>
        <w:t xml:space="preserve">i punti di ricarica </w:t>
      </w:r>
      <w:r w:rsidR="00E062DA" w:rsidRPr="002326D0">
        <w:rPr>
          <w:b/>
          <w:bCs/>
          <w:sz w:val="22"/>
          <w:szCs w:val="22"/>
          <w:lang w:val="it-IT"/>
        </w:rPr>
        <w:t>erano</w:t>
      </w:r>
      <w:r w:rsidR="00955CDD" w:rsidRPr="00F160ED">
        <w:rPr>
          <w:b/>
          <w:bCs/>
          <w:sz w:val="22"/>
          <w:szCs w:val="22"/>
          <w:lang w:val="it-IT"/>
        </w:rPr>
        <w:t xml:space="preserve"> circa 37.000</w:t>
      </w:r>
      <w:r w:rsidR="00955CDD">
        <w:rPr>
          <w:sz w:val="22"/>
          <w:szCs w:val="22"/>
          <w:lang w:val="it-IT"/>
        </w:rPr>
        <w:t xml:space="preserve"> </w:t>
      </w:r>
      <w:r w:rsidR="00955CDD" w:rsidRPr="000B4178">
        <w:rPr>
          <w:b/>
          <w:bCs/>
          <w:sz w:val="22"/>
          <w:szCs w:val="22"/>
          <w:lang w:val="it-IT"/>
        </w:rPr>
        <w:t>a</w:t>
      </w:r>
      <w:r w:rsidR="002326D0" w:rsidRPr="000B4178">
        <w:rPr>
          <w:b/>
          <w:bCs/>
          <w:sz w:val="22"/>
          <w:szCs w:val="22"/>
          <w:lang w:val="it-IT"/>
        </w:rPr>
        <w:t>lla</w:t>
      </w:r>
      <w:r w:rsidR="00955CDD" w:rsidRPr="000B4178">
        <w:rPr>
          <w:b/>
          <w:bCs/>
          <w:sz w:val="22"/>
          <w:szCs w:val="22"/>
          <w:lang w:val="it-IT"/>
        </w:rPr>
        <w:t xml:space="preserve"> fine</w:t>
      </w:r>
      <w:r w:rsidR="002326D0" w:rsidRPr="000B4178">
        <w:rPr>
          <w:b/>
          <w:bCs/>
          <w:sz w:val="22"/>
          <w:szCs w:val="22"/>
          <w:lang w:val="it-IT"/>
        </w:rPr>
        <w:t xml:space="preserve"> del</w:t>
      </w:r>
      <w:r w:rsidR="00955CDD" w:rsidRPr="000B4178">
        <w:rPr>
          <w:b/>
          <w:bCs/>
          <w:sz w:val="22"/>
          <w:szCs w:val="22"/>
          <w:lang w:val="it-IT"/>
        </w:rPr>
        <w:t xml:space="preserve"> 2022</w:t>
      </w:r>
      <w:r w:rsidR="00955CDD">
        <w:rPr>
          <w:sz w:val="22"/>
          <w:szCs w:val="22"/>
          <w:lang w:val="it-IT"/>
        </w:rPr>
        <w:t xml:space="preserve">, </w:t>
      </w:r>
      <w:r w:rsidR="00EC52EF" w:rsidRPr="00EC52EF">
        <w:rPr>
          <w:sz w:val="22"/>
          <w:szCs w:val="22"/>
          <w:lang w:val="it-IT"/>
        </w:rPr>
        <w:t>con un incremento medio annuo del 96,4% tra il 2018 e il 2021</w:t>
      </w:r>
      <w:r w:rsidR="00E062DA" w:rsidRPr="000B4178">
        <w:rPr>
          <w:sz w:val="22"/>
          <w:szCs w:val="22"/>
          <w:lang w:val="it-IT"/>
        </w:rPr>
        <w:t>. L</w:t>
      </w:r>
      <w:r w:rsidR="00F14F1F" w:rsidRPr="000B4178">
        <w:rPr>
          <w:sz w:val="22"/>
          <w:szCs w:val="22"/>
          <w:lang w:val="it-IT"/>
        </w:rPr>
        <w:t>o studio sottolinea l'importanza di garantire l'accessibilità e di facilitarne l'uso,</w:t>
      </w:r>
      <w:r w:rsidR="00F14F1F">
        <w:rPr>
          <w:sz w:val="22"/>
          <w:szCs w:val="22"/>
          <w:lang w:val="it-IT"/>
        </w:rPr>
        <w:t xml:space="preserve"> considerando inoltre che </w:t>
      </w:r>
      <w:r w:rsidR="002B4C87" w:rsidRPr="002B4C87">
        <w:rPr>
          <w:sz w:val="22"/>
          <w:szCs w:val="22"/>
          <w:lang w:val="it-IT"/>
        </w:rPr>
        <w:t>un fattore fondamentale per il progresso delle infrastrutture di ricarica dei veicoli elettrici è il pagamento</w:t>
      </w:r>
      <w:r w:rsidR="00150A91">
        <w:rPr>
          <w:sz w:val="22"/>
          <w:szCs w:val="22"/>
          <w:lang w:val="it-IT"/>
        </w:rPr>
        <w:t xml:space="preserve">. </w:t>
      </w:r>
    </w:p>
    <w:p w14:paraId="67F409A7" w14:textId="77777777" w:rsidR="004812E0" w:rsidRDefault="004812E0" w:rsidP="002B4C87">
      <w:pPr>
        <w:spacing w:after="120"/>
        <w:ind w:right="429"/>
        <w:jc w:val="both"/>
        <w:outlineLvl w:val="1"/>
        <w:rPr>
          <w:sz w:val="22"/>
          <w:szCs w:val="22"/>
          <w:lang w:val="it-IT"/>
        </w:rPr>
      </w:pPr>
    </w:p>
    <w:p w14:paraId="0A8BDF21" w14:textId="21CFE98C" w:rsidR="004812E0" w:rsidRDefault="004812E0" w:rsidP="004812E0">
      <w:pPr>
        <w:keepNext/>
        <w:spacing w:before="100" w:after="120"/>
        <w:ind w:right="392"/>
        <w:jc w:val="both"/>
        <w:outlineLvl w:val="1"/>
        <w:rPr>
          <w:sz w:val="22"/>
          <w:lang w:val="it-IT"/>
        </w:rPr>
      </w:pPr>
      <w:r w:rsidRPr="004812E0">
        <w:rPr>
          <w:sz w:val="22"/>
          <w:lang w:val="it-IT"/>
        </w:rPr>
        <w:t xml:space="preserve">In particolare, il </w:t>
      </w:r>
      <w:r w:rsidRPr="004812E0">
        <w:rPr>
          <w:b/>
          <w:bCs/>
          <w:sz w:val="22"/>
          <w:lang w:val="it-IT"/>
        </w:rPr>
        <w:t xml:space="preserve">65,8% </w:t>
      </w:r>
      <w:r w:rsidRPr="004812E0">
        <w:rPr>
          <w:sz w:val="22"/>
          <w:lang w:val="it-IT"/>
        </w:rPr>
        <w:t xml:space="preserve">dei possessori di un veicolo elettrico ritiene che l’attuale </w:t>
      </w:r>
      <w:r w:rsidRPr="005101D3">
        <w:rPr>
          <w:sz w:val="22"/>
          <w:lang w:val="it-IT"/>
        </w:rPr>
        <w:t>sistema d</w:t>
      </w:r>
      <w:r w:rsidR="009F78D4" w:rsidRPr="005101D3">
        <w:rPr>
          <w:sz w:val="22"/>
          <w:lang w:val="it-IT"/>
        </w:rPr>
        <w:t xml:space="preserve">i </w:t>
      </w:r>
      <w:r w:rsidR="009F78D4" w:rsidRPr="00085EBF">
        <w:rPr>
          <w:sz w:val="22"/>
          <w:lang w:val="it-IT"/>
        </w:rPr>
        <w:t>accettazione</w:t>
      </w:r>
      <w:r w:rsidRPr="00085EBF">
        <w:rPr>
          <w:sz w:val="22"/>
          <w:lang w:val="it-IT"/>
        </w:rPr>
        <w:t xml:space="preserve"> d</w:t>
      </w:r>
      <w:r w:rsidR="009F78D4" w:rsidRPr="00085EBF">
        <w:rPr>
          <w:sz w:val="22"/>
          <w:lang w:val="it-IT"/>
        </w:rPr>
        <w:t>e</w:t>
      </w:r>
      <w:r w:rsidRPr="00085EBF">
        <w:rPr>
          <w:sz w:val="22"/>
          <w:lang w:val="it-IT"/>
        </w:rPr>
        <w:t>i pagament</w:t>
      </w:r>
      <w:r w:rsidR="009F78D4" w:rsidRPr="00085EBF">
        <w:rPr>
          <w:sz w:val="22"/>
          <w:lang w:val="it-IT"/>
        </w:rPr>
        <w:t xml:space="preserve">i </w:t>
      </w:r>
      <w:r w:rsidRPr="00085EBF">
        <w:rPr>
          <w:sz w:val="22"/>
          <w:lang w:val="it-IT"/>
        </w:rPr>
        <w:t>presso i</w:t>
      </w:r>
      <w:r w:rsidRPr="004812E0">
        <w:rPr>
          <w:sz w:val="22"/>
          <w:lang w:val="it-IT"/>
        </w:rPr>
        <w:t xml:space="preserve"> punti di ricarica sia </w:t>
      </w:r>
      <w:r w:rsidRPr="004812E0">
        <w:rPr>
          <w:b/>
          <w:bCs/>
          <w:sz w:val="22"/>
          <w:lang w:val="it-IT"/>
        </w:rPr>
        <w:t>scomodo</w:t>
      </w:r>
      <w:r w:rsidRPr="004812E0">
        <w:rPr>
          <w:sz w:val="22"/>
          <w:lang w:val="it-IT"/>
        </w:rPr>
        <w:t xml:space="preserve">, in quanto </w:t>
      </w:r>
      <w:r w:rsidRPr="004812E0">
        <w:rPr>
          <w:b/>
          <w:bCs/>
          <w:sz w:val="22"/>
          <w:lang w:val="it-IT"/>
        </w:rPr>
        <w:t xml:space="preserve">non è </w:t>
      </w:r>
      <w:r w:rsidRPr="004812E0">
        <w:rPr>
          <w:b/>
          <w:bCs/>
          <w:sz w:val="22"/>
          <w:lang w:val="it-IT"/>
        </w:rPr>
        <w:lastRenderedPageBreak/>
        <w:t xml:space="preserve">possibile pagare con un unico mezzo di pagamento </w:t>
      </w:r>
      <w:r w:rsidRPr="004812E0">
        <w:rPr>
          <w:sz w:val="22"/>
          <w:lang w:val="it-IT"/>
        </w:rPr>
        <w:t xml:space="preserve">presso tutti i punti di ricarica. Al tempo stesso, il </w:t>
      </w:r>
      <w:r w:rsidRPr="00744BB6">
        <w:rPr>
          <w:sz w:val="22"/>
          <w:lang w:val="it-IT"/>
        </w:rPr>
        <w:t>56,8%</w:t>
      </w:r>
      <w:r w:rsidRPr="00744BB6">
        <w:rPr>
          <w:b/>
          <w:bCs/>
          <w:sz w:val="22"/>
          <w:lang w:val="it-IT"/>
        </w:rPr>
        <w:t xml:space="preserve"> </w:t>
      </w:r>
      <w:r w:rsidR="009F78D4" w:rsidRPr="00744BB6">
        <w:rPr>
          <w:sz w:val="22"/>
          <w:lang w:val="it-IT"/>
        </w:rPr>
        <w:t>considera</w:t>
      </w:r>
      <w:r w:rsidRPr="004812E0">
        <w:rPr>
          <w:sz w:val="22"/>
          <w:lang w:val="it-IT"/>
        </w:rPr>
        <w:t xml:space="preserve"> che l’attuale sistema sia complesso, in quanto è </w:t>
      </w:r>
      <w:r w:rsidRPr="004812E0">
        <w:rPr>
          <w:b/>
          <w:bCs/>
          <w:sz w:val="22"/>
          <w:lang w:val="it-IT"/>
        </w:rPr>
        <w:t>necessario sapere in anticipo quale azienda opera in ogni punto</w:t>
      </w:r>
      <w:r w:rsidRPr="004812E0">
        <w:rPr>
          <w:sz w:val="22"/>
          <w:lang w:val="it-IT"/>
        </w:rPr>
        <w:t xml:space="preserve"> e </w:t>
      </w:r>
      <w:r w:rsidR="009F78D4">
        <w:rPr>
          <w:sz w:val="22"/>
          <w:lang w:val="it-IT"/>
        </w:rPr>
        <w:t>disporre dell’apposita</w:t>
      </w:r>
      <w:r w:rsidRPr="004812E0">
        <w:rPr>
          <w:sz w:val="22"/>
          <w:lang w:val="it-IT"/>
        </w:rPr>
        <w:t xml:space="preserve"> </w:t>
      </w:r>
      <w:r w:rsidRPr="00744BB6">
        <w:rPr>
          <w:sz w:val="22"/>
          <w:lang w:val="it-IT"/>
        </w:rPr>
        <w:t>app</w:t>
      </w:r>
      <w:r w:rsidRPr="002D0D3A">
        <w:rPr>
          <w:sz w:val="22"/>
          <w:lang w:val="it-IT"/>
        </w:rPr>
        <w:t xml:space="preserve"> </w:t>
      </w:r>
      <w:r w:rsidRPr="004812E0">
        <w:rPr>
          <w:sz w:val="22"/>
          <w:lang w:val="it-IT"/>
        </w:rPr>
        <w:t>per il pagamento.</w:t>
      </w:r>
      <w:r>
        <w:rPr>
          <w:sz w:val="22"/>
          <w:lang w:val="it-IT"/>
        </w:rPr>
        <w:t xml:space="preserve"> </w:t>
      </w:r>
    </w:p>
    <w:p w14:paraId="553A9138" w14:textId="77777777" w:rsidR="004812E0" w:rsidRPr="004812E0" w:rsidRDefault="004812E0" w:rsidP="004812E0">
      <w:pPr>
        <w:keepNext/>
        <w:spacing w:before="100" w:after="120"/>
        <w:jc w:val="both"/>
        <w:outlineLvl w:val="1"/>
        <w:rPr>
          <w:bCs/>
          <w:sz w:val="22"/>
          <w:szCs w:val="22"/>
          <w:lang w:val="it-IT"/>
        </w:rPr>
      </w:pPr>
    </w:p>
    <w:p w14:paraId="4B848C5A" w14:textId="37756813" w:rsidR="00150A91" w:rsidRDefault="002D0D3A" w:rsidP="00123296">
      <w:pPr>
        <w:tabs>
          <w:tab w:val="right" w:pos="8504"/>
        </w:tabs>
        <w:spacing w:after="120"/>
        <w:ind w:right="250"/>
        <w:jc w:val="both"/>
        <w:rPr>
          <w:sz w:val="22"/>
          <w:lang w:val="it-IT"/>
        </w:rPr>
      </w:pPr>
      <w:r w:rsidRPr="002D0D3A">
        <w:rPr>
          <w:sz w:val="22"/>
          <w:lang w:val="it-IT"/>
        </w:rPr>
        <w:t>Tra le proposte di nuove soluzioni per risolvere le criticità dell'attuale sistema di mezzi di pagamento presso le colonnine di ricarica elettrica, tutti gli utenti intervistati considerano la carta di credito/debito come il mezzo migliore in prospettiva.</w:t>
      </w:r>
    </w:p>
    <w:p w14:paraId="16117342" w14:textId="77777777" w:rsidR="002D0D3A" w:rsidRDefault="002D0D3A" w:rsidP="00123296">
      <w:pPr>
        <w:tabs>
          <w:tab w:val="right" w:pos="8504"/>
        </w:tabs>
        <w:spacing w:after="120"/>
        <w:ind w:right="250"/>
        <w:jc w:val="both"/>
        <w:rPr>
          <w:sz w:val="22"/>
          <w:lang w:val="it-IT"/>
        </w:rPr>
      </w:pPr>
    </w:p>
    <w:p w14:paraId="019F3B6C" w14:textId="62521C9E" w:rsidR="00123296" w:rsidRDefault="00123296" w:rsidP="00123296">
      <w:pPr>
        <w:tabs>
          <w:tab w:val="right" w:pos="8504"/>
        </w:tabs>
        <w:spacing w:after="120"/>
        <w:ind w:right="250"/>
        <w:jc w:val="both"/>
        <w:rPr>
          <w:sz w:val="22"/>
          <w:lang w:val="it-IT"/>
        </w:rPr>
      </w:pPr>
      <w:r w:rsidRPr="00123296">
        <w:rPr>
          <w:sz w:val="22"/>
          <w:lang w:val="it-IT"/>
        </w:rPr>
        <w:t xml:space="preserve">La scomodità del processo di ricarica risulta un fattore </w:t>
      </w:r>
      <w:r>
        <w:rPr>
          <w:sz w:val="22"/>
          <w:lang w:val="it-IT"/>
        </w:rPr>
        <w:t xml:space="preserve">frenante nella transizione </w:t>
      </w:r>
      <w:r w:rsidRPr="00123296">
        <w:rPr>
          <w:sz w:val="22"/>
          <w:lang w:val="it-IT"/>
        </w:rPr>
        <w:t xml:space="preserve">verso un paradigma di mobilità elettrica: per il </w:t>
      </w:r>
      <w:r w:rsidRPr="00123296">
        <w:rPr>
          <w:b/>
          <w:bCs/>
          <w:sz w:val="22"/>
          <w:lang w:val="it-IT"/>
        </w:rPr>
        <w:t>12,9%</w:t>
      </w:r>
      <w:r w:rsidRPr="00123296">
        <w:rPr>
          <w:sz w:val="22"/>
          <w:lang w:val="it-IT"/>
        </w:rPr>
        <w:t xml:space="preserve"> dei non possessori di un veicolo elettrico</w:t>
      </w:r>
      <w:r>
        <w:rPr>
          <w:sz w:val="22"/>
          <w:lang w:val="it-IT"/>
        </w:rPr>
        <w:t xml:space="preserve">, </w:t>
      </w:r>
      <w:r w:rsidRPr="00123296">
        <w:rPr>
          <w:sz w:val="22"/>
          <w:lang w:val="it-IT"/>
        </w:rPr>
        <w:t xml:space="preserve">l’incertezza riguardo le modalità di pagamento disponibili per effettuare la ricarica rappresenta il principale ostacolo all’acquisto. </w:t>
      </w:r>
    </w:p>
    <w:p w14:paraId="3D777444" w14:textId="77777777" w:rsidR="00E46E8F" w:rsidRDefault="00E46E8F" w:rsidP="00E46E8F">
      <w:pPr>
        <w:spacing w:after="120"/>
        <w:ind w:right="250"/>
        <w:jc w:val="both"/>
        <w:rPr>
          <w:sz w:val="22"/>
          <w:lang w:val="it-IT"/>
        </w:rPr>
      </w:pPr>
    </w:p>
    <w:p w14:paraId="2AB43BF5" w14:textId="09F0C482" w:rsidR="00E46E8F" w:rsidRDefault="00E46E8F" w:rsidP="00E46E8F">
      <w:pPr>
        <w:spacing w:after="120"/>
        <w:ind w:right="250"/>
        <w:jc w:val="both"/>
        <w:rPr>
          <w:sz w:val="22"/>
          <w:lang w:val="it-IT"/>
        </w:rPr>
      </w:pPr>
      <w:r>
        <w:rPr>
          <w:sz w:val="22"/>
          <w:lang w:val="it-IT"/>
        </w:rPr>
        <w:t xml:space="preserve">Semplicità e fluidità dell’esperienza di pagamento si confermano fattori </w:t>
      </w:r>
      <w:r w:rsidRPr="00085EBF">
        <w:rPr>
          <w:sz w:val="22"/>
          <w:lang w:val="it-IT"/>
        </w:rPr>
        <w:t xml:space="preserve">cruciali: </w:t>
      </w:r>
      <w:r w:rsidR="002D0D3A" w:rsidRPr="00085EBF">
        <w:rPr>
          <w:sz w:val="22"/>
          <w:lang w:val="it-IT"/>
        </w:rPr>
        <w:t>l’</w:t>
      </w:r>
      <w:r w:rsidRPr="00085EBF">
        <w:rPr>
          <w:b/>
          <w:bCs/>
          <w:sz w:val="22"/>
          <w:lang w:val="it-IT"/>
        </w:rPr>
        <w:t xml:space="preserve">89,0% </w:t>
      </w:r>
      <w:r w:rsidRPr="00085EBF">
        <w:rPr>
          <w:sz w:val="22"/>
          <w:lang w:val="it-IT"/>
        </w:rPr>
        <w:t xml:space="preserve">di chi non possiede oggi un veicolo elettrico e il </w:t>
      </w:r>
      <w:r w:rsidRPr="00085EBF">
        <w:rPr>
          <w:b/>
          <w:bCs/>
          <w:sz w:val="22"/>
          <w:lang w:val="it-IT"/>
        </w:rPr>
        <w:t xml:space="preserve">93,0% </w:t>
      </w:r>
      <w:r w:rsidRPr="00085EBF">
        <w:rPr>
          <w:sz w:val="22"/>
          <w:lang w:val="it-IT"/>
        </w:rPr>
        <w:t xml:space="preserve">di chi possiede un veicolo elettrico ritiene che l’accettazione di pagamenti con carta di credito/debito in tutti i punti di ricarica faciliterebbe notevolmente l'accesso alla ricarica dei veicoli elettrici, con il </w:t>
      </w:r>
      <w:r w:rsidRPr="00085EBF">
        <w:rPr>
          <w:b/>
          <w:bCs/>
          <w:sz w:val="22"/>
          <w:lang w:val="it-IT"/>
        </w:rPr>
        <w:t xml:space="preserve">94,6% </w:t>
      </w:r>
      <w:r w:rsidRPr="00085EBF">
        <w:rPr>
          <w:sz w:val="22"/>
          <w:lang w:val="it-IT"/>
        </w:rPr>
        <w:t>di tale sotto-campione</w:t>
      </w:r>
      <w:r w:rsidRPr="00123296">
        <w:rPr>
          <w:i/>
          <w:iCs/>
          <w:sz w:val="22"/>
          <w:lang w:val="it-IT"/>
        </w:rPr>
        <w:t xml:space="preserve"> </w:t>
      </w:r>
      <w:r w:rsidRPr="00123296">
        <w:rPr>
          <w:sz w:val="22"/>
          <w:lang w:val="it-IT"/>
        </w:rPr>
        <w:t xml:space="preserve">che, inoltre, </w:t>
      </w:r>
      <w:r w:rsidR="00402FC0" w:rsidRPr="00AA0C71">
        <w:rPr>
          <w:sz w:val="22"/>
          <w:lang w:val="it-IT"/>
        </w:rPr>
        <w:t>considera</w:t>
      </w:r>
      <w:r w:rsidRPr="00123296">
        <w:rPr>
          <w:sz w:val="22"/>
          <w:lang w:val="it-IT"/>
        </w:rPr>
        <w:t xml:space="preserve"> fondamentale dotare tutti i punti di ricarica di soluzioni d’accettazione di carte di credito/debito.</w:t>
      </w:r>
    </w:p>
    <w:p w14:paraId="093EEFFC" w14:textId="77777777" w:rsidR="00402FC0" w:rsidRDefault="00402FC0" w:rsidP="00E46E8F">
      <w:pPr>
        <w:spacing w:after="120"/>
        <w:ind w:right="250"/>
        <w:jc w:val="both"/>
        <w:rPr>
          <w:sz w:val="22"/>
          <w:lang w:val="it-IT"/>
        </w:rPr>
      </w:pPr>
    </w:p>
    <w:p w14:paraId="06ACBA0B" w14:textId="564A6FF3" w:rsidR="00402FC0" w:rsidRPr="00402FC0" w:rsidRDefault="00402FC0" w:rsidP="003663DE">
      <w:pPr>
        <w:ind w:right="249"/>
        <w:jc w:val="both"/>
        <w:rPr>
          <w:i/>
          <w:iCs/>
          <w:sz w:val="22"/>
          <w:lang w:val="it-IT"/>
        </w:rPr>
      </w:pPr>
      <w:r w:rsidRPr="00402FC0">
        <w:rPr>
          <w:i/>
          <w:iCs/>
          <w:sz w:val="22"/>
          <w:lang w:val="it-IT"/>
        </w:rPr>
        <w:t xml:space="preserve">"La diffusione delle auto elettriche </w:t>
      </w:r>
      <w:r w:rsidR="0027419C">
        <w:rPr>
          <w:i/>
          <w:iCs/>
          <w:sz w:val="22"/>
          <w:lang w:val="it-IT"/>
        </w:rPr>
        <w:t>è in crescita</w:t>
      </w:r>
      <w:r w:rsidRPr="00085EBF">
        <w:rPr>
          <w:i/>
          <w:iCs/>
          <w:sz w:val="22"/>
          <w:lang w:val="it-IT"/>
        </w:rPr>
        <w:t xml:space="preserve"> e crediamo che</w:t>
      </w:r>
      <w:r w:rsidRPr="00402FC0">
        <w:rPr>
          <w:i/>
          <w:iCs/>
          <w:sz w:val="22"/>
          <w:lang w:val="it-IT"/>
        </w:rPr>
        <w:t xml:space="preserve"> gli utenti debbano </w:t>
      </w:r>
      <w:r w:rsidR="003663DE">
        <w:rPr>
          <w:i/>
          <w:iCs/>
          <w:sz w:val="22"/>
          <w:lang w:val="it-IT"/>
        </w:rPr>
        <w:t>avere le stesse opzioni di pagamento</w:t>
      </w:r>
      <w:r w:rsidR="0027419C">
        <w:rPr>
          <w:i/>
          <w:iCs/>
          <w:sz w:val="22"/>
          <w:lang w:val="it-IT"/>
        </w:rPr>
        <w:t xml:space="preserve"> delle ricariche</w:t>
      </w:r>
      <w:r w:rsidR="003663DE">
        <w:rPr>
          <w:i/>
          <w:iCs/>
          <w:sz w:val="22"/>
          <w:lang w:val="it-IT"/>
        </w:rPr>
        <w:t xml:space="preserve"> tramite carte</w:t>
      </w:r>
      <w:r w:rsidR="00BF7CDA">
        <w:rPr>
          <w:i/>
          <w:iCs/>
          <w:sz w:val="22"/>
          <w:lang w:val="it-IT"/>
        </w:rPr>
        <w:t xml:space="preserve"> </w:t>
      </w:r>
      <w:r w:rsidR="00427F98">
        <w:rPr>
          <w:i/>
          <w:iCs/>
          <w:sz w:val="22"/>
          <w:lang w:val="it-IT"/>
        </w:rPr>
        <w:t>fisiche o digitali</w:t>
      </w:r>
      <w:r w:rsidR="005D508F">
        <w:rPr>
          <w:i/>
          <w:iCs/>
          <w:sz w:val="22"/>
          <w:lang w:val="it-IT"/>
        </w:rPr>
        <w:t>,</w:t>
      </w:r>
      <w:r w:rsidR="003663DE">
        <w:rPr>
          <w:i/>
          <w:iCs/>
          <w:sz w:val="22"/>
          <w:lang w:val="it-IT"/>
        </w:rPr>
        <w:t xml:space="preserve"> </w:t>
      </w:r>
      <w:r w:rsidR="005D508F">
        <w:rPr>
          <w:i/>
          <w:iCs/>
          <w:sz w:val="22"/>
          <w:lang w:val="it-IT"/>
        </w:rPr>
        <w:t>così come avviene</w:t>
      </w:r>
      <w:r w:rsidR="003663DE">
        <w:rPr>
          <w:i/>
          <w:iCs/>
          <w:sz w:val="22"/>
          <w:lang w:val="it-IT"/>
        </w:rPr>
        <w:t xml:space="preserve"> alla pompa di benzina tradizionale</w:t>
      </w:r>
      <w:r w:rsidRPr="00402FC0">
        <w:rPr>
          <w:i/>
          <w:iCs/>
          <w:sz w:val="22"/>
          <w:lang w:val="it-IT"/>
        </w:rPr>
        <w:t xml:space="preserve">", sottolinea </w:t>
      </w:r>
      <w:r w:rsidRPr="00402FC0">
        <w:rPr>
          <w:b/>
          <w:bCs/>
          <w:i/>
          <w:iCs/>
          <w:sz w:val="22"/>
          <w:lang w:val="it-IT"/>
        </w:rPr>
        <w:t>Stefano</w:t>
      </w:r>
      <w:r w:rsidR="00C76A36">
        <w:rPr>
          <w:b/>
          <w:bCs/>
          <w:i/>
          <w:iCs/>
          <w:sz w:val="22"/>
          <w:lang w:val="it-IT"/>
        </w:rPr>
        <w:t xml:space="preserve"> M.</w:t>
      </w:r>
      <w:r w:rsidRPr="00402FC0">
        <w:rPr>
          <w:b/>
          <w:bCs/>
          <w:i/>
          <w:iCs/>
          <w:sz w:val="22"/>
          <w:lang w:val="it-IT"/>
        </w:rPr>
        <w:t xml:space="preserve"> Stoppani, country manager Visa</w:t>
      </w:r>
      <w:r w:rsidR="00C76A36">
        <w:rPr>
          <w:b/>
          <w:bCs/>
          <w:i/>
          <w:iCs/>
          <w:sz w:val="22"/>
          <w:lang w:val="it-IT"/>
        </w:rPr>
        <w:t xml:space="preserve"> Italia</w:t>
      </w:r>
      <w:r w:rsidRPr="00402FC0">
        <w:rPr>
          <w:i/>
          <w:iCs/>
          <w:sz w:val="22"/>
          <w:lang w:val="it-IT"/>
        </w:rPr>
        <w:t>. "</w:t>
      </w:r>
      <w:r w:rsidR="006B100F">
        <w:rPr>
          <w:i/>
          <w:iCs/>
          <w:sz w:val="22"/>
          <w:lang w:val="it-IT"/>
        </w:rPr>
        <w:t xml:space="preserve">In </w:t>
      </w:r>
      <w:r w:rsidRPr="00402FC0">
        <w:rPr>
          <w:i/>
          <w:iCs/>
          <w:sz w:val="22"/>
          <w:lang w:val="it-IT"/>
        </w:rPr>
        <w:t xml:space="preserve">Visa crediamo che ricaricare l'auto debba essere facile come </w:t>
      </w:r>
      <w:r w:rsidR="003663DE">
        <w:rPr>
          <w:i/>
          <w:iCs/>
          <w:sz w:val="22"/>
          <w:lang w:val="it-IT"/>
        </w:rPr>
        <w:t>pagare</w:t>
      </w:r>
      <w:r w:rsidRPr="00402FC0">
        <w:rPr>
          <w:i/>
          <w:iCs/>
          <w:sz w:val="22"/>
          <w:lang w:val="it-IT"/>
        </w:rPr>
        <w:t xml:space="preserve"> un caffè. Per questo stiamo lavorando</w:t>
      </w:r>
      <w:r w:rsidR="003663DE">
        <w:rPr>
          <w:i/>
          <w:iCs/>
          <w:sz w:val="22"/>
          <w:lang w:val="it-IT"/>
        </w:rPr>
        <w:t xml:space="preserve"> a </w:t>
      </w:r>
      <w:r w:rsidR="003663DE" w:rsidRPr="00402FC0">
        <w:rPr>
          <w:i/>
          <w:iCs/>
          <w:sz w:val="22"/>
          <w:lang w:val="it-IT"/>
        </w:rPr>
        <w:t>esperienz</w:t>
      </w:r>
      <w:r w:rsidR="003663DE">
        <w:rPr>
          <w:i/>
          <w:iCs/>
          <w:sz w:val="22"/>
          <w:lang w:val="it-IT"/>
        </w:rPr>
        <w:t>e</w:t>
      </w:r>
      <w:r w:rsidR="003663DE" w:rsidRPr="00402FC0">
        <w:rPr>
          <w:i/>
          <w:iCs/>
          <w:sz w:val="22"/>
          <w:lang w:val="it-IT"/>
        </w:rPr>
        <w:t xml:space="preserve"> di pagamento fluid</w:t>
      </w:r>
      <w:r w:rsidR="003663DE">
        <w:rPr>
          <w:i/>
          <w:iCs/>
          <w:sz w:val="22"/>
          <w:lang w:val="it-IT"/>
        </w:rPr>
        <w:t>e</w:t>
      </w:r>
      <w:r w:rsidR="003663DE" w:rsidRPr="00402FC0">
        <w:rPr>
          <w:i/>
          <w:iCs/>
          <w:sz w:val="22"/>
          <w:lang w:val="it-IT"/>
        </w:rPr>
        <w:t>, veloc</w:t>
      </w:r>
      <w:r w:rsidR="003663DE">
        <w:rPr>
          <w:i/>
          <w:iCs/>
          <w:sz w:val="22"/>
          <w:lang w:val="it-IT"/>
        </w:rPr>
        <w:t>i</w:t>
      </w:r>
      <w:r w:rsidR="003663DE" w:rsidRPr="00402FC0">
        <w:rPr>
          <w:i/>
          <w:iCs/>
          <w:sz w:val="22"/>
          <w:lang w:val="it-IT"/>
        </w:rPr>
        <w:t xml:space="preserve"> e sicur</w:t>
      </w:r>
      <w:r w:rsidR="003663DE">
        <w:rPr>
          <w:i/>
          <w:iCs/>
          <w:sz w:val="22"/>
          <w:lang w:val="it-IT"/>
        </w:rPr>
        <w:t>e</w:t>
      </w:r>
      <w:r w:rsidR="003663DE" w:rsidRPr="00402FC0">
        <w:rPr>
          <w:i/>
          <w:iCs/>
          <w:sz w:val="22"/>
          <w:lang w:val="it-IT"/>
        </w:rPr>
        <w:t xml:space="preserve"> </w:t>
      </w:r>
      <w:r w:rsidRPr="00402FC0">
        <w:rPr>
          <w:i/>
          <w:iCs/>
          <w:sz w:val="22"/>
          <w:lang w:val="it-IT"/>
        </w:rPr>
        <w:t>per tutti gli automobilist</w:t>
      </w:r>
      <w:r w:rsidR="009A3C3B">
        <w:rPr>
          <w:i/>
          <w:iCs/>
          <w:sz w:val="22"/>
          <w:lang w:val="it-IT"/>
        </w:rPr>
        <w:t>i</w:t>
      </w:r>
      <w:r w:rsidRPr="00402FC0">
        <w:rPr>
          <w:i/>
          <w:iCs/>
          <w:sz w:val="22"/>
          <w:lang w:val="it-IT"/>
        </w:rPr>
        <w:t xml:space="preserve"> e stiamo collaborando con </w:t>
      </w:r>
      <w:r w:rsidR="003663DE">
        <w:rPr>
          <w:i/>
          <w:iCs/>
          <w:sz w:val="22"/>
          <w:lang w:val="it-IT"/>
        </w:rPr>
        <w:t>il settore</w:t>
      </w:r>
      <w:r w:rsidRPr="00402FC0">
        <w:rPr>
          <w:i/>
          <w:iCs/>
          <w:sz w:val="22"/>
          <w:lang w:val="it-IT"/>
        </w:rPr>
        <w:t xml:space="preserve"> </w:t>
      </w:r>
      <w:r w:rsidR="003663DE">
        <w:rPr>
          <w:i/>
          <w:iCs/>
          <w:sz w:val="22"/>
          <w:lang w:val="it-IT"/>
        </w:rPr>
        <w:t>affinché</w:t>
      </w:r>
      <w:r w:rsidRPr="00402FC0">
        <w:rPr>
          <w:i/>
          <w:iCs/>
          <w:sz w:val="22"/>
          <w:lang w:val="it-IT"/>
        </w:rPr>
        <w:t xml:space="preserve"> integr</w:t>
      </w:r>
      <w:r w:rsidR="003663DE">
        <w:rPr>
          <w:i/>
          <w:iCs/>
          <w:sz w:val="22"/>
          <w:lang w:val="it-IT"/>
        </w:rPr>
        <w:t>i</w:t>
      </w:r>
      <w:r w:rsidRPr="00402FC0">
        <w:rPr>
          <w:i/>
          <w:iCs/>
          <w:sz w:val="22"/>
          <w:lang w:val="it-IT"/>
        </w:rPr>
        <w:t xml:space="preserve"> standard di pagamento che </w:t>
      </w:r>
      <w:r w:rsidR="003663DE">
        <w:rPr>
          <w:i/>
          <w:iCs/>
          <w:sz w:val="22"/>
          <w:lang w:val="it-IT"/>
        </w:rPr>
        <w:t>fornisc</w:t>
      </w:r>
      <w:r w:rsidRPr="00402FC0">
        <w:rPr>
          <w:i/>
          <w:iCs/>
          <w:sz w:val="22"/>
          <w:lang w:val="it-IT"/>
        </w:rPr>
        <w:t xml:space="preserve">ano ai consumatori </w:t>
      </w:r>
      <w:r w:rsidR="003663DE">
        <w:rPr>
          <w:i/>
          <w:iCs/>
          <w:sz w:val="22"/>
          <w:lang w:val="it-IT"/>
        </w:rPr>
        <w:t xml:space="preserve">una </w:t>
      </w:r>
      <w:r w:rsidRPr="00402FC0">
        <w:rPr>
          <w:i/>
          <w:iCs/>
          <w:sz w:val="22"/>
          <w:lang w:val="it-IT"/>
        </w:rPr>
        <w:t>maggiore convenienza e possibilità di scelta."</w:t>
      </w:r>
    </w:p>
    <w:p w14:paraId="74D753E9" w14:textId="77777777" w:rsidR="009277A4" w:rsidRDefault="009277A4" w:rsidP="003663DE">
      <w:pPr>
        <w:tabs>
          <w:tab w:val="right" w:pos="8504"/>
        </w:tabs>
        <w:ind w:right="249"/>
        <w:jc w:val="both"/>
        <w:rPr>
          <w:sz w:val="22"/>
          <w:lang w:val="it-IT"/>
        </w:rPr>
      </w:pPr>
    </w:p>
    <w:p w14:paraId="7A33E1CF" w14:textId="1771EAD5" w:rsidR="001B7D34" w:rsidRDefault="001B7D34" w:rsidP="003663DE">
      <w:pPr>
        <w:pStyle w:val="Nessunaspaziatura"/>
        <w:ind w:right="249"/>
        <w:jc w:val="both"/>
        <w:rPr>
          <w:rFonts w:ascii="Visa Dialect Regular" w:eastAsiaTheme="minorEastAsia" w:hAnsi="Visa Dialect Regular" w:cs="Aparajita"/>
          <w:i/>
          <w:iCs/>
          <w:szCs w:val="24"/>
          <w:lang w:val="it-IT"/>
        </w:rPr>
      </w:pPr>
      <w:r w:rsidRPr="001B7D34">
        <w:rPr>
          <w:rFonts w:ascii="Visa Dialect Regular" w:eastAsiaTheme="minorEastAsia" w:hAnsi="Visa Dialect Regular" w:cs="Aparajita"/>
          <w:i/>
          <w:iCs/>
          <w:szCs w:val="24"/>
          <w:lang w:val="it-IT"/>
        </w:rPr>
        <w:t xml:space="preserve">“La normativa europea va sempre più nella direzione della completa elettrificazione del parco circolante e l’incremento dei punti di ricarica è un fattore abilitante per sostenerne la crescita sul fronte della domanda. L’indagine da noi realizzata in Italia mostra l’aspettativa del mercato per un metodo di pagamento digitale della ricarica elettrica per abilitare una maggiore semplicità e immediatezza: non sorprende che per il 70% dei rispondenti la rete infrastrutturale e l’incertezza riguardo le modalità di pagamento siano fattori ostativi all’acquisto di un mezzo elettrico” – commenta </w:t>
      </w:r>
      <w:r w:rsidRPr="00293205">
        <w:rPr>
          <w:rFonts w:ascii="Visa Dialect Regular" w:eastAsiaTheme="minorEastAsia" w:hAnsi="Visa Dialect Regular" w:cs="Aparajita"/>
          <w:b/>
          <w:bCs/>
          <w:i/>
          <w:iCs/>
          <w:szCs w:val="24"/>
          <w:lang w:val="it-IT"/>
        </w:rPr>
        <w:t>Lorenzo Tavazzi, Partner e Responsabile Area Scenari e Intelligence di The European House - Ambrosetti.</w:t>
      </w:r>
      <w:r w:rsidRPr="001B7D34">
        <w:rPr>
          <w:rFonts w:ascii="Visa Dialect Regular" w:eastAsiaTheme="minorEastAsia" w:hAnsi="Visa Dialect Regular" w:cs="Aparajita"/>
          <w:i/>
          <w:iCs/>
          <w:szCs w:val="24"/>
          <w:lang w:val="it-IT"/>
        </w:rPr>
        <w:t xml:space="preserve"> “A fronte della crescente diffusione della e-</w:t>
      </w:r>
      <w:proofErr w:type="spellStart"/>
      <w:r w:rsidRPr="001B7D34">
        <w:rPr>
          <w:rFonts w:ascii="Visa Dialect Regular" w:eastAsiaTheme="minorEastAsia" w:hAnsi="Visa Dialect Regular" w:cs="Aparajita"/>
          <w:i/>
          <w:iCs/>
          <w:szCs w:val="24"/>
          <w:lang w:val="it-IT"/>
        </w:rPr>
        <w:t>mobility</w:t>
      </w:r>
      <w:proofErr w:type="spellEnd"/>
      <w:r w:rsidRPr="001B7D34">
        <w:rPr>
          <w:rFonts w:ascii="Visa Dialect Regular" w:eastAsiaTheme="minorEastAsia" w:hAnsi="Visa Dialect Regular" w:cs="Aparajita"/>
          <w:i/>
          <w:iCs/>
          <w:szCs w:val="24"/>
          <w:lang w:val="it-IT"/>
        </w:rPr>
        <w:t xml:space="preserve"> e dell’e-</w:t>
      </w:r>
      <w:proofErr w:type="spellStart"/>
      <w:r w:rsidRPr="001B7D34">
        <w:rPr>
          <w:rFonts w:ascii="Visa Dialect Regular" w:eastAsiaTheme="minorEastAsia" w:hAnsi="Visa Dialect Regular" w:cs="Aparajita"/>
          <w:i/>
          <w:iCs/>
          <w:szCs w:val="24"/>
          <w:lang w:val="it-IT"/>
        </w:rPr>
        <w:t>charging</w:t>
      </w:r>
      <w:proofErr w:type="spellEnd"/>
      <w:r w:rsidRPr="001B7D34">
        <w:rPr>
          <w:rFonts w:ascii="Visa Dialect Regular" w:eastAsiaTheme="minorEastAsia" w:hAnsi="Visa Dialect Regular" w:cs="Aparajita"/>
          <w:i/>
          <w:iCs/>
          <w:szCs w:val="24"/>
          <w:lang w:val="it-IT"/>
        </w:rPr>
        <w:t>, normativa e mercato sono due fattori di spinta all’interoperabilità dei punti di ricarica: da un lato, l’Unione Europea ha evidenziato la necessità di garantire l’interoperabilità dei pagamenti presso i punti di ricarica e ad oggi in Italia non vi sono standard comuni per l’accettazione dei pagamenti presso i punti di ricarica, generando così una situazione frammentata e un</w:t>
      </w:r>
      <w:r w:rsidR="003663DE">
        <w:rPr>
          <w:rFonts w:ascii="Visa Dialect Regular" w:eastAsiaTheme="minorEastAsia" w:hAnsi="Visa Dialect Regular" w:cs="Aparajita"/>
          <w:i/>
          <w:iCs/>
          <w:szCs w:val="24"/>
          <w:lang w:val="it-IT"/>
        </w:rPr>
        <w:t>’</w:t>
      </w:r>
      <w:r w:rsidRPr="001B7D34">
        <w:rPr>
          <w:rFonts w:ascii="Visa Dialect Regular" w:eastAsiaTheme="minorEastAsia" w:hAnsi="Visa Dialect Regular" w:cs="Aparajita"/>
          <w:i/>
          <w:iCs/>
          <w:szCs w:val="24"/>
          <w:lang w:val="it-IT"/>
        </w:rPr>
        <w:t>esperienza di pagamento poco «user-friendly»; dall’altro, la direzione adottata dall’UE è coerente con le richieste degli utenti di veicoli elettrici che chiedono di effettuare i pagamenti dell’e-</w:t>
      </w:r>
      <w:proofErr w:type="spellStart"/>
      <w:r w:rsidRPr="001B7D34">
        <w:rPr>
          <w:rFonts w:ascii="Visa Dialect Regular" w:eastAsiaTheme="minorEastAsia" w:hAnsi="Visa Dialect Regular" w:cs="Aparajita"/>
          <w:i/>
          <w:iCs/>
          <w:szCs w:val="24"/>
          <w:lang w:val="it-IT"/>
        </w:rPr>
        <w:t>charging</w:t>
      </w:r>
      <w:proofErr w:type="spellEnd"/>
      <w:r w:rsidRPr="001B7D34">
        <w:rPr>
          <w:rFonts w:ascii="Visa Dialect Regular" w:eastAsiaTheme="minorEastAsia" w:hAnsi="Visa Dialect Regular" w:cs="Aparajita"/>
          <w:i/>
          <w:iCs/>
          <w:szCs w:val="24"/>
          <w:lang w:val="it-IT"/>
        </w:rPr>
        <w:t xml:space="preserve"> con lo strumento a loro più comodo, affidabile e sicuro.”</w:t>
      </w:r>
    </w:p>
    <w:p w14:paraId="20ED43F6" w14:textId="77777777" w:rsidR="001B7D34" w:rsidRDefault="001B7D34" w:rsidP="004816FA">
      <w:pPr>
        <w:pStyle w:val="Nessunaspaziatura"/>
        <w:ind w:right="250"/>
        <w:jc w:val="both"/>
        <w:rPr>
          <w:rFonts w:ascii="Visa Dialect Regular" w:eastAsiaTheme="minorEastAsia" w:hAnsi="Visa Dialect Regular" w:cs="Aparajita"/>
          <w:i/>
          <w:iCs/>
          <w:szCs w:val="24"/>
          <w:lang w:val="it-IT"/>
        </w:rPr>
      </w:pPr>
    </w:p>
    <w:p w14:paraId="0085EE27" w14:textId="12D79309" w:rsidR="004816FA" w:rsidRPr="004816FA" w:rsidRDefault="004816FA" w:rsidP="004816FA">
      <w:pPr>
        <w:pStyle w:val="Nessunaspaziatura"/>
        <w:ind w:right="250"/>
        <w:jc w:val="both"/>
        <w:rPr>
          <w:rFonts w:eastAsiaTheme="minorEastAsia" w:cs="Segoe UI"/>
          <w:lang w:val="it-IT"/>
        </w:rPr>
      </w:pPr>
      <w:r>
        <w:rPr>
          <w:rFonts w:eastAsiaTheme="minorEastAsia" w:cs="Segoe UI"/>
          <w:lang w:val="it-IT"/>
        </w:rPr>
        <w:t xml:space="preserve">I </w:t>
      </w:r>
      <w:r w:rsidRPr="004816FA">
        <w:rPr>
          <w:rFonts w:eastAsiaTheme="minorEastAsia" w:cs="Segoe UI"/>
          <w:lang w:val="it-IT"/>
        </w:rPr>
        <w:t xml:space="preserve">dati </w:t>
      </w:r>
      <w:r>
        <w:rPr>
          <w:rFonts w:eastAsiaTheme="minorEastAsia" w:cs="Segoe UI"/>
          <w:lang w:val="it-IT"/>
        </w:rPr>
        <w:t xml:space="preserve">dello </w:t>
      </w:r>
      <w:r w:rsidRPr="00F160ED">
        <w:rPr>
          <w:rFonts w:eastAsiaTheme="minorEastAsia" w:cs="Segoe UI"/>
          <w:lang w:val="it-IT"/>
        </w:rPr>
        <w:t xml:space="preserve">Studio </w:t>
      </w:r>
      <w:r w:rsidR="00F160ED" w:rsidRPr="00472511">
        <w:rPr>
          <w:i/>
          <w:iCs/>
          <w:lang w:val="it-IT"/>
        </w:rPr>
        <w:t xml:space="preserve">“Pagamenti elettronici per la ricarica dei veicoli elettrici” </w:t>
      </w:r>
      <w:r w:rsidR="00F160ED" w:rsidRPr="00F160ED">
        <w:rPr>
          <w:lang w:val="it-IT"/>
        </w:rPr>
        <w:t xml:space="preserve">condotto da The European House Ambrosetti e Visa </w:t>
      </w:r>
      <w:r w:rsidRPr="004816FA">
        <w:rPr>
          <w:rFonts w:eastAsiaTheme="minorEastAsia" w:cs="Segoe UI"/>
          <w:lang w:val="it-IT"/>
        </w:rPr>
        <w:t xml:space="preserve">dimostrano la crescente domanda di esperienze di pagamento sicure e </w:t>
      </w:r>
      <w:r w:rsidR="00F160ED">
        <w:rPr>
          <w:rFonts w:eastAsiaTheme="minorEastAsia" w:cs="Segoe UI"/>
          <w:lang w:val="it-IT"/>
        </w:rPr>
        <w:t>fluide</w:t>
      </w:r>
      <w:r w:rsidRPr="004816FA">
        <w:rPr>
          <w:rFonts w:eastAsiaTheme="minorEastAsia" w:cs="Segoe UI"/>
          <w:lang w:val="it-IT"/>
        </w:rPr>
        <w:t xml:space="preserve"> in </w:t>
      </w:r>
      <w:r>
        <w:rPr>
          <w:rFonts w:eastAsiaTheme="minorEastAsia" w:cs="Segoe UI"/>
          <w:lang w:val="it-IT"/>
        </w:rPr>
        <w:t xml:space="preserve">un </w:t>
      </w:r>
      <w:r w:rsidRPr="004816FA">
        <w:rPr>
          <w:rFonts w:eastAsiaTheme="minorEastAsia" w:cs="Segoe UI"/>
          <w:lang w:val="it-IT"/>
        </w:rPr>
        <w:t>settor</w:t>
      </w:r>
      <w:r>
        <w:rPr>
          <w:rFonts w:eastAsiaTheme="minorEastAsia" w:cs="Segoe UI"/>
          <w:lang w:val="it-IT"/>
        </w:rPr>
        <w:t>e,</w:t>
      </w:r>
      <w:r w:rsidRPr="004816FA">
        <w:rPr>
          <w:rFonts w:eastAsiaTheme="minorEastAsia" w:cs="Segoe UI"/>
          <w:lang w:val="it-IT"/>
        </w:rPr>
        <w:t xml:space="preserve"> come quello dei </w:t>
      </w:r>
      <w:r w:rsidRPr="004816FA">
        <w:rPr>
          <w:rFonts w:ascii="Visa Dialect Regular" w:eastAsiaTheme="minorEastAsia" w:hAnsi="Visa Dialect Regular" w:cs="Aparajita"/>
          <w:szCs w:val="24"/>
          <w:lang w:val="it-IT"/>
        </w:rPr>
        <w:t xml:space="preserve">trasporti, in cui Visa </w:t>
      </w:r>
      <w:r w:rsidR="00C16040" w:rsidRPr="00FE2993">
        <w:rPr>
          <w:rFonts w:ascii="Visa Dialect Regular" w:eastAsiaTheme="minorEastAsia" w:hAnsi="Visa Dialect Regular" w:cs="Aparajita"/>
          <w:szCs w:val="24"/>
          <w:lang w:val="it-IT"/>
        </w:rPr>
        <w:t xml:space="preserve">vanta </w:t>
      </w:r>
      <w:r w:rsidRPr="00FE2993">
        <w:rPr>
          <w:rFonts w:ascii="Visa Dialect Regular" w:eastAsiaTheme="minorEastAsia" w:hAnsi="Visa Dialect Regular" w:cs="Aparajita"/>
          <w:szCs w:val="24"/>
          <w:lang w:val="it-IT"/>
        </w:rPr>
        <w:t>un</w:t>
      </w:r>
      <w:r w:rsidR="00C16040" w:rsidRPr="00FE2993">
        <w:rPr>
          <w:rFonts w:ascii="Visa Dialect Regular" w:eastAsiaTheme="minorEastAsia" w:hAnsi="Visa Dialect Regular" w:cs="Aparajita"/>
          <w:szCs w:val="24"/>
          <w:lang w:val="it-IT"/>
        </w:rPr>
        <w:t xml:space="preserve">a comprovata </w:t>
      </w:r>
      <w:r w:rsidRPr="00FE2993">
        <w:rPr>
          <w:rFonts w:ascii="Visa Dialect Regular" w:eastAsiaTheme="minorEastAsia" w:hAnsi="Visa Dialect Regular" w:cs="Aparajita"/>
          <w:szCs w:val="24"/>
          <w:lang w:val="it-IT"/>
        </w:rPr>
        <w:t>esperienza</w:t>
      </w:r>
      <w:r w:rsidR="00A23B86">
        <w:rPr>
          <w:rFonts w:ascii="Visa Dialect Regular" w:eastAsiaTheme="minorEastAsia" w:hAnsi="Visa Dialect Regular" w:cs="Aparajita"/>
          <w:szCs w:val="24"/>
          <w:lang w:val="it-IT"/>
        </w:rPr>
        <w:t>. D</w:t>
      </w:r>
      <w:r w:rsidRPr="004816FA">
        <w:rPr>
          <w:rFonts w:ascii="Visa Dialect Regular" w:eastAsiaTheme="minorEastAsia" w:hAnsi="Visa Dialect Regular" w:cs="Aparajita"/>
          <w:szCs w:val="24"/>
          <w:lang w:val="it-IT"/>
        </w:rPr>
        <w:t xml:space="preserve">a anni </w:t>
      </w:r>
      <w:r w:rsidR="00A23B86">
        <w:rPr>
          <w:rFonts w:ascii="Visa Dialect Regular" w:eastAsiaTheme="minorEastAsia" w:hAnsi="Visa Dialect Regular" w:cs="Aparajita"/>
          <w:szCs w:val="24"/>
          <w:lang w:val="it-IT"/>
        </w:rPr>
        <w:t>V</w:t>
      </w:r>
      <w:r>
        <w:rPr>
          <w:rFonts w:ascii="Visa Dialect Regular" w:eastAsiaTheme="minorEastAsia" w:hAnsi="Visa Dialect Regular" w:cs="Aparajita"/>
          <w:szCs w:val="24"/>
          <w:lang w:val="it-IT"/>
        </w:rPr>
        <w:t>i</w:t>
      </w:r>
      <w:r w:rsidR="00A23B86">
        <w:rPr>
          <w:rFonts w:ascii="Visa Dialect Regular" w:eastAsiaTheme="minorEastAsia" w:hAnsi="Visa Dialect Regular" w:cs="Aparajita"/>
          <w:szCs w:val="24"/>
          <w:lang w:val="it-IT"/>
        </w:rPr>
        <w:t>sa</w:t>
      </w:r>
      <w:r w:rsidRPr="004816FA">
        <w:rPr>
          <w:rFonts w:ascii="Visa Dialect Regular" w:eastAsiaTheme="minorEastAsia" w:hAnsi="Visa Dialect Regular" w:cs="Aparajita"/>
          <w:szCs w:val="24"/>
          <w:lang w:val="it-IT"/>
        </w:rPr>
        <w:t xml:space="preserve"> collabora con gli </w:t>
      </w:r>
      <w:r w:rsidRPr="00FE2993">
        <w:rPr>
          <w:rFonts w:ascii="Visa Dialect Regular" w:eastAsiaTheme="minorEastAsia" w:hAnsi="Visa Dialect Regular" w:cs="Aparajita"/>
          <w:szCs w:val="24"/>
          <w:lang w:val="it-IT"/>
        </w:rPr>
        <w:t xml:space="preserve">operatori del </w:t>
      </w:r>
      <w:r w:rsidR="00EF4D20">
        <w:rPr>
          <w:rFonts w:ascii="Visa Dialect Regular" w:eastAsiaTheme="minorEastAsia" w:hAnsi="Visa Dialect Regular" w:cs="Aparajita"/>
          <w:szCs w:val="24"/>
          <w:lang w:val="it-IT"/>
        </w:rPr>
        <w:t xml:space="preserve">settore del </w:t>
      </w:r>
      <w:r w:rsidRPr="00FE2993">
        <w:rPr>
          <w:rFonts w:ascii="Visa Dialect Regular" w:eastAsiaTheme="minorEastAsia" w:hAnsi="Visa Dialect Regular" w:cs="Aparajita"/>
          <w:szCs w:val="24"/>
          <w:lang w:val="it-IT"/>
        </w:rPr>
        <w:t>trasporto pubblico</w:t>
      </w:r>
      <w:r w:rsidRPr="004816FA">
        <w:rPr>
          <w:rFonts w:ascii="Visa Dialect Regular" w:eastAsiaTheme="minorEastAsia" w:hAnsi="Visa Dialect Regular" w:cs="Aparajita"/>
          <w:szCs w:val="24"/>
          <w:lang w:val="it-IT"/>
        </w:rPr>
        <w:t xml:space="preserve"> in tutto il mondo per promuovere una </w:t>
      </w:r>
      <w:r w:rsidR="00EF4D20" w:rsidRPr="004816FA">
        <w:rPr>
          <w:rFonts w:ascii="Visa Dialect Regular" w:eastAsiaTheme="minorEastAsia" w:hAnsi="Visa Dialect Regular" w:cs="Aparajita"/>
          <w:szCs w:val="24"/>
          <w:lang w:val="it-IT"/>
        </w:rPr>
        <w:t xml:space="preserve">più efficiente </w:t>
      </w:r>
      <w:r w:rsidR="00C16040">
        <w:rPr>
          <w:rFonts w:ascii="Visa Dialect Regular" w:eastAsiaTheme="minorEastAsia" w:hAnsi="Visa Dialect Regular" w:cs="Aparajita"/>
          <w:szCs w:val="24"/>
          <w:lang w:val="it-IT"/>
        </w:rPr>
        <w:t xml:space="preserve">mobilità di rete </w:t>
      </w:r>
      <w:r w:rsidR="00EF4D20">
        <w:rPr>
          <w:rFonts w:ascii="Visa Dialect Regular" w:eastAsiaTheme="minorEastAsia" w:hAnsi="Visa Dialect Regular" w:cs="Aparajita"/>
          <w:szCs w:val="24"/>
          <w:lang w:val="it-IT"/>
        </w:rPr>
        <w:t>attraverso</w:t>
      </w:r>
      <w:r w:rsidR="00C16040" w:rsidRPr="00FE2993">
        <w:rPr>
          <w:rFonts w:ascii="Visa Dialect Regular" w:eastAsiaTheme="minorEastAsia" w:hAnsi="Visa Dialect Regular" w:cs="Aparajita"/>
          <w:szCs w:val="24"/>
          <w:lang w:val="it-IT"/>
        </w:rPr>
        <w:t xml:space="preserve"> </w:t>
      </w:r>
      <w:r w:rsidR="00EF4D20">
        <w:rPr>
          <w:rFonts w:ascii="Visa Dialect Regular" w:eastAsiaTheme="minorEastAsia" w:hAnsi="Visa Dialect Regular" w:cs="Aparajita"/>
          <w:szCs w:val="24"/>
          <w:lang w:val="it-IT"/>
        </w:rPr>
        <w:t>l’utilizzo d</w:t>
      </w:r>
      <w:r w:rsidR="00C16040" w:rsidRPr="00FE2993">
        <w:rPr>
          <w:rFonts w:ascii="Visa Dialect Regular" w:eastAsiaTheme="minorEastAsia" w:hAnsi="Visa Dialect Regular" w:cs="Aparajita"/>
          <w:szCs w:val="24"/>
          <w:lang w:val="it-IT"/>
        </w:rPr>
        <w:t>i</w:t>
      </w:r>
      <w:r w:rsidRPr="00FE2993">
        <w:rPr>
          <w:rFonts w:ascii="Visa Dialect Regular" w:eastAsiaTheme="minorEastAsia" w:hAnsi="Visa Dialect Regular" w:cs="Aparajita"/>
          <w:szCs w:val="24"/>
          <w:lang w:val="it-IT"/>
        </w:rPr>
        <w:t xml:space="preserve"> pagamenti elettronici.</w:t>
      </w:r>
      <w:r w:rsidRPr="004816FA">
        <w:rPr>
          <w:rFonts w:ascii="Visa Dialect Regular" w:eastAsiaTheme="minorEastAsia" w:hAnsi="Visa Dialect Regular" w:cs="Aparajita"/>
          <w:szCs w:val="24"/>
          <w:lang w:val="it-IT"/>
        </w:rPr>
        <w:t xml:space="preserve"> </w:t>
      </w:r>
      <w:r w:rsidRPr="004816FA">
        <w:rPr>
          <w:rFonts w:eastAsiaTheme="minorEastAsia" w:cs="Segoe UI"/>
          <w:lang w:val="it-IT"/>
        </w:rPr>
        <w:t>A oggi</w:t>
      </w:r>
      <w:r w:rsidR="00A23B86">
        <w:rPr>
          <w:rFonts w:eastAsiaTheme="minorEastAsia" w:cs="Segoe UI"/>
          <w:lang w:val="it-IT"/>
        </w:rPr>
        <w:t>, in Italia,</w:t>
      </w:r>
      <w:r w:rsidRPr="004816FA">
        <w:rPr>
          <w:rFonts w:eastAsiaTheme="minorEastAsia" w:cs="Segoe UI"/>
          <w:lang w:val="it-IT"/>
        </w:rPr>
        <w:t xml:space="preserve"> </w:t>
      </w:r>
      <w:r>
        <w:rPr>
          <w:rFonts w:eastAsiaTheme="minorEastAsia" w:cs="Segoe UI"/>
          <w:lang w:val="it-IT"/>
        </w:rPr>
        <w:t>sono</w:t>
      </w:r>
      <w:r w:rsidRPr="004816FA">
        <w:rPr>
          <w:rFonts w:eastAsiaTheme="minorEastAsia" w:cs="Segoe UI"/>
          <w:lang w:val="it-IT"/>
        </w:rPr>
        <w:t xml:space="preserve"> </w:t>
      </w:r>
      <w:r w:rsidR="00D2207B">
        <w:rPr>
          <w:rFonts w:eastAsiaTheme="minorEastAsia" w:cs="Segoe UI"/>
          <w:lang w:val="it-IT"/>
        </w:rPr>
        <w:t>30</w:t>
      </w:r>
      <w:r>
        <w:rPr>
          <w:rFonts w:eastAsiaTheme="minorEastAsia" w:cs="Segoe UI"/>
          <w:lang w:val="it-IT"/>
        </w:rPr>
        <w:t xml:space="preserve"> le</w:t>
      </w:r>
      <w:r w:rsidRPr="004816FA">
        <w:rPr>
          <w:rFonts w:eastAsiaTheme="minorEastAsia" w:cs="Segoe UI"/>
          <w:lang w:val="it-IT"/>
        </w:rPr>
        <w:t xml:space="preserve"> città </w:t>
      </w:r>
      <w:r>
        <w:rPr>
          <w:rFonts w:eastAsiaTheme="minorEastAsia" w:cs="Segoe UI"/>
          <w:lang w:val="it-IT"/>
        </w:rPr>
        <w:t>che</w:t>
      </w:r>
      <w:r w:rsidR="00261E90">
        <w:rPr>
          <w:rFonts w:eastAsiaTheme="minorEastAsia" w:cs="Segoe UI"/>
          <w:lang w:val="it-IT"/>
        </w:rPr>
        <w:t xml:space="preserve"> </w:t>
      </w:r>
      <w:r w:rsidR="00261E90" w:rsidRPr="00261E90">
        <w:rPr>
          <w:rFonts w:eastAsiaTheme="minorEastAsia" w:cs="Segoe UI"/>
          <w:lang w:val="it-IT"/>
        </w:rPr>
        <w:t>hanno attivato il pagamento contactless sui mezzi di trasporto</w:t>
      </w:r>
      <w:r w:rsidR="00BF2232">
        <w:rPr>
          <w:rStyle w:val="Rimandonotaapidipagina"/>
          <w:rFonts w:eastAsiaTheme="minorEastAsia" w:cs="Segoe UI"/>
          <w:lang w:val="it-IT"/>
        </w:rPr>
        <w:footnoteReference w:id="5"/>
      </w:r>
      <w:r w:rsidR="00A23B86">
        <w:rPr>
          <w:rFonts w:eastAsiaTheme="minorEastAsia" w:cs="Segoe UI"/>
          <w:lang w:val="it-IT"/>
        </w:rPr>
        <w:t xml:space="preserve"> anche grazie a Visa</w:t>
      </w:r>
      <w:r w:rsidR="00261E90" w:rsidRPr="00261E90">
        <w:rPr>
          <w:rFonts w:eastAsiaTheme="minorEastAsia" w:cs="Segoe UI"/>
          <w:lang w:val="it-IT"/>
        </w:rPr>
        <w:t xml:space="preserve">, </w:t>
      </w:r>
      <w:r w:rsidR="00EF4D20">
        <w:rPr>
          <w:rFonts w:eastAsiaTheme="minorEastAsia" w:cs="Segoe UI"/>
          <w:lang w:val="it-IT"/>
        </w:rPr>
        <w:t>aggiu</w:t>
      </w:r>
      <w:r w:rsidR="00FE2993">
        <w:rPr>
          <w:rFonts w:eastAsiaTheme="minorEastAsia" w:cs="Segoe UI"/>
          <w:lang w:val="it-IT"/>
        </w:rPr>
        <w:t>d</w:t>
      </w:r>
      <w:r w:rsidR="00EF4D20">
        <w:rPr>
          <w:rFonts w:eastAsiaTheme="minorEastAsia" w:cs="Segoe UI"/>
          <w:lang w:val="it-IT"/>
        </w:rPr>
        <w:t>ic</w:t>
      </w:r>
      <w:r w:rsidR="00FE2993">
        <w:rPr>
          <w:rFonts w:eastAsiaTheme="minorEastAsia" w:cs="Segoe UI"/>
          <w:lang w:val="it-IT"/>
        </w:rPr>
        <w:t xml:space="preserve">ando </w:t>
      </w:r>
      <w:r w:rsidR="00261E90" w:rsidRPr="00261E90">
        <w:rPr>
          <w:rFonts w:eastAsiaTheme="minorEastAsia" w:cs="Segoe UI"/>
          <w:lang w:val="it-IT"/>
        </w:rPr>
        <w:t>all’Italia il primato per il maggior numero di cittadini che possono accedere ai servizi di trasporto tramite pagamento contactless EMV in Europa.</w:t>
      </w:r>
    </w:p>
    <w:p w14:paraId="5F5923A8" w14:textId="77777777" w:rsidR="004816FA" w:rsidRPr="004816FA" w:rsidRDefault="004816FA" w:rsidP="004816FA">
      <w:pPr>
        <w:pStyle w:val="Nessunaspaziatura"/>
        <w:ind w:right="250"/>
        <w:jc w:val="both"/>
        <w:rPr>
          <w:rFonts w:eastAsiaTheme="minorEastAsia" w:cs="Segoe UI"/>
          <w:lang w:val="it-IT"/>
        </w:rPr>
      </w:pPr>
    </w:p>
    <w:p w14:paraId="495047BF" w14:textId="44417FC6" w:rsidR="004816FA" w:rsidRDefault="00261E90" w:rsidP="00261E90">
      <w:pPr>
        <w:pStyle w:val="xmsonormal"/>
        <w:ind w:right="250"/>
        <w:jc w:val="center"/>
        <w:rPr>
          <w:rFonts w:asciiTheme="minorHAnsi" w:eastAsiaTheme="minorEastAsia" w:hAnsiTheme="minorHAnsi" w:cs="Segoe UI"/>
          <w:lang w:eastAsia="en-US"/>
        </w:rPr>
      </w:pPr>
      <w:r>
        <w:rPr>
          <w:rFonts w:asciiTheme="minorHAnsi" w:eastAsiaTheme="minorEastAsia" w:hAnsiTheme="minorHAnsi" w:cs="Segoe UI"/>
          <w:lang w:eastAsia="en-US"/>
        </w:rPr>
        <w:t>******</w:t>
      </w:r>
    </w:p>
    <w:p w14:paraId="79CCFECA" w14:textId="77777777" w:rsidR="00261E90" w:rsidRPr="007F5C3C" w:rsidRDefault="00261E90" w:rsidP="004816FA">
      <w:pPr>
        <w:pStyle w:val="xmsonormal"/>
        <w:ind w:right="250"/>
        <w:jc w:val="both"/>
        <w:rPr>
          <w:rFonts w:asciiTheme="minorHAnsi" w:eastAsiaTheme="minorEastAsia" w:hAnsiTheme="minorHAnsi" w:cs="Segoe UI"/>
          <w:lang w:eastAsia="en-US"/>
        </w:rPr>
      </w:pPr>
    </w:p>
    <w:p w14:paraId="57B85735" w14:textId="77777777" w:rsidR="00261E90" w:rsidRPr="00261E90" w:rsidRDefault="00261E90" w:rsidP="00261E90">
      <w:pPr>
        <w:jc w:val="both"/>
        <w:rPr>
          <w:rFonts w:asciiTheme="minorHAnsi" w:eastAsia="Calibri" w:hAnsiTheme="minorHAnsi" w:cs="Times New Roman"/>
          <w:b/>
          <w:bCs/>
          <w:color w:val="0F0E0E" w:themeColor="background2" w:themeShade="1A"/>
          <w:sz w:val="22"/>
          <w:szCs w:val="22"/>
          <w:lang w:val="it-IT"/>
        </w:rPr>
      </w:pPr>
      <w:r w:rsidRPr="00261E90">
        <w:rPr>
          <w:rFonts w:asciiTheme="minorHAnsi" w:eastAsia="Calibri" w:hAnsiTheme="minorHAnsi" w:cs="Times New Roman"/>
          <w:b/>
          <w:bCs/>
          <w:color w:val="0F0E0E" w:themeColor="background2" w:themeShade="1A"/>
          <w:sz w:val="22"/>
          <w:szCs w:val="22"/>
          <w:lang w:val="it-IT"/>
        </w:rPr>
        <w:t xml:space="preserve">Visa </w:t>
      </w:r>
    </w:p>
    <w:p w14:paraId="55F68018" w14:textId="77777777" w:rsidR="00261E90" w:rsidRPr="00261E90" w:rsidRDefault="00261E90" w:rsidP="00261E90">
      <w:pPr>
        <w:jc w:val="both"/>
        <w:rPr>
          <w:sz w:val="22"/>
          <w:szCs w:val="22"/>
          <w:lang w:val="it-IT"/>
        </w:rPr>
      </w:pPr>
      <w:r w:rsidRPr="00261E90">
        <w:rPr>
          <w:rFonts w:asciiTheme="minorHAnsi" w:eastAsia="Calibri" w:hAnsiTheme="minorHAnsi" w:cs="Times New Roman"/>
          <w:color w:val="0F0E0E" w:themeColor="background2" w:themeShade="1A"/>
          <w:sz w:val="22"/>
          <w:szCs w:val="22"/>
          <w:lang w:val="it-IT"/>
        </w:rPr>
        <w:t xml:space="preserve">Visa (NYSE: V) è tra i leader mondiali nei pagamenti digitali e facilita transazioni tra consumatori, esercenti, istituzioni finanziarie e governi in più di 200 Paesi e territori. La nostra missione è quella di connettere il mondo attraverso la rete di pagamenti più innovativa, conveniente, affidabile e sicura, che consenta a privati, aziende ed economie di prosperare. Crediamo infatti che le economie capaci di includere tutti ovunque possano far crescere tutti ovunque e riteniamo l'accessibilità fondamentale nella movimentazione del denaro del futuro. Per maggiori informazioni, visita </w:t>
      </w:r>
      <w:hyperlink r:id="rId11" w:history="1">
        <w:r w:rsidRPr="00261E90">
          <w:rPr>
            <w:rStyle w:val="Collegamentoipertestuale"/>
            <w:rFonts w:asciiTheme="minorHAnsi" w:eastAsia="Calibri" w:hAnsiTheme="minorHAnsi" w:cs="Times New Roman"/>
            <w:sz w:val="22"/>
            <w:szCs w:val="22"/>
            <w:lang w:val="it-IT"/>
          </w:rPr>
          <w:t>https://</w:t>
        </w:r>
        <w:proofErr w:type="spellStart"/>
        <w:r w:rsidRPr="00261E90">
          <w:rPr>
            <w:rStyle w:val="Collegamentoipertestuale"/>
            <w:rFonts w:asciiTheme="minorHAnsi" w:eastAsia="Calibri" w:hAnsiTheme="minorHAnsi" w:cs="Times New Roman"/>
            <w:sz w:val="22"/>
            <w:szCs w:val="22"/>
            <w:lang w:val="it-IT"/>
          </w:rPr>
          <w:t>www.visaitalia.com</w:t>
        </w:r>
        <w:proofErr w:type="spellEnd"/>
        <w:r w:rsidRPr="00261E90">
          <w:rPr>
            <w:rStyle w:val="Collegamentoipertestuale"/>
            <w:rFonts w:asciiTheme="minorHAnsi" w:eastAsia="Calibri" w:hAnsiTheme="minorHAnsi" w:cs="Times New Roman"/>
            <w:sz w:val="22"/>
            <w:szCs w:val="22"/>
            <w:lang w:val="it-IT"/>
          </w:rPr>
          <w:t>/</w:t>
        </w:r>
      </w:hyperlink>
      <w:r w:rsidRPr="00261E90">
        <w:rPr>
          <w:rFonts w:asciiTheme="minorHAnsi" w:eastAsia="Calibri" w:hAnsiTheme="minorHAnsi" w:cs="Times New Roman"/>
          <w:color w:val="0F0E0E" w:themeColor="background2" w:themeShade="1A"/>
          <w:sz w:val="22"/>
          <w:szCs w:val="22"/>
          <w:lang w:val="it-IT"/>
        </w:rPr>
        <w:t xml:space="preserve">, oltre che il </w:t>
      </w:r>
      <w:hyperlink r:id="rId12" w:history="1">
        <w:r w:rsidRPr="00261E90">
          <w:rPr>
            <w:rStyle w:val="Collegamentoipertestuale"/>
            <w:rFonts w:asciiTheme="minorHAnsi" w:eastAsia="Calibri" w:hAnsiTheme="minorHAnsi" w:cs="Times New Roman"/>
            <w:sz w:val="22"/>
            <w:szCs w:val="22"/>
            <w:lang w:val="it-IT"/>
          </w:rPr>
          <w:t>blog Visa Italia</w:t>
        </w:r>
      </w:hyperlink>
      <w:r w:rsidRPr="00261E90">
        <w:rPr>
          <w:rFonts w:asciiTheme="minorHAnsi" w:eastAsia="Calibri" w:hAnsiTheme="minorHAnsi" w:cs="Times New Roman"/>
          <w:color w:val="0F0E0E" w:themeColor="background2" w:themeShade="1A"/>
          <w:sz w:val="22"/>
          <w:szCs w:val="22"/>
          <w:lang w:val="it-IT"/>
        </w:rPr>
        <w:t xml:space="preserve">, e seguici su Twitter </w:t>
      </w:r>
      <w:hyperlink r:id="rId13" w:history="1">
        <w:r w:rsidRPr="00261E90">
          <w:rPr>
            <w:rStyle w:val="Collegamentoipertestuale"/>
            <w:rFonts w:asciiTheme="minorHAnsi" w:eastAsia="Calibri" w:hAnsiTheme="minorHAnsi" w:cs="Times New Roman"/>
            <w:sz w:val="22"/>
            <w:szCs w:val="22"/>
            <w:lang w:val="it-IT"/>
          </w:rPr>
          <w:t>@</w:t>
        </w:r>
        <w:proofErr w:type="spellStart"/>
        <w:r w:rsidRPr="00261E90">
          <w:rPr>
            <w:rStyle w:val="Collegamentoipertestuale"/>
            <w:rFonts w:asciiTheme="minorHAnsi" w:eastAsia="Calibri" w:hAnsiTheme="minorHAnsi" w:cs="Times New Roman"/>
            <w:sz w:val="22"/>
            <w:szCs w:val="22"/>
            <w:lang w:val="it-IT"/>
          </w:rPr>
          <w:t>Visa_IT</w:t>
        </w:r>
        <w:proofErr w:type="spellEnd"/>
      </w:hyperlink>
      <w:r w:rsidRPr="00261E90">
        <w:rPr>
          <w:rFonts w:asciiTheme="minorHAnsi" w:eastAsia="Calibri" w:hAnsiTheme="minorHAnsi" w:cs="Times New Roman"/>
          <w:color w:val="0F0E0E" w:themeColor="background2" w:themeShade="1A"/>
          <w:sz w:val="22"/>
          <w:szCs w:val="22"/>
          <w:lang w:val="it-IT"/>
        </w:rPr>
        <w:t xml:space="preserve">. </w:t>
      </w:r>
    </w:p>
    <w:p w14:paraId="25B51FD1" w14:textId="76AB050E" w:rsidR="00905B07" w:rsidRPr="00261E90" w:rsidRDefault="00905B07" w:rsidP="00905B07">
      <w:pPr>
        <w:ind w:right="250"/>
        <w:jc w:val="both"/>
        <w:rPr>
          <w:rFonts w:asciiTheme="minorHAnsi" w:hAnsiTheme="minorHAnsi" w:cs="Segoe UI"/>
          <w:sz w:val="22"/>
          <w:szCs w:val="22"/>
          <w:lang w:val="it-IT"/>
        </w:rPr>
      </w:pPr>
    </w:p>
    <w:p w14:paraId="1BB2FE16" w14:textId="77777777" w:rsidR="00003F55" w:rsidRDefault="00003F55" w:rsidP="00003F55">
      <w:pPr>
        <w:jc w:val="both"/>
        <w:rPr>
          <w:i/>
          <w:iCs/>
          <w:szCs w:val="18"/>
          <w:lang w:val="it-IT"/>
        </w:rPr>
      </w:pPr>
    </w:p>
    <w:p w14:paraId="3E6F0B90" w14:textId="65A8E701" w:rsidR="00003F55" w:rsidRPr="00003F55" w:rsidRDefault="00003F55" w:rsidP="00003F55">
      <w:pPr>
        <w:jc w:val="both"/>
        <w:rPr>
          <w:rFonts w:ascii="Calibri" w:eastAsiaTheme="minorHAnsi" w:hAnsi="Calibri" w:cs="Calibri"/>
          <w:i/>
          <w:iCs/>
          <w:szCs w:val="18"/>
          <w:lang w:val="it-IT"/>
        </w:rPr>
      </w:pPr>
      <w:r w:rsidRPr="00003F55">
        <w:rPr>
          <w:i/>
          <w:iCs/>
          <w:szCs w:val="18"/>
          <w:lang w:val="it-IT"/>
        </w:rPr>
        <w:t>Disclaimer</w:t>
      </w:r>
      <w:r w:rsidRPr="00003F55">
        <w:rPr>
          <w:i/>
          <w:iCs/>
          <w:szCs w:val="18"/>
          <w:lang w:val="it-IT"/>
        </w:rPr>
        <w:br/>
        <w:t>I casi di studio, le statistiche, le ricerche e le raccomandazioni sono fornite “COSÌ COME SONO”, e sono intesi a scopo puramente informativo e non devono essere considerati come consigli operativi, di marketing, legali, tecnici, fiscali, finanziari o di altro tipo. Visa Inc. non fornisce alcuna garanzia o dichiarazione in merito alla completezza o all'accuratezza delle informazioni contenute nel presente documento, né si assume alcuna responsabilità che possa derivare dal fare affidamento su tali informazioni. Le informazioni contenute nel presente documento non sono da intendersi come consulenza legale e si invitano i lettori a rivolgersi a un professionista competente qualora tale consulenza sia necessaria.</w:t>
      </w:r>
    </w:p>
    <w:p w14:paraId="451B7671" w14:textId="77777777" w:rsidR="00003F55" w:rsidRPr="00003F55" w:rsidRDefault="00003F55" w:rsidP="00003F55">
      <w:pPr>
        <w:rPr>
          <w:sz w:val="22"/>
          <w:szCs w:val="22"/>
          <w:lang w:val="it-IT"/>
        </w:rPr>
      </w:pPr>
    </w:p>
    <w:p w14:paraId="08B8FBB5" w14:textId="77777777" w:rsidR="00261E90" w:rsidRPr="00261E90" w:rsidRDefault="00261E90" w:rsidP="00261E90">
      <w:pPr>
        <w:jc w:val="both"/>
        <w:rPr>
          <w:i/>
          <w:iCs/>
          <w:sz w:val="22"/>
          <w:szCs w:val="22"/>
          <w:lang w:val="it-IT"/>
        </w:rPr>
      </w:pPr>
    </w:p>
    <w:sectPr w:rsidR="00261E90" w:rsidRPr="00261E90" w:rsidSect="004812E0">
      <w:headerReference w:type="default" r:id="rId14"/>
      <w:footerReference w:type="default" r:id="rId15"/>
      <w:headerReference w:type="first" r:id="rId16"/>
      <w:footerReference w:type="first" r:id="rId17"/>
      <w:pgSz w:w="12240" w:h="15840"/>
      <w:pgMar w:top="2736" w:right="1183" w:bottom="1152" w:left="216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E6786" w14:textId="77777777" w:rsidR="005A1FB8" w:rsidRDefault="005A1FB8" w:rsidP="009F4DFF">
      <w:r>
        <w:separator/>
      </w:r>
    </w:p>
  </w:endnote>
  <w:endnote w:type="continuationSeparator" w:id="0">
    <w:p w14:paraId="62C0D4C9" w14:textId="77777777" w:rsidR="005A1FB8" w:rsidRDefault="005A1FB8" w:rsidP="009F4DFF">
      <w:r>
        <w:continuationSeparator/>
      </w:r>
    </w:p>
  </w:endnote>
  <w:endnote w:type="continuationNotice" w:id="1">
    <w:p w14:paraId="6DE5E5AF" w14:textId="77777777" w:rsidR="005A1FB8" w:rsidRDefault="005A1F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sa Dialect Regular">
    <w:altName w:val="Cambria"/>
    <w:charset w:val="00"/>
    <w:family w:val="auto"/>
    <w:pitch w:val="variable"/>
    <w:sig w:usb0="A00002FF" w:usb1="4000027A"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arajita">
    <w:charset w:val="00"/>
    <w:family w:val="roman"/>
    <w:pitch w:val="variable"/>
    <w:sig w:usb0="00008003" w:usb1="00000000" w:usb2="00000000" w:usb3="00000000" w:csb0="00000001" w:csb1="00000000"/>
    <w:embedRegular r:id="rId1" w:fontKey="{1D878BA2-EC36-433A-B25F-CEB510BD65DA}"/>
    <w:embedBold r:id="rId2" w:fontKey="{78108383-A270-4380-BA87-6F9B61D9DB55}"/>
    <w:embedItalic r:id="rId3" w:fontKey="{AF806A2F-4D15-41F9-82CF-7B5EF630820C}"/>
    <w:embedBoldItalic r:id="rId4" w:fontKey="{FA096C50-6F2A-43E7-A8EE-398C6B4C4B8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sa Dialect Semibold">
    <w:altName w:val="Calibri"/>
    <w:charset w:val="00"/>
    <w:family w:val="auto"/>
    <w:pitch w:val="variable"/>
    <w:sig w:usb0="A00002FF" w:usb1="4000027A"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Noto Sans SC">
    <w:altName w:val="Yu Gothic"/>
    <w:charset w:val="80"/>
    <w:family w:val="swiss"/>
    <w:pitch w:val="variable"/>
    <w:sig w:usb0="20000083" w:usb1="2ADF3C10" w:usb2="00000016" w:usb3="00000000" w:csb0="00060107" w:csb1="00000000"/>
  </w:font>
  <w:font w:name="Times New Roman (Body CS)">
    <w:altName w:val="Times New Roman"/>
    <w:panose1 w:val="00000000000000000000"/>
    <w:charset w:val="00"/>
    <w:family w:val="roman"/>
    <w:notTrueType/>
    <w:pitch w:val="default"/>
  </w:font>
  <w:font w:name="Noto Sans Yi">
    <w:charset w:val="00"/>
    <w:family w:val="swiss"/>
    <w:pitch w:val="variable"/>
    <w:sig w:usb0="00000003" w:usb1="00050000" w:usb2="00080010" w:usb3="00000000" w:csb0="00000001" w:csb1="00000000"/>
  </w:font>
  <w:font w:name="Times New Roman (Headings CS)">
    <w:altName w:val="Times New Roman"/>
    <w:charset w:val="00"/>
    <w:family w:val="roman"/>
    <w:pitch w:val="default"/>
  </w:font>
  <w:font w:name="Noto Serif SC">
    <w:altName w:val="Yu Gothic"/>
    <w:charset w:val="80"/>
    <w:family w:val="roman"/>
    <w:pitch w:val="variable"/>
    <w:sig w:usb0="20000083" w:usb1="2ADF3C10" w:usb2="00000016" w:usb3="00000000" w:csb0="00060107" w:csb1="00000000"/>
  </w:font>
  <w:font w:name="Minion Pro">
    <w:charset w:val="00"/>
    <w:family w:val="auto"/>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5" w:fontKey="{3C15AD7F-0A3E-4EFB-A358-88BEFA3614CC}"/>
    <w:embedBold r:id="rId6" w:fontKey="{3ED3648F-F4D0-4485-A036-97BEE2CBDB20}"/>
  </w:font>
  <w:font w:name="Calibri">
    <w:panose1 w:val="020F0502020204030204"/>
    <w:charset w:val="00"/>
    <w:family w:val="swiss"/>
    <w:pitch w:val="variable"/>
    <w:sig w:usb0="E4002EFF" w:usb1="C000247B" w:usb2="00000009" w:usb3="00000000" w:csb0="000001FF" w:csb1="00000000"/>
    <w:embedRegular r:id="rId7" w:fontKey="{F9CCA0A0-86B5-44B1-93E4-23495101A787}"/>
    <w:embedBold r:id="rId8" w:fontKey="{C5BE3F98-D683-43AC-832C-FC65C4ACADB9}"/>
    <w:embedItalic r:id="rId9" w:fontKey="{27343535-0840-40A5-A306-BC4D1FE919B5}"/>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88C79" w14:textId="77777777" w:rsidR="00150A91" w:rsidRDefault="00150A91" w:rsidP="00261E90">
    <w:pPr>
      <w:jc w:val="both"/>
      <w:rPr>
        <w:rFonts w:asciiTheme="minorHAnsi" w:eastAsia="Calibri" w:hAnsiTheme="minorHAnsi" w:cs="Times New Roman"/>
        <w:b/>
        <w:bCs/>
        <w:color w:val="0F0E0E" w:themeColor="background2" w:themeShade="1A"/>
        <w:sz w:val="16"/>
        <w:szCs w:val="16"/>
        <w:lang w:val="it-IT"/>
      </w:rPr>
    </w:pPr>
  </w:p>
  <w:p w14:paraId="198A0841" w14:textId="67AFE71E" w:rsidR="00261E90" w:rsidRPr="0069706E" w:rsidRDefault="00261E90" w:rsidP="00261E90">
    <w:pPr>
      <w:jc w:val="both"/>
      <w:rPr>
        <w:rFonts w:asciiTheme="minorHAnsi" w:eastAsia="Calibri" w:hAnsiTheme="minorHAnsi" w:cs="Times New Roman"/>
        <w:b/>
        <w:bCs/>
        <w:color w:val="0F0E0E" w:themeColor="background2" w:themeShade="1A"/>
        <w:sz w:val="16"/>
        <w:szCs w:val="16"/>
        <w:lang w:val="it-IT"/>
      </w:rPr>
    </w:pPr>
    <w:r w:rsidRPr="0069706E">
      <w:rPr>
        <w:rFonts w:asciiTheme="minorHAnsi" w:eastAsia="Calibri" w:hAnsiTheme="minorHAnsi" w:cs="Times New Roman"/>
        <w:b/>
        <w:bCs/>
        <w:color w:val="0F0E0E" w:themeColor="background2" w:themeShade="1A"/>
        <w:sz w:val="16"/>
        <w:szCs w:val="16"/>
        <w:lang w:val="it-IT"/>
      </w:rPr>
      <w:t xml:space="preserve">Contatti ufficio stampa Visa </w:t>
    </w:r>
  </w:p>
  <w:p w14:paraId="5F6B6873" w14:textId="77777777" w:rsidR="00261E90" w:rsidRPr="0069706E" w:rsidRDefault="00261E90" w:rsidP="00261E90">
    <w:pPr>
      <w:jc w:val="both"/>
      <w:rPr>
        <w:rFonts w:asciiTheme="minorHAnsi" w:eastAsia="Calibri" w:hAnsiTheme="minorHAnsi" w:cs="Times New Roman"/>
        <w:color w:val="0F0E0E" w:themeColor="background2" w:themeShade="1A"/>
        <w:sz w:val="16"/>
        <w:szCs w:val="16"/>
        <w:lang w:val="it-IT"/>
      </w:rPr>
    </w:pPr>
    <w:r w:rsidRPr="0069706E">
      <w:rPr>
        <w:rFonts w:asciiTheme="minorHAnsi" w:eastAsia="Calibri" w:hAnsiTheme="minorHAnsi" w:cs="Times New Roman"/>
        <w:color w:val="0F0E0E" w:themeColor="background2" w:themeShade="1A"/>
        <w:sz w:val="16"/>
        <w:szCs w:val="16"/>
        <w:lang w:val="it-IT"/>
      </w:rPr>
      <w:t xml:space="preserve">Enrica Banti, Senior Manager Corporate </w:t>
    </w:r>
    <w:proofErr w:type="spellStart"/>
    <w:r w:rsidRPr="0069706E">
      <w:rPr>
        <w:rFonts w:asciiTheme="minorHAnsi" w:eastAsia="Calibri" w:hAnsiTheme="minorHAnsi" w:cs="Times New Roman"/>
        <w:color w:val="0F0E0E" w:themeColor="background2" w:themeShade="1A"/>
        <w:sz w:val="16"/>
        <w:szCs w:val="16"/>
        <w:lang w:val="it-IT"/>
      </w:rPr>
      <w:t>Communication</w:t>
    </w:r>
    <w:proofErr w:type="spellEnd"/>
    <w:r w:rsidRPr="0069706E">
      <w:rPr>
        <w:rFonts w:asciiTheme="minorHAnsi" w:eastAsia="Calibri" w:hAnsiTheme="minorHAnsi" w:cs="Times New Roman"/>
        <w:color w:val="0F0E0E" w:themeColor="background2" w:themeShade="1A"/>
        <w:sz w:val="16"/>
        <w:szCs w:val="16"/>
        <w:lang w:val="it-IT"/>
      </w:rPr>
      <w:t xml:space="preserve">, Visa </w:t>
    </w:r>
    <w:proofErr w:type="spellStart"/>
    <w:r w:rsidRPr="0069706E">
      <w:rPr>
        <w:rFonts w:asciiTheme="minorHAnsi" w:eastAsia="Calibri" w:hAnsiTheme="minorHAnsi" w:cs="Times New Roman"/>
        <w:color w:val="0F0E0E" w:themeColor="background2" w:themeShade="1A"/>
        <w:sz w:val="16"/>
        <w:szCs w:val="16"/>
        <w:lang w:val="it-IT"/>
      </w:rPr>
      <w:t>Italy</w:t>
    </w:r>
    <w:proofErr w:type="spellEnd"/>
    <w:r w:rsidRPr="0069706E">
      <w:rPr>
        <w:rFonts w:asciiTheme="minorHAnsi" w:eastAsia="Calibri" w:hAnsiTheme="minorHAnsi" w:cs="Times New Roman"/>
        <w:color w:val="0F0E0E" w:themeColor="background2" w:themeShade="1A"/>
        <w:sz w:val="16"/>
        <w:szCs w:val="16"/>
        <w:lang w:val="it-IT"/>
      </w:rPr>
      <w:t xml:space="preserve">    </w:t>
    </w:r>
    <w:r w:rsidRPr="0069706E">
      <w:rPr>
        <w:rFonts w:asciiTheme="minorHAnsi" w:eastAsia="Calibri" w:hAnsiTheme="minorHAnsi" w:cs="Times New Roman"/>
        <w:color w:val="0F0E0E" w:themeColor="background2" w:themeShade="1A"/>
        <w:sz w:val="16"/>
        <w:szCs w:val="16"/>
        <w:lang w:val="it-IT"/>
      </w:rPr>
      <w:tab/>
    </w:r>
    <w:proofErr w:type="spellStart"/>
    <w:r w:rsidRPr="0069706E">
      <w:rPr>
        <w:rFonts w:asciiTheme="minorHAnsi" w:eastAsia="Calibri" w:hAnsiTheme="minorHAnsi" w:cs="Times New Roman"/>
        <w:color w:val="0F0E0E" w:themeColor="background2" w:themeShade="1A"/>
        <w:sz w:val="16"/>
        <w:szCs w:val="16"/>
        <w:lang w:val="it-IT"/>
      </w:rPr>
      <w:t>bantie@visa.com</w:t>
    </w:r>
    <w:proofErr w:type="spellEnd"/>
  </w:p>
  <w:p w14:paraId="3692DE84" w14:textId="77777777" w:rsidR="00261E90" w:rsidRDefault="00261E90" w:rsidP="00261E90">
    <w:pPr>
      <w:jc w:val="both"/>
      <w:rPr>
        <w:rFonts w:asciiTheme="minorHAnsi" w:eastAsia="Calibri" w:hAnsiTheme="minorHAnsi" w:cs="Times New Roman"/>
        <w:color w:val="0F0E0E" w:themeColor="background2" w:themeShade="1A"/>
        <w:sz w:val="16"/>
        <w:szCs w:val="16"/>
        <w:lang w:val="it-IT"/>
      </w:rPr>
    </w:pPr>
    <w:r w:rsidRPr="0069706E">
      <w:rPr>
        <w:rFonts w:asciiTheme="minorHAnsi" w:eastAsia="Calibri" w:hAnsiTheme="minorHAnsi" w:cs="Times New Roman"/>
        <w:color w:val="0F0E0E" w:themeColor="background2" w:themeShade="1A"/>
        <w:sz w:val="16"/>
        <w:szCs w:val="16"/>
        <w:lang w:val="it-IT"/>
      </w:rPr>
      <w:t xml:space="preserve">Matteo Rasset, DAG </w:t>
    </w:r>
    <w:proofErr w:type="spellStart"/>
    <w:r w:rsidRPr="0069706E">
      <w:rPr>
        <w:rFonts w:asciiTheme="minorHAnsi" w:eastAsia="Calibri" w:hAnsiTheme="minorHAnsi" w:cs="Times New Roman"/>
        <w:color w:val="0F0E0E" w:themeColor="background2" w:themeShade="1A"/>
        <w:sz w:val="16"/>
        <w:szCs w:val="16"/>
        <w:lang w:val="it-IT"/>
      </w:rPr>
      <w:t>Communication</w:t>
    </w:r>
    <w:proofErr w:type="spellEnd"/>
    <w:r w:rsidRPr="0069706E">
      <w:rPr>
        <w:rFonts w:asciiTheme="minorHAnsi" w:eastAsia="Calibri" w:hAnsiTheme="minorHAnsi" w:cs="Times New Roman"/>
        <w:color w:val="0F0E0E" w:themeColor="background2" w:themeShade="1A"/>
        <w:sz w:val="16"/>
        <w:szCs w:val="16"/>
        <w:lang w:val="it-IT"/>
      </w:rPr>
      <w:tab/>
      <w:t xml:space="preserve">   </w:t>
    </w:r>
    <w:r>
      <w:rPr>
        <w:rFonts w:asciiTheme="minorHAnsi" w:eastAsia="Calibri" w:hAnsiTheme="minorHAnsi" w:cs="Times New Roman"/>
        <w:color w:val="0F0E0E" w:themeColor="background2" w:themeShade="1A"/>
        <w:sz w:val="16"/>
        <w:szCs w:val="16"/>
        <w:lang w:val="it-IT"/>
      </w:rPr>
      <w:tab/>
    </w:r>
    <w:r>
      <w:rPr>
        <w:rFonts w:asciiTheme="minorHAnsi" w:eastAsia="Calibri" w:hAnsiTheme="minorHAnsi" w:cs="Times New Roman"/>
        <w:color w:val="0F0E0E" w:themeColor="background2" w:themeShade="1A"/>
        <w:sz w:val="16"/>
        <w:szCs w:val="16"/>
        <w:lang w:val="it-IT"/>
      </w:rPr>
      <w:tab/>
    </w:r>
    <w:r>
      <w:rPr>
        <w:rFonts w:asciiTheme="minorHAnsi" w:eastAsia="Calibri" w:hAnsiTheme="minorHAnsi" w:cs="Times New Roman"/>
        <w:color w:val="0F0E0E" w:themeColor="background2" w:themeShade="1A"/>
        <w:sz w:val="16"/>
        <w:szCs w:val="16"/>
        <w:lang w:val="it-IT"/>
      </w:rPr>
      <w:tab/>
    </w:r>
    <w:proofErr w:type="spellStart"/>
    <w:r w:rsidRPr="0069706E">
      <w:rPr>
        <w:color w:val="0F0E0E" w:themeColor="background2" w:themeShade="1A"/>
        <w:sz w:val="16"/>
        <w:szCs w:val="16"/>
        <w:lang w:val="it-IT"/>
      </w:rPr>
      <w:t>mrasset@dagcom.com</w:t>
    </w:r>
    <w:proofErr w:type="spellEnd"/>
    <w:r w:rsidRPr="0069706E">
      <w:rPr>
        <w:rFonts w:asciiTheme="minorHAnsi" w:eastAsia="Calibri" w:hAnsiTheme="minorHAnsi" w:cs="Times New Roman"/>
        <w:color w:val="0F0E0E" w:themeColor="background2" w:themeShade="1A"/>
        <w:sz w:val="16"/>
        <w:szCs w:val="16"/>
        <w:lang w:val="it-IT"/>
      </w:rPr>
      <w:tab/>
      <w:t>+39 333 8032644</w:t>
    </w:r>
  </w:p>
  <w:p w14:paraId="6A4CA605" w14:textId="5CFCC21E" w:rsidR="00261E90" w:rsidRPr="00261E90" w:rsidRDefault="00261E90" w:rsidP="00261E90">
    <w:pPr>
      <w:widowControl w:val="0"/>
      <w:autoSpaceDE w:val="0"/>
      <w:autoSpaceDN w:val="0"/>
      <w:adjustRightInd w:val="0"/>
      <w:ind w:right="-138"/>
      <w:jc w:val="both"/>
      <w:outlineLvl w:val="0"/>
      <w:rPr>
        <w:rFonts w:asciiTheme="minorHAnsi" w:eastAsia="MS Gothic" w:hAnsiTheme="minorHAnsi" w:cs="Segoe UI"/>
        <w:b/>
        <w:bCs/>
        <w:color w:val="0F0E0E" w:themeColor="background2" w:themeShade="1A"/>
        <w:sz w:val="16"/>
        <w:szCs w:val="16"/>
        <w:u w:color="000000"/>
        <w:bdr w:val="nil"/>
        <w:lang w:val="it-IT" w:eastAsia="en-GB"/>
      </w:rPr>
    </w:pPr>
    <w:r w:rsidRPr="0069706E">
      <w:rPr>
        <w:rFonts w:asciiTheme="minorHAnsi" w:eastAsia="Calibri" w:hAnsiTheme="minorHAnsi" w:cs="Times New Roman"/>
        <w:color w:val="0F0E0E" w:themeColor="background2" w:themeShade="1A"/>
        <w:sz w:val="16"/>
        <w:szCs w:val="16"/>
        <w:lang w:val="it-IT"/>
      </w:rPr>
      <w:t xml:space="preserve">Barbara D’Incecco, DAG </w:t>
    </w:r>
    <w:proofErr w:type="spellStart"/>
    <w:r w:rsidRPr="0069706E">
      <w:rPr>
        <w:rFonts w:asciiTheme="minorHAnsi" w:eastAsia="Calibri" w:hAnsiTheme="minorHAnsi" w:cs="Times New Roman"/>
        <w:color w:val="0F0E0E" w:themeColor="background2" w:themeShade="1A"/>
        <w:sz w:val="16"/>
        <w:szCs w:val="16"/>
        <w:lang w:val="it-IT"/>
      </w:rPr>
      <w:t>Communication</w:t>
    </w:r>
    <w:proofErr w:type="spellEnd"/>
    <w:r w:rsidRPr="0069706E">
      <w:rPr>
        <w:rFonts w:asciiTheme="minorHAnsi" w:eastAsia="Calibri" w:hAnsiTheme="minorHAnsi" w:cs="Times New Roman"/>
        <w:color w:val="0F0E0E" w:themeColor="background2" w:themeShade="1A"/>
        <w:sz w:val="16"/>
        <w:szCs w:val="16"/>
        <w:lang w:val="it-IT"/>
      </w:rPr>
      <w:t xml:space="preserve">        </w:t>
    </w:r>
    <w:r>
      <w:rPr>
        <w:rFonts w:asciiTheme="minorHAnsi" w:eastAsia="Calibri" w:hAnsiTheme="minorHAnsi" w:cs="Times New Roman"/>
        <w:color w:val="0F0E0E" w:themeColor="background2" w:themeShade="1A"/>
        <w:sz w:val="16"/>
        <w:szCs w:val="16"/>
        <w:lang w:val="it-IT"/>
      </w:rPr>
      <w:tab/>
    </w:r>
    <w:r>
      <w:rPr>
        <w:rFonts w:asciiTheme="minorHAnsi" w:eastAsia="Calibri" w:hAnsiTheme="minorHAnsi" w:cs="Times New Roman"/>
        <w:color w:val="0F0E0E" w:themeColor="background2" w:themeShade="1A"/>
        <w:sz w:val="16"/>
        <w:szCs w:val="16"/>
        <w:lang w:val="it-IT"/>
      </w:rPr>
      <w:tab/>
    </w:r>
    <w:r>
      <w:rPr>
        <w:rFonts w:asciiTheme="minorHAnsi" w:eastAsia="Calibri" w:hAnsiTheme="minorHAnsi" w:cs="Times New Roman"/>
        <w:color w:val="0F0E0E" w:themeColor="background2" w:themeShade="1A"/>
        <w:sz w:val="16"/>
        <w:szCs w:val="16"/>
        <w:lang w:val="it-IT"/>
      </w:rPr>
      <w:tab/>
    </w:r>
    <w:proofErr w:type="spellStart"/>
    <w:r w:rsidRPr="0069706E">
      <w:rPr>
        <w:rFonts w:asciiTheme="minorHAnsi" w:eastAsia="Calibri" w:hAnsiTheme="minorHAnsi" w:cs="Times New Roman"/>
        <w:color w:val="0F0E0E" w:themeColor="background2" w:themeShade="1A"/>
        <w:sz w:val="16"/>
        <w:szCs w:val="16"/>
        <w:lang w:val="it-IT"/>
      </w:rPr>
      <w:t>bdincecco@dagcom.com</w:t>
    </w:r>
    <w:proofErr w:type="spellEnd"/>
    <w:r w:rsidRPr="0069706E">
      <w:rPr>
        <w:rFonts w:asciiTheme="minorHAnsi" w:eastAsia="Calibri" w:hAnsiTheme="minorHAnsi" w:cs="Times New Roman"/>
        <w:color w:val="0F0E0E" w:themeColor="background2" w:themeShade="1A"/>
        <w:sz w:val="16"/>
        <w:szCs w:val="16"/>
        <w:lang w:val="it-IT"/>
      </w:rPr>
      <w:t xml:space="preserve">       </w:t>
    </w:r>
    <w:r w:rsidRPr="0069706E">
      <w:rPr>
        <w:rFonts w:asciiTheme="minorHAnsi" w:eastAsia="Calibri" w:hAnsiTheme="minorHAnsi" w:cs="Times New Roman"/>
        <w:color w:val="0F0E0E" w:themeColor="background2" w:themeShade="1A"/>
        <w:sz w:val="16"/>
        <w:szCs w:val="16"/>
        <w:lang w:val="it-IT"/>
      </w:rPr>
      <w:tab/>
      <w:t>+39 02 89054168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8FFB" w14:textId="40EADC7E" w:rsidR="0083715E" w:rsidRPr="004A6609" w:rsidRDefault="0083715E" w:rsidP="00D17627">
    <w:pPr>
      <w:pStyle w:val="Pidipagina"/>
      <w:framePr w:wrap="none" w:vAnchor="text" w:hAnchor="margin" w:xAlign="right" w:y="1"/>
      <w:rPr>
        <w:rStyle w:val="Numeropagina"/>
        <w:lang w:val="es-ES"/>
      </w:rPr>
    </w:pPr>
    <w:r>
      <w:rPr>
        <w:rStyle w:val="Numeropagina"/>
      </w:rPr>
      <w:fldChar w:fldCharType="begin"/>
    </w:r>
    <w:r w:rsidRPr="004A6609">
      <w:rPr>
        <w:rStyle w:val="Numeropagina"/>
        <w:lang w:val="es-ES"/>
      </w:rPr>
      <w:instrText xml:space="preserve"> PAGE </w:instrText>
    </w:r>
    <w:r>
      <w:rPr>
        <w:rStyle w:val="Numeropagina"/>
      </w:rPr>
      <w:fldChar w:fldCharType="separate"/>
    </w:r>
    <w:r w:rsidRPr="004A6609">
      <w:rPr>
        <w:rStyle w:val="Numeropagina"/>
        <w:noProof/>
        <w:lang w:val="es-ES"/>
      </w:rPr>
      <w:t>1</w:t>
    </w:r>
    <w:r>
      <w:rPr>
        <w:rStyle w:val="Numeropagina"/>
      </w:rPr>
      <w:fldChar w:fldCharType="end"/>
    </w:r>
  </w:p>
  <w:p w14:paraId="3414C55B" w14:textId="77777777" w:rsidR="00261E90" w:rsidRDefault="00261E90" w:rsidP="00261E90">
    <w:pPr>
      <w:jc w:val="both"/>
      <w:rPr>
        <w:rFonts w:asciiTheme="minorHAnsi" w:eastAsia="Calibri" w:hAnsiTheme="minorHAnsi" w:cs="Times New Roman"/>
        <w:b/>
        <w:bCs/>
        <w:color w:val="0F0E0E" w:themeColor="background2" w:themeShade="1A"/>
        <w:sz w:val="20"/>
        <w:szCs w:val="20"/>
        <w:lang w:val="it-IT"/>
      </w:rPr>
    </w:pPr>
  </w:p>
  <w:p w14:paraId="1BE4000A" w14:textId="77777777" w:rsidR="00261E90" w:rsidRPr="0069706E" w:rsidRDefault="00261E90" w:rsidP="00261E90">
    <w:pPr>
      <w:jc w:val="both"/>
      <w:rPr>
        <w:rFonts w:asciiTheme="minorHAnsi" w:eastAsia="Calibri" w:hAnsiTheme="minorHAnsi" w:cs="Times New Roman"/>
        <w:b/>
        <w:bCs/>
        <w:color w:val="0F0E0E" w:themeColor="background2" w:themeShade="1A"/>
        <w:sz w:val="16"/>
        <w:szCs w:val="16"/>
        <w:lang w:val="it-IT"/>
      </w:rPr>
    </w:pPr>
    <w:r w:rsidRPr="0069706E">
      <w:rPr>
        <w:rFonts w:asciiTheme="minorHAnsi" w:eastAsia="Calibri" w:hAnsiTheme="minorHAnsi" w:cs="Times New Roman"/>
        <w:b/>
        <w:bCs/>
        <w:color w:val="0F0E0E" w:themeColor="background2" w:themeShade="1A"/>
        <w:sz w:val="16"/>
        <w:szCs w:val="16"/>
        <w:lang w:val="it-IT"/>
      </w:rPr>
      <w:t xml:space="preserve">Contatti ufficio stampa Visa </w:t>
    </w:r>
  </w:p>
  <w:p w14:paraId="14E23A28" w14:textId="77777777" w:rsidR="00261E90" w:rsidRPr="0069706E" w:rsidRDefault="00261E90" w:rsidP="00261E90">
    <w:pPr>
      <w:jc w:val="both"/>
      <w:rPr>
        <w:rFonts w:asciiTheme="minorHAnsi" w:eastAsia="Calibri" w:hAnsiTheme="minorHAnsi" w:cs="Times New Roman"/>
        <w:color w:val="0F0E0E" w:themeColor="background2" w:themeShade="1A"/>
        <w:sz w:val="16"/>
        <w:szCs w:val="16"/>
        <w:lang w:val="it-IT"/>
      </w:rPr>
    </w:pPr>
    <w:r w:rsidRPr="0069706E">
      <w:rPr>
        <w:rFonts w:asciiTheme="minorHAnsi" w:eastAsia="Calibri" w:hAnsiTheme="minorHAnsi" w:cs="Times New Roman"/>
        <w:color w:val="0F0E0E" w:themeColor="background2" w:themeShade="1A"/>
        <w:sz w:val="16"/>
        <w:szCs w:val="16"/>
        <w:lang w:val="it-IT"/>
      </w:rPr>
      <w:t xml:space="preserve">Enrica Banti, Senior Manager Corporate </w:t>
    </w:r>
    <w:proofErr w:type="spellStart"/>
    <w:r w:rsidRPr="0069706E">
      <w:rPr>
        <w:rFonts w:asciiTheme="minorHAnsi" w:eastAsia="Calibri" w:hAnsiTheme="minorHAnsi" w:cs="Times New Roman"/>
        <w:color w:val="0F0E0E" w:themeColor="background2" w:themeShade="1A"/>
        <w:sz w:val="16"/>
        <w:szCs w:val="16"/>
        <w:lang w:val="it-IT"/>
      </w:rPr>
      <w:t>Communication</w:t>
    </w:r>
    <w:proofErr w:type="spellEnd"/>
    <w:r w:rsidRPr="0069706E">
      <w:rPr>
        <w:rFonts w:asciiTheme="minorHAnsi" w:eastAsia="Calibri" w:hAnsiTheme="minorHAnsi" w:cs="Times New Roman"/>
        <w:color w:val="0F0E0E" w:themeColor="background2" w:themeShade="1A"/>
        <w:sz w:val="16"/>
        <w:szCs w:val="16"/>
        <w:lang w:val="it-IT"/>
      </w:rPr>
      <w:t xml:space="preserve">, Visa </w:t>
    </w:r>
    <w:proofErr w:type="spellStart"/>
    <w:r w:rsidRPr="0069706E">
      <w:rPr>
        <w:rFonts w:asciiTheme="minorHAnsi" w:eastAsia="Calibri" w:hAnsiTheme="minorHAnsi" w:cs="Times New Roman"/>
        <w:color w:val="0F0E0E" w:themeColor="background2" w:themeShade="1A"/>
        <w:sz w:val="16"/>
        <w:szCs w:val="16"/>
        <w:lang w:val="it-IT"/>
      </w:rPr>
      <w:t>Italy</w:t>
    </w:r>
    <w:proofErr w:type="spellEnd"/>
    <w:r w:rsidRPr="0069706E">
      <w:rPr>
        <w:rFonts w:asciiTheme="minorHAnsi" w:eastAsia="Calibri" w:hAnsiTheme="minorHAnsi" w:cs="Times New Roman"/>
        <w:color w:val="0F0E0E" w:themeColor="background2" w:themeShade="1A"/>
        <w:sz w:val="16"/>
        <w:szCs w:val="16"/>
        <w:lang w:val="it-IT"/>
      </w:rPr>
      <w:t xml:space="preserve">    </w:t>
    </w:r>
    <w:r w:rsidRPr="0069706E">
      <w:rPr>
        <w:rFonts w:asciiTheme="minorHAnsi" w:eastAsia="Calibri" w:hAnsiTheme="minorHAnsi" w:cs="Times New Roman"/>
        <w:color w:val="0F0E0E" w:themeColor="background2" w:themeShade="1A"/>
        <w:sz w:val="16"/>
        <w:szCs w:val="16"/>
        <w:lang w:val="it-IT"/>
      </w:rPr>
      <w:tab/>
    </w:r>
    <w:proofErr w:type="spellStart"/>
    <w:r w:rsidRPr="0069706E">
      <w:rPr>
        <w:rFonts w:asciiTheme="minorHAnsi" w:eastAsia="Calibri" w:hAnsiTheme="minorHAnsi" w:cs="Times New Roman"/>
        <w:color w:val="0F0E0E" w:themeColor="background2" w:themeShade="1A"/>
        <w:sz w:val="16"/>
        <w:szCs w:val="16"/>
        <w:lang w:val="it-IT"/>
      </w:rPr>
      <w:t>bantie@visa.com</w:t>
    </w:r>
    <w:proofErr w:type="spellEnd"/>
  </w:p>
  <w:p w14:paraId="45DDBEB0" w14:textId="77777777" w:rsidR="00261E90" w:rsidRDefault="00261E90" w:rsidP="00261E90">
    <w:pPr>
      <w:jc w:val="both"/>
      <w:rPr>
        <w:rFonts w:asciiTheme="minorHAnsi" w:eastAsia="Calibri" w:hAnsiTheme="minorHAnsi" w:cs="Times New Roman"/>
        <w:color w:val="0F0E0E" w:themeColor="background2" w:themeShade="1A"/>
        <w:sz w:val="16"/>
        <w:szCs w:val="16"/>
        <w:lang w:val="it-IT"/>
      </w:rPr>
    </w:pPr>
    <w:r w:rsidRPr="0069706E">
      <w:rPr>
        <w:rFonts w:asciiTheme="minorHAnsi" w:eastAsia="Calibri" w:hAnsiTheme="minorHAnsi" w:cs="Times New Roman"/>
        <w:color w:val="0F0E0E" w:themeColor="background2" w:themeShade="1A"/>
        <w:sz w:val="16"/>
        <w:szCs w:val="16"/>
        <w:lang w:val="it-IT"/>
      </w:rPr>
      <w:t xml:space="preserve">Matteo Rasset, DAG </w:t>
    </w:r>
    <w:proofErr w:type="spellStart"/>
    <w:r w:rsidRPr="0069706E">
      <w:rPr>
        <w:rFonts w:asciiTheme="minorHAnsi" w:eastAsia="Calibri" w:hAnsiTheme="minorHAnsi" w:cs="Times New Roman"/>
        <w:color w:val="0F0E0E" w:themeColor="background2" w:themeShade="1A"/>
        <w:sz w:val="16"/>
        <w:szCs w:val="16"/>
        <w:lang w:val="it-IT"/>
      </w:rPr>
      <w:t>Communication</w:t>
    </w:r>
    <w:proofErr w:type="spellEnd"/>
    <w:r w:rsidRPr="0069706E">
      <w:rPr>
        <w:rFonts w:asciiTheme="minorHAnsi" w:eastAsia="Calibri" w:hAnsiTheme="minorHAnsi" w:cs="Times New Roman"/>
        <w:color w:val="0F0E0E" w:themeColor="background2" w:themeShade="1A"/>
        <w:sz w:val="16"/>
        <w:szCs w:val="16"/>
        <w:lang w:val="it-IT"/>
      </w:rPr>
      <w:tab/>
      <w:t xml:space="preserve">   </w:t>
    </w:r>
    <w:r>
      <w:rPr>
        <w:rFonts w:asciiTheme="minorHAnsi" w:eastAsia="Calibri" w:hAnsiTheme="minorHAnsi" w:cs="Times New Roman"/>
        <w:color w:val="0F0E0E" w:themeColor="background2" w:themeShade="1A"/>
        <w:sz w:val="16"/>
        <w:szCs w:val="16"/>
        <w:lang w:val="it-IT"/>
      </w:rPr>
      <w:tab/>
    </w:r>
    <w:r>
      <w:rPr>
        <w:rFonts w:asciiTheme="minorHAnsi" w:eastAsia="Calibri" w:hAnsiTheme="minorHAnsi" w:cs="Times New Roman"/>
        <w:color w:val="0F0E0E" w:themeColor="background2" w:themeShade="1A"/>
        <w:sz w:val="16"/>
        <w:szCs w:val="16"/>
        <w:lang w:val="it-IT"/>
      </w:rPr>
      <w:tab/>
    </w:r>
    <w:r>
      <w:rPr>
        <w:rFonts w:asciiTheme="minorHAnsi" w:eastAsia="Calibri" w:hAnsiTheme="minorHAnsi" w:cs="Times New Roman"/>
        <w:color w:val="0F0E0E" w:themeColor="background2" w:themeShade="1A"/>
        <w:sz w:val="16"/>
        <w:szCs w:val="16"/>
        <w:lang w:val="it-IT"/>
      </w:rPr>
      <w:tab/>
    </w:r>
    <w:proofErr w:type="spellStart"/>
    <w:r w:rsidRPr="0069706E">
      <w:rPr>
        <w:color w:val="0F0E0E" w:themeColor="background2" w:themeShade="1A"/>
        <w:sz w:val="16"/>
        <w:szCs w:val="16"/>
        <w:lang w:val="it-IT"/>
      </w:rPr>
      <w:t>mrasset@dagcom.com</w:t>
    </w:r>
    <w:proofErr w:type="spellEnd"/>
    <w:r w:rsidRPr="0069706E">
      <w:rPr>
        <w:rFonts w:asciiTheme="minorHAnsi" w:eastAsia="Calibri" w:hAnsiTheme="minorHAnsi" w:cs="Times New Roman"/>
        <w:color w:val="0F0E0E" w:themeColor="background2" w:themeShade="1A"/>
        <w:sz w:val="16"/>
        <w:szCs w:val="16"/>
        <w:lang w:val="it-IT"/>
      </w:rPr>
      <w:tab/>
      <w:t>+39 333 8032644</w:t>
    </w:r>
  </w:p>
  <w:p w14:paraId="1C9F8E36" w14:textId="77777777" w:rsidR="00261E90" w:rsidRPr="0069706E" w:rsidRDefault="00261E90" w:rsidP="00261E90">
    <w:pPr>
      <w:widowControl w:val="0"/>
      <w:autoSpaceDE w:val="0"/>
      <w:autoSpaceDN w:val="0"/>
      <w:adjustRightInd w:val="0"/>
      <w:ind w:right="-138"/>
      <w:jc w:val="both"/>
      <w:outlineLvl w:val="0"/>
      <w:rPr>
        <w:rFonts w:asciiTheme="minorHAnsi" w:eastAsia="MS Gothic" w:hAnsiTheme="minorHAnsi" w:cs="Segoe UI"/>
        <w:b/>
        <w:bCs/>
        <w:color w:val="0F0E0E" w:themeColor="background2" w:themeShade="1A"/>
        <w:sz w:val="16"/>
        <w:szCs w:val="16"/>
        <w:u w:color="000000"/>
        <w:bdr w:val="nil"/>
        <w:lang w:val="it-IT" w:eastAsia="en-GB"/>
      </w:rPr>
    </w:pPr>
    <w:r w:rsidRPr="0069706E">
      <w:rPr>
        <w:rFonts w:asciiTheme="minorHAnsi" w:eastAsia="Calibri" w:hAnsiTheme="minorHAnsi" w:cs="Times New Roman"/>
        <w:color w:val="0F0E0E" w:themeColor="background2" w:themeShade="1A"/>
        <w:sz w:val="16"/>
        <w:szCs w:val="16"/>
        <w:lang w:val="it-IT"/>
      </w:rPr>
      <w:t xml:space="preserve">Barbara D’Incecco, DAG </w:t>
    </w:r>
    <w:proofErr w:type="spellStart"/>
    <w:r w:rsidRPr="0069706E">
      <w:rPr>
        <w:rFonts w:asciiTheme="minorHAnsi" w:eastAsia="Calibri" w:hAnsiTheme="minorHAnsi" w:cs="Times New Roman"/>
        <w:color w:val="0F0E0E" w:themeColor="background2" w:themeShade="1A"/>
        <w:sz w:val="16"/>
        <w:szCs w:val="16"/>
        <w:lang w:val="it-IT"/>
      </w:rPr>
      <w:t>Communication</w:t>
    </w:r>
    <w:proofErr w:type="spellEnd"/>
    <w:r w:rsidRPr="0069706E">
      <w:rPr>
        <w:rFonts w:asciiTheme="minorHAnsi" w:eastAsia="Calibri" w:hAnsiTheme="minorHAnsi" w:cs="Times New Roman"/>
        <w:color w:val="0F0E0E" w:themeColor="background2" w:themeShade="1A"/>
        <w:sz w:val="16"/>
        <w:szCs w:val="16"/>
        <w:lang w:val="it-IT"/>
      </w:rPr>
      <w:t xml:space="preserve">        </w:t>
    </w:r>
    <w:r>
      <w:rPr>
        <w:rFonts w:asciiTheme="minorHAnsi" w:eastAsia="Calibri" w:hAnsiTheme="minorHAnsi" w:cs="Times New Roman"/>
        <w:color w:val="0F0E0E" w:themeColor="background2" w:themeShade="1A"/>
        <w:sz w:val="16"/>
        <w:szCs w:val="16"/>
        <w:lang w:val="it-IT"/>
      </w:rPr>
      <w:tab/>
    </w:r>
    <w:r>
      <w:rPr>
        <w:rFonts w:asciiTheme="minorHAnsi" w:eastAsia="Calibri" w:hAnsiTheme="minorHAnsi" w:cs="Times New Roman"/>
        <w:color w:val="0F0E0E" w:themeColor="background2" w:themeShade="1A"/>
        <w:sz w:val="16"/>
        <w:szCs w:val="16"/>
        <w:lang w:val="it-IT"/>
      </w:rPr>
      <w:tab/>
    </w:r>
    <w:r>
      <w:rPr>
        <w:rFonts w:asciiTheme="minorHAnsi" w:eastAsia="Calibri" w:hAnsiTheme="minorHAnsi" w:cs="Times New Roman"/>
        <w:color w:val="0F0E0E" w:themeColor="background2" w:themeShade="1A"/>
        <w:sz w:val="16"/>
        <w:szCs w:val="16"/>
        <w:lang w:val="it-IT"/>
      </w:rPr>
      <w:tab/>
    </w:r>
    <w:proofErr w:type="spellStart"/>
    <w:r w:rsidRPr="0069706E">
      <w:rPr>
        <w:rFonts w:asciiTheme="minorHAnsi" w:eastAsia="Calibri" w:hAnsiTheme="minorHAnsi" w:cs="Times New Roman"/>
        <w:color w:val="0F0E0E" w:themeColor="background2" w:themeShade="1A"/>
        <w:sz w:val="16"/>
        <w:szCs w:val="16"/>
        <w:lang w:val="it-IT"/>
      </w:rPr>
      <w:t>bdincecco@dagcom.com</w:t>
    </w:r>
    <w:proofErr w:type="spellEnd"/>
    <w:r w:rsidRPr="0069706E">
      <w:rPr>
        <w:rFonts w:asciiTheme="minorHAnsi" w:eastAsia="Calibri" w:hAnsiTheme="minorHAnsi" w:cs="Times New Roman"/>
        <w:color w:val="0F0E0E" w:themeColor="background2" w:themeShade="1A"/>
        <w:sz w:val="16"/>
        <w:szCs w:val="16"/>
        <w:lang w:val="it-IT"/>
      </w:rPr>
      <w:t xml:space="preserve">       </w:t>
    </w:r>
    <w:r w:rsidRPr="0069706E">
      <w:rPr>
        <w:rFonts w:asciiTheme="minorHAnsi" w:eastAsia="Calibri" w:hAnsiTheme="minorHAnsi" w:cs="Times New Roman"/>
        <w:color w:val="0F0E0E" w:themeColor="background2" w:themeShade="1A"/>
        <w:sz w:val="16"/>
        <w:szCs w:val="16"/>
        <w:lang w:val="it-IT"/>
      </w:rPr>
      <w:tab/>
      <w:t>+39 02 89054168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7EDF9" w14:textId="77777777" w:rsidR="005A1FB8" w:rsidRDefault="005A1FB8" w:rsidP="009F4DFF">
      <w:r>
        <w:separator/>
      </w:r>
    </w:p>
  </w:footnote>
  <w:footnote w:type="continuationSeparator" w:id="0">
    <w:p w14:paraId="0B7E5336" w14:textId="77777777" w:rsidR="005A1FB8" w:rsidRDefault="005A1FB8" w:rsidP="009F4DFF">
      <w:r>
        <w:continuationSeparator/>
      </w:r>
    </w:p>
  </w:footnote>
  <w:footnote w:type="continuationNotice" w:id="1">
    <w:p w14:paraId="40109F0D" w14:textId="77777777" w:rsidR="005A1FB8" w:rsidRDefault="005A1FB8"/>
  </w:footnote>
  <w:footnote w:id="2">
    <w:p w14:paraId="07440A2B" w14:textId="5C9021CC" w:rsidR="00BF2232" w:rsidRPr="00977A39" w:rsidRDefault="00BF2232">
      <w:pPr>
        <w:pStyle w:val="Testonotaapidipagina"/>
        <w:rPr>
          <w:vertAlign w:val="superscript"/>
          <w:lang w:val="it-IT"/>
        </w:rPr>
      </w:pPr>
      <w:r w:rsidRPr="00977A39">
        <w:rPr>
          <w:rStyle w:val="Rimandonotaapidipagina"/>
        </w:rPr>
        <w:footnoteRef/>
      </w:r>
      <w:r w:rsidRPr="00977A39">
        <w:rPr>
          <w:lang w:val="it-IT"/>
        </w:rPr>
        <w:t xml:space="preserve"> </w:t>
      </w:r>
      <w:r w:rsidRPr="00977A39">
        <w:rPr>
          <w:vertAlign w:val="superscript"/>
          <w:lang w:val="it-IT"/>
        </w:rPr>
        <w:t>Indagine condotta nei mesi di giugno e luglio 2022</w:t>
      </w:r>
    </w:p>
  </w:footnote>
  <w:footnote w:id="3">
    <w:p w14:paraId="5CD3D1A3" w14:textId="086254AF" w:rsidR="00BF2232" w:rsidRPr="00BF2232" w:rsidRDefault="00BF2232">
      <w:pPr>
        <w:pStyle w:val="Testonotaapidipagina"/>
        <w:rPr>
          <w:vertAlign w:val="superscript"/>
          <w:lang w:val="it-IT"/>
        </w:rPr>
      </w:pPr>
      <w:r w:rsidRPr="00977A39">
        <w:rPr>
          <w:rStyle w:val="Rimandonotaapidipagina"/>
        </w:rPr>
        <w:footnoteRef/>
      </w:r>
      <w:r w:rsidRPr="00977A39">
        <w:rPr>
          <w:lang w:val="it-IT"/>
        </w:rPr>
        <w:t xml:space="preserve"> </w:t>
      </w:r>
      <w:r w:rsidRPr="00977A39">
        <w:rPr>
          <w:vertAlign w:val="superscript"/>
          <w:lang w:val="it-IT"/>
        </w:rPr>
        <w:t>Sono stati intervistati 557 cittadini italiani (di cui 257 proprietari di veicoli elettrici e 300 non proprietari)</w:t>
      </w:r>
    </w:p>
  </w:footnote>
  <w:footnote w:id="4">
    <w:p w14:paraId="19D7D81C" w14:textId="65BFC12A" w:rsidR="00BF2232" w:rsidRPr="00BF2232" w:rsidRDefault="00BF2232" w:rsidP="00BF2232">
      <w:pPr>
        <w:pStyle w:val="Testonotaapidipagina"/>
        <w:rPr>
          <w:vertAlign w:val="superscript"/>
          <w:lang w:val="it-IT"/>
        </w:rPr>
      </w:pPr>
      <w:r>
        <w:rPr>
          <w:rStyle w:val="Rimandonotaapidipagina"/>
        </w:rPr>
        <w:footnoteRef/>
      </w:r>
      <w:r w:rsidRPr="00E062DA">
        <w:rPr>
          <w:lang w:val="it-IT"/>
        </w:rPr>
        <w:t xml:space="preserve"> </w:t>
      </w:r>
      <w:r w:rsidRPr="00BF2232">
        <w:rPr>
          <w:vertAlign w:val="superscript"/>
          <w:lang w:val="it-IT"/>
        </w:rPr>
        <w:t>Francia, Germania, Regno Un</w:t>
      </w:r>
      <w:r w:rsidRPr="00085EBF">
        <w:rPr>
          <w:vertAlign w:val="superscript"/>
          <w:lang w:val="it-IT"/>
        </w:rPr>
        <w:t xml:space="preserve">ito e Italia </w:t>
      </w:r>
      <w:hyperlink r:id="rId1" w:history="1">
        <w:r w:rsidRPr="00085EBF">
          <w:rPr>
            <w:rStyle w:val="Collegamentoipertestuale"/>
            <w:vertAlign w:val="superscript"/>
            <w:lang w:val="it-IT"/>
          </w:rPr>
          <w:t>https://</w:t>
        </w:r>
        <w:proofErr w:type="spellStart"/>
        <w:r w:rsidRPr="00085EBF">
          <w:rPr>
            <w:rStyle w:val="Collegamentoipertestuale"/>
            <w:vertAlign w:val="superscript"/>
            <w:lang w:val="it-IT"/>
          </w:rPr>
          <w:t>it.wikipedia.org</w:t>
        </w:r>
        <w:proofErr w:type="spellEnd"/>
        <w:r w:rsidRPr="00085EBF">
          <w:rPr>
            <w:rStyle w:val="Collegamentoipertestuale"/>
            <w:vertAlign w:val="superscript"/>
            <w:lang w:val="it-IT"/>
          </w:rPr>
          <w:t>/wiki/</w:t>
        </w:r>
        <w:proofErr w:type="spellStart"/>
        <w:r w:rsidRPr="00085EBF">
          <w:rPr>
            <w:rStyle w:val="Collegamentoipertestuale"/>
            <w:vertAlign w:val="superscript"/>
            <w:lang w:val="it-IT"/>
          </w:rPr>
          <w:t>G4</w:t>
        </w:r>
        <w:proofErr w:type="spellEnd"/>
        <w:r w:rsidRPr="00085EBF">
          <w:rPr>
            <w:rStyle w:val="Collegamentoipertestuale"/>
            <w:vertAlign w:val="superscript"/>
            <w:lang w:val="it-IT"/>
          </w:rPr>
          <w:t>_(Europa)</w:t>
        </w:r>
      </w:hyperlink>
    </w:p>
    <w:p w14:paraId="13A2E518" w14:textId="088A65BE" w:rsidR="00BF2232" w:rsidRPr="00BF2232" w:rsidRDefault="00BF2232">
      <w:pPr>
        <w:pStyle w:val="Testonotaapidipagina"/>
        <w:rPr>
          <w:lang w:val="it-IT"/>
        </w:rPr>
      </w:pPr>
    </w:p>
  </w:footnote>
  <w:footnote w:id="5">
    <w:p w14:paraId="1C44C061" w14:textId="18492A6D" w:rsidR="00BF2232" w:rsidRPr="00BF2232" w:rsidRDefault="00BF2232">
      <w:pPr>
        <w:pStyle w:val="Testonotaapidipagina"/>
        <w:rPr>
          <w:lang w:val="it-IT"/>
        </w:rPr>
      </w:pPr>
      <w:r>
        <w:rPr>
          <w:rStyle w:val="Rimandonotaapidipagina"/>
        </w:rPr>
        <w:footnoteRef/>
      </w:r>
      <w:r w:rsidRPr="00E062DA">
        <w:rPr>
          <w:lang w:val="it-IT"/>
        </w:rPr>
        <w:t xml:space="preserve"> </w:t>
      </w:r>
      <w:r w:rsidRPr="00BF2232">
        <w:rPr>
          <w:vertAlign w:val="superscript"/>
          <w:lang w:val="it-IT"/>
        </w:rPr>
        <w:t>Milano, Roma, Brescia, Torino, Bari, Bologna, Bergamo, Varese, Parma, Carpi, Sassuolo, Ravenna, Padova, Rimini, Modena, Piacenza, Reggio Emilia, Forlì, Cesena, Napoli, Genova, Portofino, Lecco, Ferrara, Mantova, Imola, Trieste, Verona, 3 Cime di Lavaredo, Sirmione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9982" w14:textId="3F843F70" w:rsidR="00D26D88" w:rsidRPr="00CB031B" w:rsidRDefault="00F160ED" w:rsidP="009F4DFF">
    <w:r w:rsidRPr="00CB031B">
      <w:rPr>
        <w:noProof/>
      </w:rPr>
      <w:drawing>
        <wp:anchor distT="0" distB="0" distL="114300" distR="114300" simplePos="0" relativeHeight="251660288" behindDoc="1" locked="0" layoutInCell="1" allowOverlap="1" wp14:anchorId="22170F95" wp14:editId="6507A2FE">
          <wp:simplePos x="0" y="0"/>
          <wp:positionH relativeFrom="column">
            <wp:posOffset>4297680</wp:posOffset>
          </wp:positionH>
          <wp:positionV relativeFrom="paragraph">
            <wp:posOffset>60960</wp:posOffset>
          </wp:positionV>
          <wp:extent cx="1044220" cy="338328"/>
          <wp:effectExtent l="0" t="0" r="3810" b="5080"/>
          <wp:wrapNone/>
          <wp:docPr id="1607253223" name="Immagine 16072532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4220" cy="338328"/>
                  </a:xfrm>
                  <a:prstGeom prst="rect">
                    <a:avLst/>
                  </a:prstGeom>
                  <a:noFill/>
                  <a:ln>
                    <a:noFill/>
                  </a:ln>
                </pic:spPr>
              </pic:pic>
            </a:graphicData>
          </a:graphic>
          <wp14:sizeRelH relativeFrom="page">
            <wp14:pctWidth>0</wp14:pctWidth>
          </wp14:sizeRelH>
          <wp14:sizeRelV relativeFrom="page">
            <wp14:pctHeight>0</wp14:pctHeight>
          </wp14:sizeRelV>
        </wp:anchor>
      </w:drawing>
    </w:r>
    <w:r w:rsidR="00917A1F" w:rsidRPr="00CB031B">
      <w:softHyphen/>
    </w:r>
    <w:r>
      <w:rPr>
        <w:noProof/>
      </w:rPr>
      <w:drawing>
        <wp:inline distT="0" distB="0" distL="0" distR="0" wp14:anchorId="56A33D8B" wp14:editId="4F7CE532">
          <wp:extent cx="1915341" cy="467360"/>
          <wp:effectExtent l="0" t="0" r="8890" b="8890"/>
          <wp:docPr id="769851581" name="Immagine 769851581" descr="The European House - Ambros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European House - Ambrosetti"/>
                  <pic:cNvPicPr>
                    <a:picLocks noChangeAspect="1" noChangeArrowheads="1"/>
                  </pic:cNvPicPr>
                </pic:nvPicPr>
                <pic:blipFill rotWithShape="1">
                  <a:blip r:embed="rId2">
                    <a:extLst>
                      <a:ext uri="{28A0092B-C50C-407E-A947-70E740481C1C}">
                        <a14:useLocalDpi xmlns:a14="http://schemas.microsoft.com/office/drawing/2010/main" val="0"/>
                      </a:ext>
                    </a:extLst>
                  </a:blip>
                  <a:srcRect l="18208" t="32862" r="19883" b="38383"/>
                  <a:stretch/>
                </pic:blipFill>
                <pic:spPr bwMode="auto">
                  <a:xfrm>
                    <a:off x="0" y="0"/>
                    <a:ext cx="1918752" cy="46819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72A2" w14:textId="2B4B7DE8" w:rsidR="00895F10" w:rsidRPr="00FF3601" w:rsidRDefault="00FF3601" w:rsidP="00F160ED">
    <w:pPr>
      <w:tabs>
        <w:tab w:val="left" w:pos="7872"/>
      </w:tabs>
      <w:contextualSpacing w:val="0"/>
      <w:rPr>
        <w:rFonts w:ascii="Times New Roman" w:eastAsia="Times New Roman" w:hAnsi="Times New Roman" w:cs="Times New Roman"/>
        <w:sz w:val="24"/>
        <w:lang w:val="es-ES" w:eastAsia="es-ES_tradnl"/>
      </w:rPr>
    </w:pPr>
    <w:r w:rsidRPr="00CB031B">
      <w:rPr>
        <w:noProof/>
      </w:rPr>
      <w:drawing>
        <wp:anchor distT="0" distB="0" distL="114300" distR="114300" simplePos="0" relativeHeight="251658240" behindDoc="1" locked="0" layoutInCell="1" allowOverlap="1" wp14:anchorId="2433B1AF" wp14:editId="1B02A87B">
          <wp:simplePos x="0" y="0"/>
          <wp:positionH relativeFrom="column">
            <wp:posOffset>4603750</wp:posOffset>
          </wp:positionH>
          <wp:positionV relativeFrom="paragraph">
            <wp:posOffset>127000</wp:posOffset>
          </wp:positionV>
          <wp:extent cx="1044220" cy="338328"/>
          <wp:effectExtent l="0" t="0" r="3810" b="5080"/>
          <wp:wrapNone/>
          <wp:docPr id="1281041613" name="Immagine 12810416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4220" cy="3383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601">
      <w:rPr>
        <w:rFonts w:ascii="Times New Roman" w:eastAsia="Times New Roman" w:hAnsi="Times New Roman" w:cs="Times New Roman"/>
        <w:sz w:val="24"/>
        <w:lang w:val="es-ES" w:eastAsia="es-ES_tradnl"/>
      </w:rPr>
      <w:fldChar w:fldCharType="begin"/>
    </w:r>
    <w:r w:rsidRPr="00FF3601">
      <w:rPr>
        <w:rFonts w:ascii="Times New Roman" w:eastAsia="Times New Roman" w:hAnsi="Times New Roman" w:cs="Times New Roman"/>
        <w:sz w:val="24"/>
        <w:lang w:val="es-ES" w:eastAsia="es-ES_tradnl"/>
      </w:rPr>
      <w:instrText xml:space="preserve"> INCLUDEPICTURE "https://media.afi.es/webcorporativa/2022/11/dwfergty-05.png" \* MERGEFORMATINET </w:instrText>
    </w:r>
    <w:r w:rsidR="001F2B33">
      <w:rPr>
        <w:rFonts w:ascii="Times New Roman" w:eastAsia="Times New Roman" w:hAnsi="Times New Roman" w:cs="Times New Roman"/>
        <w:sz w:val="24"/>
        <w:lang w:val="es-ES" w:eastAsia="es-ES_tradnl"/>
      </w:rPr>
      <w:fldChar w:fldCharType="separate"/>
    </w:r>
    <w:r w:rsidRPr="00FF3601">
      <w:rPr>
        <w:rFonts w:ascii="Times New Roman" w:eastAsia="Times New Roman" w:hAnsi="Times New Roman" w:cs="Times New Roman"/>
        <w:sz w:val="24"/>
        <w:lang w:val="es-ES" w:eastAsia="es-ES_tradnl"/>
      </w:rPr>
      <w:fldChar w:fldCharType="end"/>
    </w:r>
    <w:r w:rsidR="00261E90" w:rsidRPr="00261E90">
      <w:t xml:space="preserve"> </w:t>
    </w:r>
    <w:r w:rsidR="00F160ED">
      <w:rPr>
        <w:noProof/>
      </w:rPr>
      <w:drawing>
        <wp:inline distT="0" distB="0" distL="0" distR="0" wp14:anchorId="41E5DEBB" wp14:editId="69D69466">
          <wp:extent cx="1915341" cy="467360"/>
          <wp:effectExtent l="0" t="0" r="8890" b="8890"/>
          <wp:docPr id="481565300" name="Immagine 3" descr="The European House - Ambros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European House - Ambrosetti"/>
                  <pic:cNvPicPr>
                    <a:picLocks noChangeAspect="1" noChangeArrowheads="1"/>
                  </pic:cNvPicPr>
                </pic:nvPicPr>
                <pic:blipFill rotWithShape="1">
                  <a:blip r:embed="rId2">
                    <a:extLst>
                      <a:ext uri="{28A0092B-C50C-407E-A947-70E740481C1C}">
                        <a14:useLocalDpi xmlns:a14="http://schemas.microsoft.com/office/drawing/2010/main" val="0"/>
                      </a:ext>
                    </a:extLst>
                  </a:blip>
                  <a:srcRect l="18208" t="32862" r="19883" b="38383"/>
                  <a:stretch/>
                </pic:blipFill>
                <pic:spPr bwMode="auto">
                  <a:xfrm>
                    <a:off x="0" y="0"/>
                    <a:ext cx="1918752" cy="468192"/>
                  </a:xfrm>
                  <a:prstGeom prst="rect">
                    <a:avLst/>
                  </a:prstGeom>
                  <a:noFill/>
                  <a:ln>
                    <a:noFill/>
                  </a:ln>
                  <a:extLst>
                    <a:ext uri="{53640926-AAD7-44D8-BBD7-CCE9431645EC}">
                      <a14:shadowObscured xmlns:a14="http://schemas.microsoft.com/office/drawing/2010/main"/>
                    </a:ext>
                  </a:extLst>
                </pic:spPr>
              </pic:pic>
            </a:graphicData>
          </a:graphic>
        </wp:inline>
      </w:drawing>
    </w:r>
    <w:r w:rsidR="00F160E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77C6520"/>
    <w:lvl w:ilvl="0">
      <w:start w:val="1"/>
      <w:numFmt w:val="decimal"/>
      <w:pStyle w:val="Numeroelenco2"/>
      <w:lvlText w:val="%1."/>
      <w:lvlJc w:val="left"/>
      <w:pPr>
        <w:tabs>
          <w:tab w:val="num" w:pos="720"/>
        </w:tabs>
        <w:ind w:left="720" w:hanging="360"/>
      </w:pPr>
    </w:lvl>
  </w:abstractNum>
  <w:abstractNum w:abstractNumId="1" w15:restartNumberingAfterBreak="0">
    <w:nsid w:val="FFFFFF88"/>
    <w:multiLevelType w:val="singleLevel"/>
    <w:tmpl w:val="922C37DA"/>
    <w:lvl w:ilvl="0">
      <w:start w:val="1"/>
      <w:numFmt w:val="decimal"/>
      <w:pStyle w:val="Numeroelenco"/>
      <w:lvlText w:val="%1."/>
      <w:lvlJc w:val="left"/>
      <w:pPr>
        <w:tabs>
          <w:tab w:val="num" w:pos="360"/>
        </w:tabs>
        <w:ind w:left="360" w:hanging="360"/>
      </w:pPr>
    </w:lvl>
  </w:abstractNum>
  <w:abstractNum w:abstractNumId="2" w15:restartNumberingAfterBreak="0">
    <w:nsid w:val="0187458F"/>
    <w:multiLevelType w:val="multilevel"/>
    <w:tmpl w:val="87BA8F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744A4A"/>
    <w:multiLevelType w:val="multilevel"/>
    <w:tmpl w:val="0C7A097E"/>
    <w:lvl w:ilvl="0">
      <w:start w:val="1"/>
      <w:numFmt w:val="bullet"/>
      <w:pStyle w:val="Paragrafoelenco"/>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1008" w:hanging="432"/>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4" w15:restartNumberingAfterBreak="0">
    <w:nsid w:val="39F52FBD"/>
    <w:multiLevelType w:val="hybridMultilevel"/>
    <w:tmpl w:val="4E22C2D2"/>
    <w:lvl w:ilvl="0" w:tplc="436AC784">
      <w:numFmt w:val="bullet"/>
      <w:lvlText w:val="-"/>
      <w:lvlJc w:val="left"/>
      <w:pPr>
        <w:ind w:left="1080" w:hanging="360"/>
      </w:pPr>
      <w:rPr>
        <w:rFonts w:ascii="Visa Dialect Regular" w:eastAsiaTheme="minorEastAsia" w:hAnsi="Visa Dialect Regular" w:cs="Aparajita"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5" w15:restartNumberingAfterBreak="0">
    <w:nsid w:val="3AF0475B"/>
    <w:multiLevelType w:val="hybridMultilevel"/>
    <w:tmpl w:val="56AC874C"/>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6" w15:restartNumberingAfterBreak="0">
    <w:nsid w:val="3E063425"/>
    <w:multiLevelType w:val="hybridMultilevel"/>
    <w:tmpl w:val="43C0AE44"/>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59710F2"/>
    <w:multiLevelType w:val="hybridMultilevel"/>
    <w:tmpl w:val="AEAC9386"/>
    <w:lvl w:ilvl="0" w:tplc="436AC784">
      <w:numFmt w:val="bullet"/>
      <w:lvlText w:val="-"/>
      <w:lvlJc w:val="left"/>
      <w:pPr>
        <w:ind w:left="720" w:hanging="360"/>
      </w:pPr>
      <w:rPr>
        <w:rFonts w:ascii="Visa Dialect Regular" w:eastAsiaTheme="minorEastAsia" w:hAnsi="Visa Dialect Regular" w:cs="Aparajit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36774131">
    <w:abstractNumId w:val="0"/>
  </w:num>
  <w:num w:numId="2" w16cid:durableId="710694666">
    <w:abstractNumId w:val="1"/>
  </w:num>
  <w:num w:numId="3" w16cid:durableId="1431271666">
    <w:abstractNumId w:val="3"/>
  </w:num>
  <w:num w:numId="4" w16cid:durableId="1746877715">
    <w:abstractNumId w:val="4"/>
  </w:num>
  <w:num w:numId="5" w16cid:durableId="1977418304">
    <w:abstractNumId w:val="7"/>
  </w:num>
  <w:num w:numId="6" w16cid:durableId="863176677">
    <w:abstractNumId w:val="2"/>
  </w:num>
  <w:num w:numId="7" w16cid:durableId="759521960">
    <w:abstractNumId w:val="6"/>
  </w:num>
  <w:num w:numId="8" w16cid:durableId="173272662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BD"/>
    <w:rsid w:val="000000EA"/>
    <w:rsid w:val="00000213"/>
    <w:rsid w:val="00001484"/>
    <w:rsid w:val="00001CFE"/>
    <w:rsid w:val="00002A7D"/>
    <w:rsid w:val="0000301D"/>
    <w:rsid w:val="00003BD1"/>
    <w:rsid w:val="00003CD1"/>
    <w:rsid w:val="00003F55"/>
    <w:rsid w:val="0000403D"/>
    <w:rsid w:val="00005618"/>
    <w:rsid w:val="00005FBE"/>
    <w:rsid w:val="00006978"/>
    <w:rsid w:val="00006D83"/>
    <w:rsid w:val="00006EB2"/>
    <w:rsid w:val="00006FDF"/>
    <w:rsid w:val="000071AA"/>
    <w:rsid w:val="00007309"/>
    <w:rsid w:val="000074E1"/>
    <w:rsid w:val="000075F2"/>
    <w:rsid w:val="00010AC1"/>
    <w:rsid w:val="000113DC"/>
    <w:rsid w:val="000113E1"/>
    <w:rsid w:val="0001152A"/>
    <w:rsid w:val="00011901"/>
    <w:rsid w:val="00012561"/>
    <w:rsid w:val="00012858"/>
    <w:rsid w:val="000128C4"/>
    <w:rsid w:val="00013432"/>
    <w:rsid w:val="000151B2"/>
    <w:rsid w:val="000151EE"/>
    <w:rsid w:val="000155FD"/>
    <w:rsid w:val="00016532"/>
    <w:rsid w:val="0001686C"/>
    <w:rsid w:val="000171F5"/>
    <w:rsid w:val="0002048D"/>
    <w:rsid w:val="00020AA8"/>
    <w:rsid w:val="00021543"/>
    <w:rsid w:val="00021928"/>
    <w:rsid w:val="0002284A"/>
    <w:rsid w:val="0002316F"/>
    <w:rsid w:val="00023F38"/>
    <w:rsid w:val="00026DA3"/>
    <w:rsid w:val="00027045"/>
    <w:rsid w:val="000271F1"/>
    <w:rsid w:val="000274A4"/>
    <w:rsid w:val="000300B4"/>
    <w:rsid w:val="0003015D"/>
    <w:rsid w:val="000303E3"/>
    <w:rsid w:val="00030A3D"/>
    <w:rsid w:val="0003177A"/>
    <w:rsid w:val="00031EC2"/>
    <w:rsid w:val="00032E6D"/>
    <w:rsid w:val="0003388F"/>
    <w:rsid w:val="00034684"/>
    <w:rsid w:val="000360A1"/>
    <w:rsid w:val="000377E4"/>
    <w:rsid w:val="0004075E"/>
    <w:rsid w:val="0004095C"/>
    <w:rsid w:val="00040CCE"/>
    <w:rsid w:val="00040ED3"/>
    <w:rsid w:val="00041FEF"/>
    <w:rsid w:val="000427CA"/>
    <w:rsid w:val="000437EC"/>
    <w:rsid w:val="0004506A"/>
    <w:rsid w:val="000453B0"/>
    <w:rsid w:val="00045575"/>
    <w:rsid w:val="00046609"/>
    <w:rsid w:val="0004692E"/>
    <w:rsid w:val="0004786A"/>
    <w:rsid w:val="00050A2F"/>
    <w:rsid w:val="000515F5"/>
    <w:rsid w:val="00051DF8"/>
    <w:rsid w:val="00051EF8"/>
    <w:rsid w:val="00053570"/>
    <w:rsid w:val="000542CA"/>
    <w:rsid w:val="0005460E"/>
    <w:rsid w:val="00056B7B"/>
    <w:rsid w:val="00056DF9"/>
    <w:rsid w:val="000571FA"/>
    <w:rsid w:val="000577F9"/>
    <w:rsid w:val="00057C86"/>
    <w:rsid w:val="00060602"/>
    <w:rsid w:val="00061365"/>
    <w:rsid w:val="000615CD"/>
    <w:rsid w:val="0006219E"/>
    <w:rsid w:val="00062336"/>
    <w:rsid w:val="000629A5"/>
    <w:rsid w:val="0006306C"/>
    <w:rsid w:val="00063C19"/>
    <w:rsid w:val="00064634"/>
    <w:rsid w:val="000647FC"/>
    <w:rsid w:val="00064E40"/>
    <w:rsid w:val="00065EC6"/>
    <w:rsid w:val="00066DC6"/>
    <w:rsid w:val="000703E2"/>
    <w:rsid w:val="00070C42"/>
    <w:rsid w:val="00071816"/>
    <w:rsid w:val="00071E02"/>
    <w:rsid w:val="00071EE8"/>
    <w:rsid w:val="0007220E"/>
    <w:rsid w:val="00072E9F"/>
    <w:rsid w:val="00073057"/>
    <w:rsid w:val="000731A0"/>
    <w:rsid w:val="00073711"/>
    <w:rsid w:val="000738D1"/>
    <w:rsid w:val="0007443A"/>
    <w:rsid w:val="000753B3"/>
    <w:rsid w:val="000756C2"/>
    <w:rsid w:val="000757F8"/>
    <w:rsid w:val="00075BC6"/>
    <w:rsid w:val="00077154"/>
    <w:rsid w:val="000802AA"/>
    <w:rsid w:val="0008116D"/>
    <w:rsid w:val="00081B06"/>
    <w:rsid w:val="000827D9"/>
    <w:rsid w:val="00082848"/>
    <w:rsid w:val="0008401C"/>
    <w:rsid w:val="0008444B"/>
    <w:rsid w:val="000849A2"/>
    <w:rsid w:val="00084EDD"/>
    <w:rsid w:val="00085652"/>
    <w:rsid w:val="00085944"/>
    <w:rsid w:val="00085EBF"/>
    <w:rsid w:val="00086C07"/>
    <w:rsid w:val="000874D0"/>
    <w:rsid w:val="0008756E"/>
    <w:rsid w:val="000901B6"/>
    <w:rsid w:val="00090AE7"/>
    <w:rsid w:val="00090DEF"/>
    <w:rsid w:val="000917E6"/>
    <w:rsid w:val="00092FDC"/>
    <w:rsid w:val="00094506"/>
    <w:rsid w:val="00094895"/>
    <w:rsid w:val="0009564A"/>
    <w:rsid w:val="0009637F"/>
    <w:rsid w:val="0009784E"/>
    <w:rsid w:val="00097949"/>
    <w:rsid w:val="000A09E3"/>
    <w:rsid w:val="000A0D6A"/>
    <w:rsid w:val="000A12A9"/>
    <w:rsid w:val="000A16C8"/>
    <w:rsid w:val="000A1C02"/>
    <w:rsid w:val="000A27EA"/>
    <w:rsid w:val="000A44A0"/>
    <w:rsid w:val="000A4824"/>
    <w:rsid w:val="000A5BA4"/>
    <w:rsid w:val="000A65B8"/>
    <w:rsid w:val="000A73BD"/>
    <w:rsid w:val="000A759E"/>
    <w:rsid w:val="000B18D4"/>
    <w:rsid w:val="000B1955"/>
    <w:rsid w:val="000B21B4"/>
    <w:rsid w:val="000B24E9"/>
    <w:rsid w:val="000B3D03"/>
    <w:rsid w:val="000B4178"/>
    <w:rsid w:val="000B45C7"/>
    <w:rsid w:val="000B49F9"/>
    <w:rsid w:val="000B55D9"/>
    <w:rsid w:val="000B72EA"/>
    <w:rsid w:val="000B7A45"/>
    <w:rsid w:val="000C00FD"/>
    <w:rsid w:val="000C1128"/>
    <w:rsid w:val="000C16C3"/>
    <w:rsid w:val="000C3233"/>
    <w:rsid w:val="000C3AD8"/>
    <w:rsid w:val="000C43C3"/>
    <w:rsid w:val="000C6194"/>
    <w:rsid w:val="000C6448"/>
    <w:rsid w:val="000C644D"/>
    <w:rsid w:val="000C7844"/>
    <w:rsid w:val="000C7D80"/>
    <w:rsid w:val="000D161C"/>
    <w:rsid w:val="000D1F9B"/>
    <w:rsid w:val="000D2D08"/>
    <w:rsid w:val="000D312F"/>
    <w:rsid w:val="000D3347"/>
    <w:rsid w:val="000D361F"/>
    <w:rsid w:val="000D3959"/>
    <w:rsid w:val="000D4D99"/>
    <w:rsid w:val="000D514A"/>
    <w:rsid w:val="000D5349"/>
    <w:rsid w:val="000D559E"/>
    <w:rsid w:val="000D5ACC"/>
    <w:rsid w:val="000D6CFC"/>
    <w:rsid w:val="000D6FE8"/>
    <w:rsid w:val="000E0E19"/>
    <w:rsid w:val="000E2042"/>
    <w:rsid w:val="000E32F7"/>
    <w:rsid w:val="000E32FB"/>
    <w:rsid w:val="000E46C5"/>
    <w:rsid w:val="000E47BC"/>
    <w:rsid w:val="000E4A1A"/>
    <w:rsid w:val="000E5324"/>
    <w:rsid w:val="000E5674"/>
    <w:rsid w:val="000E59AD"/>
    <w:rsid w:val="000E5C37"/>
    <w:rsid w:val="000E6DEE"/>
    <w:rsid w:val="000E7F65"/>
    <w:rsid w:val="000F0231"/>
    <w:rsid w:val="000F07E9"/>
    <w:rsid w:val="000F0DCD"/>
    <w:rsid w:val="000F1B73"/>
    <w:rsid w:val="000F205E"/>
    <w:rsid w:val="000F365D"/>
    <w:rsid w:val="000F3942"/>
    <w:rsid w:val="000F4F36"/>
    <w:rsid w:val="000F5226"/>
    <w:rsid w:val="000F5804"/>
    <w:rsid w:val="000F5CEF"/>
    <w:rsid w:val="000F5DD2"/>
    <w:rsid w:val="000F60EF"/>
    <w:rsid w:val="000F6124"/>
    <w:rsid w:val="000F6153"/>
    <w:rsid w:val="001001B0"/>
    <w:rsid w:val="00100734"/>
    <w:rsid w:val="00100AF1"/>
    <w:rsid w:val="001020D0"/>
    <w:rsid w:val="00102FE4"/>
    <w:rsid w:val="001032D6"/>
    <w:rsid w:val="0010350C"/>
    <w:rsid w:val="0010451D"/>
    <w:rsid w:val="00104E6E"/>
    <w:rsid w:val="001053C8"/>
    <w:rsid w:val="001068D1"/>
    <w:rsid w:val="00106B26"/>
    <w:rsid w:val="00110598"/>
    <w:rsid w:val="00110AE3"/>
    <w:rsid w:val="00110BDC"/>
    <w:rsid w:val="0011104D"/>
    <w:rsid w:val="001119A0"/>
    <w:rsid w:val="00111EF6"/>
    <w:rsid w:val="001122BC"/>
    <w:rsid w:val="00113366"/>
    <w:rsid w:val="00113575"/>
    <w:rsid w:val="00114435"/>
    <w:rsid w:val="00115AB9"/>
    <w:rsid w:val="00117050"/>
    <w:rsid w:val="00117053"/>
    <w:rsid w:val="00117549"/>
    <w:rsid w:val="00117F6B"/>
    <w:rsid w:val="001201E4"/>
    <w:rsid w:val="00122B26"/>
    <w:rsid w:val="00123296"/>
    <w:rsid w:val="0012369B"/>
    <w:rsid w:val="00124003"/>
    <w:rsid w:val="00124406"/>
    <w:rsid w:val="0012447D"/>
    <w:rsid w:val="00124AAE"/>
    <w:rsid w:val="00124B66"/>
    <w:rsid w:val="00124F58"/>
    <w:rsid w:val="0012694E"/>
    <w:rsid w:val="00126A4C"/>
    <w:rsid w:val="001271EE"/>
    <w:rsid w:val="001310FB"/>
    <w:rsid w:val="00132BEB"/>
    <w:rsid w:val="0013313C"/>
    <w:rsid w:val="001334CF"/>
    <w:rsid w:val="00133ACE"/>
    <w:rsid w:val="001340E2"/>
    <w:rsid w:val="00135888"/>
    <w:rsid w:val="00135AC6"/>
    <w:rsid w:val="00135D57"/>
    <w:rsid w:val="0013605A"/>
    <w:rsid w:val="0013678D"/>
    <w:rsid w:val="00136B2C"/>
    <w:rsid w:val="001372F8"/>
    <w:rsid w:val="00137A12"/>
    <w:rsid w:val="00137EBA"/>
    <w:rsid w:val="0014180C"/>
    <w:rsid w:val="00141CFB"/>
    <w:rsid w:val="0014219F"/>
    <w:rsid w:val="00142969"/>
    <w:rsid w:val="001439AD"/>
    <w:rsid w:val="00144B63"/>
    <w:rsid w:val="00146646"/>
    <w:rsid w:val="001504EE"/>
    <w:rsid w:val="00150A91"/>
    <w:rsid w:val="00152235"/>
    <w:rsid w:val="00152ABA"/>
    <w:rsid w:val="00152FE7"/>
    <w:rsid w:val="00153581"/>
    <w:rsid w:val="0015384F"/>
    <w:rsid w:val="001546AF"/>
    <w:rsid w:val="00154A80"/>
    <w:rsid w:val="00154C05"/>
    <w:rsid w:val="00155296"/>
    <w:rsid w:val="00155CAC"/>
    <w:rsid w:val="0015633D"/>
    <w:rsid w:val="001563CE"/>
    <w:rsid w:val="001563D8"/>
    <w:rsid w:val="001565E3"/>
    <w:rsid w:val="00157994"/>
    <w:rsid w:val="00161132"/>
    <w:rsid w:val="00162730"/>
    <w:rsid w:val="00162779"/>
    <w:rsid w:val="00162893"/>
    <w:rsid w:val="00164086"/>
    <w:rsid w:val="0016488A"/>
    <w:rsid w:val="001648B8"/>
    <w:rsid w:val="00164F88"/>
    <w:rsid w:val="0016551B"/>
    <w:rsid w:val="0016576B"/>
    <w:rsid w:val="00165A7C"/>
    <w:rsid w:val="00165DF7"/>
    <w:rsid w:val="00166B36"/>
    <w:rsid w:val="00167137"/>
    <w:rsid w:val="00167CB8"/>
    <w:rsid w:val="00167DD4"/>
    <w:rsid w:val="001719FE"/>
    <w:rsid w:val="0017219C"/>
    <w:rsid w:val="00173B52"/>
    <w:rsid w:val="00173BFB"/>
    <w:rsid w:val="00173DCE"/>
    <w:rsid w:val="0017422D"/>
    <w:rsid w:val="0017466C"/>
    <w:rsid w:val="00174AC1"/>
    <w:rsid w:val="00174E9D"/>
    <w:rsid w:val="001762F4"/>
    <w:rsid w:val="00176A8D"/>
    <w:rsid w:val="00176E0F"/>
    <w:rsid w:val="00177B4B"/>
    <w:rsid w:val="00177C01"/>
    <w:rsid w:val="00180A37"/>
    <w:rsid w:val="001816EF"/>
    <w:rsid w:val="00181EAF"/>
    <w:rsid w:val="00182156"/>
    <w:rsid w:val="001823EA"/>
    <w:rsid w:val="001830CD"/>
    <w:rsid w:val="0018357C"/>
    <w:rsid w:val="00186465"/>
    <w:rsid w:val="00186696"/>
    <w:rsid w:val="001869C4"/>
    <w:rsid w:val="00187315"/>
    <w:rsid w:val="0018731C"/>
    <w:rsid w:val="001879AB"/>
    <w:rsid w:val="00187AD5"/>
    <w:rsid w:val="0019023E"/>
    <w:rsid w:val="0019084A"/>
    <w:rsid w:val="0019144F"/>
    <w:rsid w:val="00192265"/>
    <w:rsid w:val="00193082"/>
    <w:rsid w:val="00195126"/>
    <w:rsid w:val="00195A60"/>
    <w:rsid w:val="00196076"/>
    <w:rsid w:val="001963B3"/>
    <w:rsid w:val="0019761A"/>
    <w:rsid w:val="001A014D"/>
    <w:rsid w:val="001A053C"/>
    <w:rsid w:val="001A05F1"/>
    <w:rsid w:val="001A0A2D"/>
    <w:rsid w:val="001A0A57"/>
    <w:rsid w:val="001A1D80"/>
    <w:rsid w:val="001A2467"/>
    <w:rsid w:val="001A2A04"/>
    <w:rsid w:val="001A3975"/>
    <w:rsid w:val="001A5027"/>
    <w:rsid w:val="001A50E7"/>
    <w:rsid w:val="001A5256"/>
    <w:rsid w:val="001A5A44"/>
    <w:rsid w:val="001A5BC8"/>
    <w:rsid w:val="001A6106"/>
    <w:rsid w:val="001A69A0"/>
    <w:rsid w:val="001A6FE3"/>
    <w:rsid w:val="001A72C5"/>
    <w:rsid w:val="001A7D51"/>
    <w:rsid w:val="001B0C3D"/>
    <w:rsid w:val="001B0D2C"/>
    <w:rsid w:val="001B0E5F"/>
    <w:rsid w:val="001B1A9C"/>
    <w:rsid w:val="001B1C30"/>
    <w:rsid w:val="001B1F90"/>
    <w:rsid w:val="001B23B7"/>
    <w:rsid w:val="001B29C4"/>
    <w:rsid w:val="001B2ABB"/>
    <w:rsid w:val="001B3861"/>
    <w:rsid w:val="001B4698"/>
    <w:rsid w:val="001B4A0A"/>
    <w:rsid w:val="001B5CB6"/>
    <w:rsid w:val="001B5F9F"/>
    <w:rsid w:val="001B66CB"/>
    <w:rsid w:val="001B6741"/>
    <w:rsid w:val="001B6D35"/>
    <w:rsid w:val="001B6EE4"/>
    <w:rsid w:val="001B6FEB"/>
    <w:rsid w:val="001B7D34"/>
    <w:rsid w:val="001C1373"/>
    <w:rsid w:val="001C1550"/>
    <w:rsid w:val="001C15F0"/>
    <w:rsid w:val="001C44EF"/>
    <w:rsid w:val="001C4656"/>
    <w:rsid w:val="001C495D"/>
    <w:rsid w:val="001C4AFC"/>
    <w:rsid w:val="001C622A"/>
    <w:rsid w:val="001C70BA"/>
    <w:rsid w:val="001C722F"/>
    <w:rsid w:val="001C73AC"/>
    <w:rsid w:val="001C7D15"/>
    <w:rsid w:val="001D0600"/>
    <w:rsid w:val="001D0A78"/>
    <w:rsid w:val="001D0B17"/>
    <w:rsid w:val="001D0B8F"/>
    <w:rsid w:val="001D3504"/>
    <w:rsid w:val="001D35E3"/>
    <w:rsid w:val="001D3B90"/>
    <w:rsid w:val="001D3DD4"/>
    <w:rsid w:val="001D47F3"/>
    <w:rsid w:val="001D4CD7"/>
    <w:rsid w:val="001D54B6"/>
    <w:rsid w:val="001D74B8"/>
    <w:rsid w:val="001D75B5"/>
    <w:rsid w:val="001D7E7B"/>
    <w:rsid w:val="001E0489"/>
    <w:rsid w:val="001E0787"/>
    <w:rsid w:val="001E12C6"/>
    <w:rsid w:val="001E16F5"/>
    <w:rsid w:val="001E1BFD"/>
    <w:rsid w:val="001E1E54"/>
    <w:rsid w:val="001E1E7C"/>
    <w:rsid w:val="001E25D7"/>
    <w:rsid w:val="001E51BC"/>
    <w:rsid w:val="001E541C"/>
    <w:rsid w:val="001E5822"/>
    <w:rsid w:val="001E59FF"/>
    <w:rsid w:val="001E6398"/>
    <w:rsid w:val="001E69D7"/>
    <w:rsid w:val="001E7ED7"/>
    <w:rsid w:val="001E7FD4"/>
    <w:rsid w:val="001F081C"/>
    <w:rsid w:val="001F0E39"/>
    <w:rsid w:val="001F1A0E"/>
    <w:rsid w:val="001F2401"/>
    <w:rsid w:val="001F2B33"/>
    <w:rsid w:val="001F36D1"/>
    <w:rsid w:val="001F3728"/>
    <w:rsid w:val="001F3E1A"/>
    <w:rsid w:val="001F479E"/>
    <w:rsid w:val="001F4ABF"/>
    <w:rsid w:val="001F510C"/>
    <w:rsid w:val="001F5CC5"/>
    <w:rsid w:val="001F5D6B"/>
    <w:rsid w:val="001F5E26"/>
    <w:rsid w:val="001F6D63"/>
    <w:rsid w:val="001F75F8"/>
    <w:rsid w:val="001F7B12"/>
    <w:rsid w:val="002001C1"/>
    <w:rsid w:val="00200705"/>
    <w:rsid w:val="00203F30"/>
    <w:rsid w:val="002050C9"/>
    <w:rsid w:val="002058B1"/>
    <w:rsid w:val="00205ADA"/>
    <w:rsid w:val="00206C05"/>
    <w:rsid w:val="00207541"/>
    <w:rsid w:val="0020755F"/>
    <w:rsid w:val="0020760A"/>
    <w:rsid w:val="002079B7"/>
    <w:rsid w:val="00207E2E"/>
    <w:rsid w:val="00210A46"/>
    <w:rsid w:val="002119C7"/>
    <w:rsid w:val="0021225B"/>
    <w:rsid w:val="00213610"/>
    <w:rsid w:val="00213799"/>
    <w:rsid w:val="00213985"/>
    <w:rsid w:val="002140BD"/>
    <w:rsid w:val="00214465"/>
    <w:rsid w:val="00214E75"/>
    <w:rsid w:val="00215435"/>
    <w:rsid w:val="00216ABB"/>
    <w:rsid w:val="002174E3"/>
    <w:rsid w:val="00217CBF"/>
    <w:rsid w:val="00220B93"/>
    <w:rsid w:val="00220F73"/>
    <w:rsid w:val="00221502"/>
    <w:rsid w:val="00221E56"/>
    <w:rsid w:val="00222227"/>
    <w:rsid w:val="002227FE"/>
    <w:rsid w:val="00222886"/>
    <w:rsid w:val="00222955"/>
    <w:rsid w:val="0022300A"/>
    <w:rsid w:val="00223235"/>
    <w:rsid w:val="002238D6"/>
    <w:rsid w:val="002238E4"/>
    <w:rsid w:val="002242C3"/>
    <w:rsid w:val="00224E6E"/>
    <w:rsid w:val="00225C1D"/>
    <w:rsid w:val="00225F4F"/>
    <w:rsid w:val="0022661F"/>
    <w:rsid w:val="00227A77"/>
    <w:rsid w:val="00227C9D"/>
    <w:rsid w:val="00227DEA"/>
    <w:rsid w:val="00230685"/>
    <w:rsid w:val="0023137F"/>
    <w:rsid w:val="00231844"/>
    <w:rsid w:val="00231B31"/>
    <w:rsid w:val="00232696"/>
    <w:rsid w:val="002326D0"/>
    <w:rsid w:val="0023455B"/>
    <w:rsid w:val="00234FCA"/>
    <w:rsid w:val="00234FE9"/>
    <w:rsid w:val="00236149"/>
    <w:rsid w:val="002368B3"/>
    <w:rsid w:val="002371AB"/>
    <w:rsid w:val="002374EC"/>
    <w:rsid w:val="00237852"/>
    <w:rsid w:val="00240E57"/>
    <w:rsid w:val="0024142F"/>
    <w:rsid w:val="00242809"/>
    <w:rsid w:val="00243C7C"/>
    <w:rsid w:val="00243D76"/>
    <w:rsid w:val="00244150"/>
    <w:rsid w:val="0024426A"/>
    <w:rsid w:val="002445C8"/>
    <w:rsid w:val="00244646"/>
    <w:rsid w:val="00244C1A"/>
    <w:rsid w:val="00244C75"/>
    <w:rsid w:val="00245866"/>
    <w:rsid w:val="00245CEA"/>
    <w:rsid w:val="00245D03"/>
    <w:rsid w:val="00245F3F"/>
    <w:rsid w:val="002472C3"/>
    <w:rsid w:val="00247DFA"/>
    <w:rsid w:val="00247F4D"/>
    <w:rsid w:val="002500C8"/>
    <w:rsid w:val="002505D7"/>
    <w:rsid w:val="002516AC"/>
    <w:rsid w:val="00251B45"/>
    <w:rsid w:val="00252190"/>
    <w:rsid w:val="0025238B"/>
    <w:rsid w:val="00252AB0"/>
    <w:rsid w:val="00253151"/>
    <w:rsid w:val="00253623"/>
    <w:rsid w:val="00253FFC"/>
    <w:rsid w:val="002550A6"/>
    <w:rsid w:val="002563EA"/>
    <w:rsid w:val="00260B19"/>
    <w:rsid w:val="002613E8"/>
    <w:rsid w:val="00261B41"/>
    <w:rsid w:val="00261E90"/>
    <w:rsid w:val="00261E9F"/>
    <w:rsid w:val="0026267C"/>
    <w:rsid w:val="002639BC"/>
    <w:rsid w:val="002650D5"/>
    <w:rsid w:val="00265439"/>
    <w:rsid w:val="00265C81"/>
    <w:rsid w:val="0026681B"/>
    <w:rsid w:val="00267EA7"/>
    <w:rsid w:val="002728CA"/>
    <w:rsid w:val="0027346E"/>
    <w:rsid w:val="00273C41"/>
    <w:rsid w:val="0027419C"/>
    <w:rsid w:val="00274735"/>
    <w:rsid w:val="0027539D"/>
    <w:rsid w:val="00275EFD"/>
    <w:rsid w:val="00276369"/>
    <w:rsid w:val="002766FF"/>
    <w:rsid w:val="00276AF9"/>
    <w:rsid w:val="00280BC2"/>
    <w:rsid w:val="00280F71"/>
    <w:rsid w:val="00281F04"/>
    <w:rsid w:val="002824F3"/>
    <w:rsid w:val="00282AF4"/>
    <w:rsid w:val="0028347F"/>
    <w:rsid w:val="00283E6B"/>
    <w:rsid w:val="002843DF"/>
    <w:rsid w:val="00284CB6"/>
    <w:rsid w:val="0028560C"/>
    <w:rsid w:val="0028691E"/>
    <w:rsid w:val="00286A4E"/>
    <w:rsid w:val="0028782E"/>
    <w:rsid w:val="00287DAA"/>
    <w:rsid w:val="00290727"/>
    <w:rsid w:val="00290769"/>
    <w:rsid w:val="00290EC5"/>
    <w:rsid w:val="0029165C"/>
    <w:rsid w:val="0029211B"/>
    <w:rsid w:val="00292748"/>
    <w:rsid w:val="00292CAE"/>
    <w:rsid w:val="00292E5D"/>
    <w:rsid w:val="00293205"/>
    <w:rsid w:val="002932C0"/>
    <w:rsid w:val="00293948"/>
    <w:rsid w:val="002948BE"/>
    <w:rsid w:val="00294AA9"/>
    <w:rsid w:val="00294FE8"/>
    <w:rsid w:val="00295506"/>
    <w:rsid w:val="0029692C"/>
    <w:rsid w:val="0029736B"/>
    <w:rsid w:val="002A0928"/>
    <w:rsid w:val="002A1B35"/>
    <w:rsid w:val="002A269D"/>
    <w:rsid w:val="002A3421"/>
    <w:rsid w:val="002A3475"/>
    <w:rsid w:val="002A35BA"/>
    <w:rsid w:val="002A3FD0"/>
    <w:rsid w:val="002A685D"/>
    <w:rsid w:val="002A6F90"/>
    <w:rsid w:val="002A7A10"/>
    <w:rsid w:val="002B03CE"/>
    <w:rsid w:val="002B08DA"/>
    <w:rsid w:val="002B1BB4"/>
    <w:rsid w:val="002B1D97"/>
    <w:rsid w:val="002B24CD"/>
    <w:rsid w:val="002B2A58"/>
    <w:rsid w:val="002B4C87"/>
    <w:rsid w:val="002B4E9D"/>
    <w:rsid w:val="002B50AF"/>
    <w:rsid w:val="002B5CF2"/>
    <w:rsid w:val="002B6FCB"/>
    <w:rsid w:val="002B78FD"/>
    <w:rsid w:val="002B7C20"/>
    <w:rsid w:val="002B7F00"/>
    <w:rsid w:val="002C0ED6"/>
    <w:rsid w:val="002C2771"/>
    <w:rsid w:val="002C2B9E"/>
    <w:rsid w:val="002C30DA"/>
    <w:rsid w:val="002C3B33"/>
    <w:rsid w:val="002C3C8F"/>
    <w:rsid w:val="002C4045"/>
    <w:rsid w:val="002C45D6"/>
    <w:rsid w:val="002C4D3A"/>
    <w:rsid w:val="002C4F32"/>
    <w:rsid w:val="002C53FA"/>
    <w:rsid w:val="002C6B89"/>
    <w:rsid w:val="002C7498"/>
    <w:rsid w:val="002C7F13"/>
    <w:rsid w:val="002D0044"/>
    <w:rsid w:val="002D0D3A"/>
    <w:rsid w:val="002D3107"/>
    <w:rsid w:val="002D3581"/>
    <w:rsid w:val="002D3B34"/>
    <w:rsid w:val="002D3D4E"/>
    <w:rsid w:val="002D4357"/>
    <w:rsid w:val="002D4870"/>
    <w:rsid w:val="002D565B"/>
    <w:rsid w:val="002D6899"/>
    <w:rsid w:val="002D71FD"/>
    <w:rsid w:val="002D74D8"/>
    <w:rsid w:val="002D777B"/>
    <w:rsid w:val="002E1D2E"/>
    <w:rsid w:val="002E2D83"/>
    <w:rsid w:val="002E34CE"/>
    <w:rsid w:val="002E37D0"/>
    <w:rsid w:val="002E42F8"/>
    <w:rsid w:val="002E4FE2"/>
    <w:rsid w:val="002E5256"/>
    <w:rsid w:val="002E55D5"/>
    <w:rsid w:val="002E5FC5"/>
    <w:rsid w:val="002E604F"/>
    <w:rsid w:val="002E671B"/>
    <w:rsid w:val="002E6903"/>
    <w:rsid w:val="002E7106"/>
    <w:rsid w:val="002E7B83"/>
    <w:rsid w:val="002E7E65"/>
    <w:rsid w:val="002F008A"/>
    <w:rsid w:val="002F0179"/>
    <w:rsid w:val="002F08F4"/>
    <w:rsid w:val="002F09B4"/>
    <w:rsid w:val="002F0A7C"/>
    <w:rsid w:val="002F1401"/>
    <w:rsid w:val="002F151B"/>
    <w:rsid w:val="002F3AC1"/>
    <w:rsid w:val="002F4502"/>
    <w:rsid w:val="002F4E82"/>
    <w:rsid w:val="002F5917"/>
    <w:rsid w:val="002F5A24"/>
    <w:rsid w:val="002F5C89"/>
    <w:rsid w:val="002F6767"/>
    <w:rsid w:val="002F720B"/>
    <w:rsid w:val="002F7D86"/>
    <w:rsid w:val="002F7FB9"/>
    <w:rsid w:val="003011D6"/>
    <w:rsid w:val="003012EB"/>
    <w:rsid w:val="00301F42"/>
    <w:rsid w:val="00302226"/>
    <w:rsid w:val="003023AD"/>
    <w:rsid w:val="003026D0"/>
    <w:rsid w:val="00302BD3"/>
    <w:rsid w:val="003039EA"/>
    <w:rsid w:val="0030472E"/>
    <w:rsid w:val="003049BE"/>
    <w:rsid w:val="0030532C"/>
    <w:rsid w:val="00305BA9"/>
    <w:rsid w:val="00305E74"/>
    <w:rsid w:val="0030637B"/>
    <w:rsid w:val="00306397"/>
    <w:rsid w:val="00306F43"/>
    <w:rsid w:val="003074A1"/>
    <w:rsid w:val="00307BCF"/>
    <w:rsid w:val="00307F19"/>
    <w:rsid w:val="0031061C"/>
    <w:rsid w:val="00310F9C"/>
    <w:rsid w:val="0031120B"/>
    <w:rsid w:val="00312986"/>
    <w:rsid w:val="00312D01"/>
    <w:rsid w:val="00313725"/>
    <w:rsid w:val="003140E2"/>
    <w:rsid w:val="003143A8"/>
    <w:rsid w:val="00314F05"/>
    <w:rsid w:val="00315B2B"/>
    <w:rsid w:val="00316100"/>
    <w:rsid w:val="0031747C"/>
    <w:rsid w:val="003177BE"/>
    <w:rsid w:val="003200B4"/>
    <w:rsid w:val="00321A05"/>
    <w:rsid w:val="00321EFA"/>
    <w:rsid w:val="0032242C"/>
    <w:rsid w:val="003250C1"/>
    <w:rsid w:val="0032541F"/>
    <w:rsid w:val="00325E9D"/>
    <w:rsid w:val="003260F0"/>
    <w:rsid w:val="003301F0"/>
    <w:rsid w:val="00330429"/>
    <w:rsid w:val="00330636"/>
    <w:rsid w:val="0033084B"/>
    <w:rsid w:val="003309BC"/>
    <w:rsid w:val="00331E82"/>
    <w:rsid w:val="0033391C"/>
    <w:rsid w:val="003351B5"/>
    <w:rsid w:val="003361D9"/>
    <w:rsid w:val="00336956"/>
    <w:rsid w:val="0033705A"/>
    <w:rsid w:val="00337BCB"/>
    <w:rsid w:val="00340782"/>
    <w:rsid w:val="00340A16"/>
    <w:rsid w:val="00343077"/>
    <w:rsid w:val="00343AB2"/>
    <w:rsid w:val="00344A16"/>
    <w:rsid w:val="00345C5B"/>
    <w:rsid w:val="00346F7E"/>
    <w:rsid w:val="003476B5"/>
    <w:rsid w:val="00347BAA"/>
    <w:rsid w:val="0035013B"/>
    <w:rsid w:val="00350801"/>
    <w:rsid w:val="00351328"/>
    <w:rsid w:val="00352B2C"/>
    <w:rsid w:val="00352E6D"/>
    <w:rsid w:val="0035319A"/>
    <w:rsid w:val="003532F6"/>
    <w:rsid w:val="00354219"/>
    <w:rsid w:val="00355065"/>
    <w:rsid w:val="00355832"/>
    <w:rsid w:val="00355E72"/>
    <w:rsid w:val="00360922"/>
    <w:rsid w:val="00361034"/>
    <w:rsid w:val="00361913"/>
    <w:rsid w:val="0036202D"/>
    <w:rsid w:val="003636EF"/>
    <w:rsid w:val="00363A95"/>
    <w:rsid w:val="00364049"/>
    <w:rsid w:val="003656EC"/>
    <w:rsid w:val="00365F78"/>
    <w:rsid w:val="003663DE"/>
    <w:rsid w:val="00366691"/>
    <w:rsid w:val="0036724F"/>
    <w:rsid w:val="00367319"/>
    <w:rsid w:val="00367CDC"/>
    <w:rsid w:val="00370280"/>
    <w:rsid w:val="00370E34"/>
    <w:rsid w:val="003714A0"/>
    <w:rsid w:val="0037237A"/>
    <w:rsid w:val="00372704"/>
    <w:rsid w:val="003731CB"/>
    <w:rsid w:val="00373786"/>
    <w:rsid w:val="00373E3E"/>
    <w:rsid w:val="00373EE3"/>
    <w:rsid w:val="00374DB4"/>
    <w:rsid w:val="003756CE"/>
    <w:rsid w:val="00375994"/>
    <w:rsid w:val="00375CD9"/>
    <w:rsid w:val="00375D9C"/>
    <w:rsid w:val="00376AE6"/>
    <w:rsid w:val="00377F01"/>
    <w:rsid w:val="00380708"/>
    <w:rsid w:val="00380B1B"/>
    <w:rsid w:val="00380C50"/>
    <w:rsid w:val="00380FA9"/>
    <w:rsid w:val="0038187B"/>
    <w:rsid w:val="00381D8E"/>
    <w:rsid w:val="0038248E"/>
    <w:rsid w:val="0038347E"/>
    <w:rsid w:val="00383B1F"/>
    <w:rsid w:val="003844BA"/>
    <w:rsid w:val="00384A06"/>
    <w:rsid w:val="00385454"/>
    <w:rsid w:val="003859C1"/>
    <w:rsid w:val="0038603C"/>
    <w:rsid w:val="00386A55"/>
    <w:rsid w:val="00386DE0"/>
    <w:rsid w:val="00387ECD"/>
    <w:rsid w:val="00390EBF"/>
    <w:rsid w:val="0039257B"/>
    <w:rsid w:val="0039334F"/>
    <w:rsid w:val="003938A6"/>
    <w:rsid w:val="00393EC5"/>
    <w:rsid w:val="0039423B"/>
    <w:rsid w:val="00394417"/>
    <w:rsid w:val="003953D4"/>
    <w:rsid w:val="0039572A"/>
    <w:rsid w:val="00395E06"/>
    <w:rsid w:val="00395F93"/>
    <w:rsid w:val="00396841"/>
    <w:rsid w:val="00396CD9"/>
    <w:rsid w:val="0039715C"/>
    <w:rsid w:val="00397961"/>
    <w:rsid w:val="003A0437"/>
    <w:rsid w:val="003A1317"/>
    <w:rsid w:val="003A15EB"/>
    <w:rsid w:val="003A2119"/>
    <w:rsid w:val="003A2F94"/>
    <w:rsid w:val="003A2F96"/>
    <w:rsid w:val="003A334A"/>
    <w:rsid w:val="003A3B1A"/>
    <w:rsid w:val="003A3C69"/>
    <w:rsid w:val="003A54B1"/>
    <w:rsid w:val="003A7212"/>
    <w:rsid w:val="003A7A5D"/>
    <w:rsid w:val="003B02DF"/>
    <w:rsid w:val="003B2120"/>
    <w:rsid w:val="003B26F7"/>
    <w:rsid w:val="003B2E3B"/>
    <w:rsid w:val="003B39B9"/>
    <w:rsid w:val="003B3BE4"/>
    <w:rsid w:val="003B49E7"/>
    <w:rsid w:val="003B4B33"/>
    <w:rsid w:val="003B6081"/>
    <w:rsid w:val="003B61AE"/>
    <w:rsid w:val="003B6A7C"/>
    <w:rsid w:val="003B7EC9"/>
    <w:rsid w:val="003C1333"/>
    <w:rsid w:val="003C14E4"/>
    <w:rsid w:val="003C226C"/>
    <w:rsid w:val="003C26D8"/>
    <w:rsid w:val="003C289A"/>
    <w:rsid w:val="003C292D"/>
    <w:rsid w:val="003C4297"/>
    <w:rsid w:val="003C4975"/>
    <w:rsid w:val="003C5491"/>
    <w:rsid w:val="003C5702"/>
    <w:rsid w:val="003C63A6"/>
    <w:rsid w:val="003C6585"/>
    <w:rsid w:val="003C6FE0"/>
    <w:rsid w:val="003C724B"/>
    <w:rsid w:val="003D063E"/>
    <w:rsid w:val="003D0A97"/>
    <w:rsid w:val="003D285F"/>
    <w:rsid w:val="003D299A"/>
    <w:rsid w:val="003D33A1"/>
    <w:rsid w:val="003D5388"/>
    <w:rsid w:val="003D598E"/>
    <w:rsid w:val="003D7AC0"/>
    <w:rsid w:val="003E1D95"/>
    <w:rsid w:val="003E1E29"/>
    <w:rsid w:val="003E21B3"/>
    <w:rsid w:val="003E2D10"/>
    <w:rsid w:val="003E3039"/>
    <w:rsid w:val="003E35A8"/>
    <w:rsid w:val="003E409D"/>
    <w:rsid w:val="003E4268"/>
    <w:rsid w:val="003E4CFC"/>
    <w:rsid w:val="003E5A5B"/>
    <w:rsid w:val="003E695B"/>
    <w:rsid w:val="003E6E17"/>
    <w:rsid w:val="003E7849"/>
    <w:rsid w:val="003F2B72"/>
    <w:rsid w:val="003F4436"/>
    <w:rsid w:val="003F5843"/>
    <w:rsid w:val="003F71CF"/>
    <w:rsid w:val="003F7464"/>
    <w:rsid w:val="0040021E"/>
    <w:rsid w:val="00401481"/>
    <w:rsid w:val="004016EF"/>
    <w:rsid w:val="00401CAD"/>
    <w:rsid w:val="00401F96"/>
    <w:rsid w:val="00402665"/>
    <w:rsid w:val="00402FC0"/>
    <w:rsid w:val="00403CA2"/>
    <w:rsid w:val="00403DCB"/>
    <w:rsid w:val="004040B7"/>
    <w:rsid w:val="00404309"/>
    <w:rsid w:val="00404E51"/>
    <w:rsid w:val="004051FF"/>
    <w:rsid w:val="00405AE6"/>
    <w:rsid w:val="00405BBC"/>
    <w:rsid w:val="00406872"/>
    <w:rsid w:val="00406F73"/>
    <w:rsid w:val="00410E6F"/>
    <w:rsid w:val="0041224E"/>
    <w:rsid w:val="00413F72"/>
    <w:rsid w:val="00413F7E"/>
    <w:rsid w:val="00413FF0"/>
    <w:rsid w:val="0041418A"/>
    <w:rsid w:val="004147EC"/>
    <w:rsid w:val="00415122"/>
    <w:rsid w:val="00415915"/>
    <w:rsid w:val="00415A4D"/>
    <w:rsid w:val="00415EA2"/>
    <w:rsid w:val="00416EEC"/>
    <w:rsid w:val="00417EB6"/>
    <w:rsid w:val="00420256"/>
    <w:rsid w:val="00420765"/>
    <w:rsid w:val="00422E92"/>
    <w:rsid w:val="00422FAF"/>
    <w:rsid w:val="00422FDF"/>
    <w:rsid w:val="0042348A"/>
    <w:rsid w:val="00424B5C"/>
    <w:rsid w:val="00425642"/>
    <w:rsid w:val="004279B2"/>
    <w:rsid w:val="00427C67"/>
    <w:rsid w:val="00427F98"/>
    <w:rsid w:val="00430A54"/>
    <w:rsid w:val="0043199E"/>
    <w:rsid w:val="00431CB4"/>
    <w:rsid w:val="00432074"/>
    <w:rsid w:val="00432281"/>
    <w:rsid w:val="00433A3D"/>
    <w:rsid w:val="00433B39"/>
    <w:rsid w:val="00433EA8"/>
    <w:rsid w:val="00435F84"/>
    <w:rsid w:val="0043681A"/>
    <w:rsid w:val="00436A2F"/>
    <w:rsid w:val="00436F43"/>
    <w:rsid w:val="00437382"/>
    <w:rsid w:val="0043781C"/>
    <w:rsid w:val="00437BA6"/>
    <w:rsid w:val="004405D1"/>
    <w:rsid w:val="00440E63"/>
    <w:rsid w:val="00441AA9"/>
    <w:rsid w:val="00443559"/>
    <w:rsid w:val="00444093"/>
    <w:rsid w:val="004458D9"/>
    <w:rsid w:val="00445CBD"/>
    <w:rsid w:val="00445FDB"/>
    <w:rsid w:val="004462C1"/>
    <w:rsid w:val="00446558"/>
    <w:rsid w:val="00446A90"/>
    <w:rsid w:val="00447BE5"/>
    <w:rsid w:val="00450071"/>
    <w:rsid w:val="00450D4F"/>
    <w:rsid w:val="0045151C"/>
    <w:rsid w:val="00452639"/>
    <w:rsid w:val="0045263E"/>
    <w:rsid w:val="00452B68"/>
    <w:rsid w:val="004538A3"/>
    <w:rsid w:val="00453EB7"/>
    <w:rsid w:val="004545F7"/>
    <w:rsid w:val="00454862"/>
    <w:rsid w:val="00454919"/>
    <w:rsid w:val="00454D88"/>
    <w:rsid w:val="0045501E"/>
    <w:rsid w:val="0045519A"/>
    <w:rsid w:val="0045629D"/>
    <w:rsid w:val="004565D4"/>
    <w:rsid w:val="004569EA"/>
    <w:rsid w:val="004574FC"/>
    <w:rsid w:val="00457566"/>
    <w:rsid w:val="004575E3"/>
    <w:rsid w:val="0045778A"/>
    <w:rsid w:val="0046130C"/>
    <w:rsid w:val="00461DA0"/>
    <w:rsid w:val="0046224B"/>
    <w:rsid w:val="00463ADE"/>
    <w:rsid w:val="004652FA"/>
    <w:rsid w:val="00465C18"/>
    <w:rsid w:val="0046652B"/>
    <w:rsid w:val="00467817"/>
    <w:rsid w:val="00467A36"/>
    <w:rsid w:val="00470E27"/>
    <w:rsid w:val="004713D2"/>
    <w:rsid w:val="004717C5"/>
    <w:rsid w:val="00471A5A"/>
    <w:rsid w:val="00471A94"/>
    <w:rsid w:val="0047226E"/>
    <w:rsid w:val="00472511"/>
    <w:rsid w:val="004725FD"/>
    <w:rsid w:val="00472880"/>
    <w:rsid w:val="00472BD2"/>
    <w:rsid w:val="00473200"/>
    <w:rsid w:val="00473697"/>
    <w:rsid w:val="00473C4A"/>
    <w:rsid w:val="00474336"/>
    <w:rsid w:val="00474C40"/>
    <w:rsid w:val="00474FAD"/>
    <w:rsid w:val="00475358"/>
    <w:rsid w:val="004756F7"/>
    <w:rsid w:val="00475968"/>
    <w:rsid w:val="00475BC9"/>
    <w:rsid w:val="004805FD"/>
    <w:rsid w:val="004812E0"/>
    <w:rsid w:val="004816FA"/>
    <w:rsid w:val="0048197D"/>
    <w:rsid w:val="00481CAE"/>
    <w:rsid w:val="00482EB2"/>
    <w:rsid w:val="00483418"/>
    <w:rsid w:val="0048480F"/>
    <w:rsid w:val="004855BE"/>
    <w:rsid w:val="00486C94"/>
    <w:rsid w:val="00487C89"/>
    <w:rsid w:val="00487EBB"/>
    <w:rsid w:val="00490407"/>
    <w:rsid w:val="0049057A"/>
    <w:rsid w:val="004906B9"/>
    <w:rsid w:val="0049109A"/>
    <w:rsid w:val="004910A2"/>
    <w:rsid w:val="004918DD"/>
    <w:rsid w:val="00491E05"/>
    <w:rsid w:val="004928F4"/>
    <w:rsid w:val="004936E2"/>
    <w:rsid w:val="004938C1"/>
    <w:rsid w:val="00493949"/>
    <w:rsid w:val="0049519C"/>
    <w:rsid w:val="004951FA"/>
    <w:rsid w:val="0049591C"/>
    <w:rsid w:val="004977AC"/>
    <w:rsid w:val="004A1BE1"/>
    <w:rsid w:val="004A1CE6"/>
    <w:rsid w:val="004A212E"/>
    <w:rsid w:val="004A27AE"/>
    <w:rsid w:val="004A28E0"/>
    <w:rsid w:val="004A2E33"/>
    <w:rsid w:val="004A3BD7"/>
    <w:rsid w:val="004A52AF"/>
    <w:rsid w:val="004A54C3"/>
    <w:rsid w:val="004A59EC"/>
    <w:rsid w:val="004A6609"/>
    <w:rsid w:val="004B04DB"/>
    <w:rsid w:val="004B0B8A"/>
    <w:rsid w:val="004B3994"/>
    <w:rsid w:val="004B3F1A"/>
    <w:rsid w:val="004B4BDF"/>
    <w:rsid w:val="004B5A49"/>
    <w:rsid w:val="004B5E21"/>
    <w:rsid w:val="004B690D"/>
    <w:rsid w:val="004B7240"/>
    <w:rsid w:val="004B77C5"/>
    <w:rsid w:val="004B785C"/>
    <w:rsid w:val="004B796C"/>
    <w:rsid w:val="004C0468"/>
    <w:rsid w:val="004C0A1F"/>
    <w:rsid w:val="004C0E62"/>
    <w:rsid w:val="004C1FBF"/>
    <w:rsid w:val="004C2270"/>
    <w:rsid w:val="004C2494"/>
    <w:rsid w:val="004C3D74"/>
    <w:rsid w:val="004C47A7"/>
    <w:rsid w:val="004C5781"/>
    <w:rsid w:val="004C58A5"/>
    <w:rsid w:val="004C5C76"/>
    <w:rsid w:val="004C60F0"/>
    <w:rsid w:val="004C6603"/>
    <w:rsid w:val="004C7659"/>
    <w:rsid w:val="004C7D47"/>
    <w:rsid w:val="004D0A75"/>
    <w:rsid w:val="004D0C63"/>
    <w:rsid w:val="004D1551"/>
    <w:rsid w:val="004D1F2E"/>
    <w:rsid w:val="004D1F94"/>
    <w:rsid w:val="004D289F"/>
    <w:rsid w:val="004D37B0"/>
    <w:rsid w:val="004D5F8D"/>
    <w:rsid w:val="004D7095"/>
    <w:rsid w:val="004D7656"/>
    <w:rsid w:val="004E0DDF"/>
    <w:rsid w:val="004E1D74"/>
    <w:rsid w:val="004E1F85"/>
    <w:rsid w:val="004E35E4"/>
    <w:rsid w:val="004E3BB0"/>
    <w:rsid w:val="004E4230"/>
    <w:rsid w:val="004E4978"/>
    <w:rsid w:val="004E4EF8"/>
    <w:rsid w:val="004E569A"/>
    <w:rsid w:val="004E6875"/>
    <w:rsid w:val="004E6AC6"/>
    <w:rsid w:val="004E6BA6"/>
    <w:rsid w:val="004E7016"/>
    <w:rsid w:val="004E764D"/>
    <w:rsid w:val="004E7A75"/>
    <w:rsid w:val="004E7E14"/>
    <w:rsid w:val="004F0479"/>
    <w:rsid w:val="004F067D"/>
    <w:rsid w:val="004F0DF1"/>
    <w:rsid w:val="004F118B"/>
    <w:rsid w:val="004F16D2"/>
    <w:rsid w:val="004F2426"/>
    <w:rsid w:val="004F3AB6"/>
    <w:rsid w:val="004F3E5A"/>
    <w:rsid w:val="004F3E89"/>
    <w:rsid w:val="004F4DAE"/>
    <w:rsid w:val="004F587A"/>
    <w:rsid w:val="004F6682"/>
    <w:rsid w:val="004F7A1D"/>
    <w:rsid w:val="004F7BC1"/>
    <w:rsid w:val="004F7C21"/>
    <w:rsid w:val="00500008"/>
    <w:rsid w:val="00500066"/>
    <w:rsid w:val="005017C8"/>
    <w:rsid w:val="005019E1"/>
    <w:rsid w:val="00502279"/>
    <w:rsid w:val="00502AAA"/>
    <w:rsid w:val="00504D6D"/>
    <w:rsid w:val="00506302"/>
    <w:rsid w:val="005064C5"/>
    <w:rsid w:val="00507348"/>
    <w:rsid w:val="005101D3"/>
    <w:rsid w:val="005104C3"/>
    <w:rsid w:val="00510A71"/>
    <w:rsid w:val="00511126"/>
    <w:rsid w:val="00511478"/>
    <w:rsid w:val="005117D7"/>
    <w:rsid w:val="00512813"/>
    <w:rsid w:val="00512B80"/>
    <w:rsid w:val="005131B3"/>
    <w:rsid w:val="005135D8"/>
    <w:rsid w:val="005137DB"/>
    <w:rsid w:val="00513845"/>
    <w:rsid w:val="00513E5E"/>
    <w:rsid w:val="00513F25"/>
    <w:rsid w:val="005148AC"/>
    <w:rsid w:val="0051541C"/>
    <w:rsid w:val="00515500"/>
    <w:rsid w:val="005157C1"/>
    <w:rsid w:val="00515866"/>
    <w:rsid w:val="00515EF5"/>
    <w:rsid w:val="0051729E"/>
    <w:rsid w:val="00517811"/>
    <w:rsid w:val="005202C9"/>
    <w:rsid w:val="005204F4"/>
    <w:rsid w:val="00520C0D"/>
    <w:rsid w:val="00521FAE"/>
    <w:rsid w:val="00522997"/>
    <w:rsid w:val="00524A76"/>
    <w:rsid w:val="005250AF"/>
    <w:rsid w:val="005270C8"/>
    <w:rsid w:val="00527F5F"/>
    <w:rsid w:val="0053081B"/>
    <w:rsid w:val="00530C6C"/>
    <w:rsid w:val="00532167"/>
    <w:rsid w:val="005323F6"/>
    <w:rsid w:val="00532877"/>
    <w:rsid w:val="00532B29"/>
    <w:rsid w:val="005344F0"/>
    <w:rsid w:val="00534BBC"/>
    <w:rsid w:val="00534BF2"/>
    <w:rsid w:val="00534F5D"/>
    <w:rsid w:val="00535582"/>
    <w:rsid w:val="00535E85"/>
    <w:rsid w:val="0053650A"/>
    <w:rsid w:val="005377D1"/>
    <w:rsid w:val="00540472"/>
    <w:rsid w:val="005407BE"/>
    <w:rsid w:val="005408D7"/>
    <w:rsid w:val="00540F85"/>
    <w:rsid w:val="00541862"/>
    <w:rsid w:val="0054206F"/>
    <w:rsid w:val="0054256A"/>
    <w:rsid w:val="00542808"/>
    <w:rsid w:val="00543A81"/>
    <w:rsid w:val="00544635"/>
    <w:rsid w:val="005449A0"/>
    <w:rsid w:val="00544CBB"/>
    <w:rsid w:val="00545C2D"/>
    <w:rsid w:val="00547DC5"/>
    <w:rsid w:val="005502AD"/>
    <w:rsid w:val="005518D8"/>
    <w:rsid w:val="0055365E"/>
    <w:rsid w:val="00553FE8"/>
    <w:rsid w:val="00554089"/>
    <w:rsid w:val="00555686"/>
    <w:rsid w:val="00555FC6"/>
    <w:rsid w:val="005571F6"/>
    <w:rsid w:val="005604AE"/>
    <w:rsid w:val="00560B5D"/>
    <w:rsid w:val="00560E1F"/>
    <w:rsid w:val="005619A2"/>
    <w:rsid w:val="0056222A"/>
    <w:rsid w:val="00562246"/>
    <w:rsid w:val="00563B51"/>
    <w:rsid w:val="00564090"/>
    <w:rsid w:val="005641AF"/>
    <w:rsid w:val="005657F7"/>
    <w:rsid w:val="005658D6"/>
    <w:rsid w:val="00566FAC"/>
    <w:rsid w:val="00567091"/>
    <w:rsid w:val="005714E3"/>
    <w:rsid w:val="00572F5C"/>
    <w:rsid w:val="005744FE"/>
    <w:rsid w:val="005746E3"/>
    <w:rsid w:val="00574FD0"/>
    <w:rsid w:val="00576212"/>
    <w:rsid w:val="0057694B"/>
    <w:rsid w:val="0057699E"/>
    <w:rsid w:val="00576ECA"/>
    <w:rsid w:val="00576FEF"/>
    <w:rsid w:val="0057701E"/>
    <w:rsid w:val="00580E57"/>
    <w:rsid w:val="00581386"/>
    <w:rsid w:val="0058260A"/>
    <w:rsid w:val="00582E56"/>
    <w:rsid w:val="005836B9"/>
    <w:rsid w:val="00583C6A"/>
    <w:rsid w:val="005842CE"/>
    <w:rsid w:val="00584980"/>
    <w:rsid w:val="00584EFE"/>
    <w:rsid w:val="00585996"/>
    <w:rsid w:val="00585C41"/>
    <w:rsid w:val="00586828"/>
    <w:rsid w:val="00587906"/>
    <w:rsid w:val="00587F98"/>
    <w:rsid w:val="00591087"/>
    <w:rsid w:val="00591596"/>
    <w:rsid w:val="005915F1"/>
    <w:rsid w:val="005916B3"/>
    <w:rsid w:val="005923F7"/>
    <w:rsid w:val="00593260"/>
    <w:rsid w:val="00593BB1"/>
    <w:rsid w:val="00595495"/>
    <w:rsid w:val="00595FCC"/>
    <w:rsid w:val="00597AC1"/>
    <w:rsid w:val="005A012E"/>
    <w:rsid w:val="005A15BD"/>
    <w:rsid w:val="005A1FB8"/>
    <w:rsid w:val="005A2A18"/>
    <w:rsid w:val="005A2BE3"/>
    <w:rsid w:val="005A2E9E"/>
    <w:rsid w:val="005A2F62"/>
    <w:rsid w:val="005A3B46"/>
    <w:rsid w:val="005A43DA"/>
    <w:rsid w:val="005A46B5"/>
    <w:rsid w:val="005A4A03"/>
    <w:rsid w:val="005A4F67"/>
    <w:rsid w:val="005A60BC"/>
    <w:rsid w:val="005A6C56"/>
    <w:rsid w:val="005A6D0A"/>
    <w:rsid w:val="005A70FA"/>
    <w:rsid w:val="005B0179"/>
    <w:rsid w:val="005B0835"/>
    <w:rsid w:val="005B0D00"/>
    <w:rsid w:val="005B0E4E"/>
    <w:rsid w:val="005B1313"/>
    <w:rsid w:val="005B1BE7"/>
    <w:rsid w:val="005B1BF0"/>
    <w:rsid w:val="005B1F01"/>
    <w:rsid w:val="005B3103"/>
    <w:rsid w:val="005B37BE"/>
    <w:rsid w:val="005B4813"/>
    <w:rsid w:val="005B51E1"/>
    <w:rsid w:val="005B6942"/>
    <w:rsid w:val="005B6BF5"/>
    <w:rsid w:val="005B70C5"/>
    <w:rsid w:val="005B72B0"/>
    <w:rsid w:val="005B78BF"/>
    <w:rsid w:val="005B7FE6"/>
    <w:rsid w:val="005C04DA"/>
    <w:rsid w:val="005C074D"/>
    <w:rsid w:val="005C0A9D"/>
    <w:rsid w:val="005C0F18"/>
    <w:rsid w:val="005C1670"/>
    <w:rsid w:val="005C1BF3"/>
    <w:rsid w:val="005C1F57"/>
    <w:rsid w:val="005C21A2"/>
    <w:rsid w:val="005C29E9"/>
    <w:rsid w:val="005C2AC4"/>
    <w:rsid w:val="005C382F"/>
    <w:rsid w:val="005C4957"/>
    <w:rsid w:val="005C4B5C"/>
    <w:rsid w:val="005C5403"/>
    <w:rsid w:val="005C5CFA"/>
    <w:rsid w:val="005C68B6"/>
    <w:rsid w:val="005C7475"/>
    <w:rsid w:val="005C7CFD"/>
    <w:rsid w:val="005D0D80"/>
    <w:rsid w:val="005D0E34"/>
    <w:rsid w:val="005D1F37"/>
    <w:rsid w:val="005D342D"/>
    <w:rsid w:val="005D48B0"/>
    <w:rsid w:val="005D508F"/>
    <w:rsid w:val="005D57D2"/>
    <w:rsid w:val="005D707A"/>
    <w:rsid w:val="005D716B"/>
    <w:rsid w:val="005E04AE"/>
    <w:rsid w:val="005E0594"/>
    <w:rsid w:val="005E0EC1"/>
    <w:rsid w:val="005E181F"/>
    <w:rsid w:val="005E1A01"/>
    <w:rsid w:val="005E1A3D"/>
    <w:rsid w:val="005E1E0C"/>
    <w:rsid w:val="005E3A1B"/>
    <w:rsid w:val="005E468E"/>
    <w:rsid w:val="005E4875"/>
    <w:rsid w:val="005E4E03"/>
    <w:rsid w:val="005E56C2"/>
    <w:rsid w:val="005E63CD"/>
    <w:rsid w:val="005E698C"/>
    <w:rsid w:val="005E78AC"/>
    <w:rsid w:val="005F055F"/>
    <w:rsid w:val="005F0CE1"/>
    <w:rsid w:val="005F1FEE"/>
    <w:rsid w:val="005F2154"/>
    <w:rsid w:val="005F23D3"/>
    <w:rsid w:val="005F2D4F"/>
    <w:rsid w:val="005F34F9"/>
    <w:rsid w:val="005F3A2A"/>
    <w:rsid w:val="005F3D81"/>
    <w:rsid w:val="005F45BB"/>
    <w:rsid w:val="005F51D6"/>
    <w:rsid w:val="005F64E1"/>
    <w:rsid w:val="005F64F9"/>
    <w:rsid w:val="005F66AD"/>
    <w:rsid w:val="005F7138"/>
    <w:rsid w:val="005F747C"/>
    <w:rsid w:val="005F74E5"/>
    <w:rsid w:val="005F7798"/>
    <w:rsid w:val="005F7C8A"/>
    <w:rsid w:val="00600BE9"/>
    <w:rsid w:val="006016DD"/>
    <w:rsid w:val="00601C54"/>
    <w:rsid w:val="00601F07"/>
    <w:rsid w:val="0060273F"/>
    <w:rsid w:val="00602A69"/>
    <w:rsid w:val="00602C8E"/>
    <w:rsid w:val="00602E32"/>
    <w:rsid w:val="00602EB9"/>
    <w:rsid w:val="006036A8"/>
    <w:rsid w:val="00603C26"/>
    <w:rsid w:val="00603E90"/>
    <w:rsid w:val="006040E0"/>
    <w:rsid w:val="00604A51"/>
    <w:rsid w:val="00604E81"/>
    <w:rsid w:val="006064FA"/>
    <w:rsid w:val="00607056"/>
    <w:rsid w:val="0061037F"/>
    <w:rsid w:val="006104D1"/>
    <w:rsid w:val="00610EBD"/>
    <w:rsid w:val="00611484"/>
    <w:rsid w:val="00611702"/>
    <w:rsid w:val="00611EA8"/>
    <w:rsid w:val="00612343"/>
    <w:rsid w:val="006125F6"/>
    <w:rsid w:val="00612AAD"/>
    <w:rsid w:val="00613304"/>
    <w:rsid w:val="00613320"/>
    <w:rsid w:val="00615A3B"/>
    <w:rsid w:val="00616169"/>
    <w:rsid w:val="0061670C"/>
    <w:rsid w:val="00616784"/>
    <w:rsid w:val="006177D3"/>
    <w:rsid w:val="006178D2"/>
    <w:rsid w:val="00617E77"/>
    <w:rsid w:val="00622F16"/>
    <w:rsid w:val="00622FF3"/>
    <w:rsid w:val="00623052"/>
    <w:rsid w:val="0062348E"/>
    <w:rsid w:val="0062375E"/>
    <w:rsid w:val="00623D43"/>
    <w:rsid w:val="0062668B"/>
    <w:rsid w:val="00626B9E"/>
    <w:rsid w:val="0062714B"/>
    <w:rsid w:val="006276B9"/>
    <w:rsid w:val="00627F8A"/>
    <w:rsid w:val="00630759"/>
    <w:rsid w:val="00630861"/>
    <w:rsid w:val="00631338"/>
    <w:rsid w:val="00631369"/>
    <w:rsid w:val="006317F2"/>
    <w:rsid w:val="00631E5E"/>
    <w:rsid w:val="00632474"/>
    <w:rsid w:val="00632D9E"/>
    <w:rsid w:val="006335E0"/>
    <w:rsid w:val="006340E7"/>
    <w:rsid w:val="00635437"/>
    <w:rsid w:val="00635497"/>
    <w:rsid w:val="00635825"/>
    <w:rsid w:val="00636E6B"/>
    <w:rsid w:val="006371A9"/>
    <w:rsid w:val="006376E2"/>
    <w:rsid w:val="00637E45"/>
    <w:rsid w:val="0064095E"/>
    <w:rsid w:val="00641DED"/>
    <w:rsid w:val="00642076"/>
    <w:rsid w:val="0064376A"/>
    <w:rsid w:val="00643839"/>
    <w:rsid w:val="00644221"/>
    <w:rsid w:val="0064557E"/>
    <w:rsid w:val="006464E5"/>
    <w:rsid w:val="00646E85"/>
    <w:rsid w:val="006509EA"/>
    <w:rsid w:val="00651C50"/>
    <w:rsid w:val="00652A5D"/>
    <w:rsid w:val="00652CA2"/>
    <w:rsid w:val="0065300C"/>
    <w:rsid w:val="00653413"/>
    <w:rsid w:val="006540BD"/>
    <w:rsid w:val="00654297"/>
    <w:rsid w:val="006558E2"/>
    <w:rsid w:val="0065628E"/>
    <w:rsid w:val="00656ABE"/>
    <w:rsid w:val="00656D40"/>
    <w:rsid w:val="006572DC"/>
    <w:rsid w:val="006574F6"/>
    <w:rsid w:val="00657857"/>
    <w:rsid w:val="00660026"/>
    <w:rsid w:val="00662129"/>
    <w:rsid w:val="006621CB"/>
    <w:rsid w:val="00663076"/>
    <w:rsid w:val="00663656"/>
    <w:rsid w:val="00664871"/>
    <w:rsid w:val="006648B2"/>
    <w:rsid w:val="0066567A"/>
    <w:rsid w:val="006665B8"/>
    <w:rsid w:val="00666D54"/>
    <w:rsid w:val="006670B2"/>
    <w:rsid w:val="00667453"/>
    <w:rsid w:val="00670676"/>
    <w:rsid w:val="0067099E"/>
    <w:rsid w:val="00671945"/>
    <w:rsid w:val="00672D14"/>
    <w:rsid w:val="00673524"/>
    <w:rsid w:val="00674041"/>
    <w:rsid w:val="00674FE2"/>
    <w:rsid w:val="006761C0"/>
    <w:rsid w:val="006761FD"/>
    <w:rsid w:val="00676DF5"/>
    <w:rsid w:val="006803D7"/>
    <w:rsid w:val="006804B8"/>
    <w:rsid w:val="00681400"/>
    <w:rsid w:val="00681BA0"/>
    <w:rsid w:val="00681E3E"/>
    <w:rsid w:val="00682143"/>
    <w:rsid w:val="0068252E"/>
    <w:rsid w:val="00682847"/>
    <w:rsid w:val="00682B81"/>
    <w:rsid w:val="006836E3"/>
    <w:rsid w:val="00684DF2"/>
    <w:rsid w:val="006854B2"/>
    <w:rsid w:val="006863B2"/>
    <w:rsid w:val="00686FE6"/>
    <w:rsid w:val="006874BF"/>
    <w:rsid w:val="006920A1"/>
    <w:rsid w:val="00692160"/>
    <w:rsid w:val="00692413"/>
    <w:rsid w:val="006926A1"/>
    <w:rsid w:val="00692763"/>
    <w:rsid w:val="00692B4F"/>
    <w:rsid w:val="006943CD"/>
    <w:rsid w:val="00694F3F"/>
    <w:rsid w:val="00695269"/>
    <w:rsid w:val="00696C40"/>
    <w:rsid w:val="0069783F"/>
    <w:rsid w:val="00697FAC"/>
    <w:rsid w:val="006A01A4"/>
    <w:rsid w:val="006A1244"/>
    <w:rsid w:val="006A130F"/>
    <w:rsid w:val="006A143C"/>
    <w:rsid w:val="006A201A"/>
    <w:rsid w:val="006A3CDB"/>
    <w:rsid w:val="006A54BA"/>
    <w:rsid w:val="006A655C"/>
    <w:rsid w:val="006A71D3"/>
    <w:rsid w:val="006A7219"/>
    <w:rsid w:val="006B0136"/>
    <w:rsid w:val="006B0783"/>
    <w:rsid w:val="006B100F"/>
    <w:rsid w:val="006B1A87"/>
    <w:rsid w:val="006B1C7D"/>
    <w:rsid w:val="006B1C99"/>
    <w:rsid w:val="006B1FF3"/>
    <w:rsid w:val="006B228E"/>
    <w:rsid w:val="006B28C2"/>
    <w:rsid w:val="006B2C4C"/>
    <w:rsid w:val="006B31C9"/>
    <w:rsid w:val="006B322E"/>
    <w:rsid w:val="006B39C8"/>
    <w:rsid w:val="006B3B9C"/>
    <w:rsid w:val="006B3CD2"/>
    <w:rsid w:val="006B561F"/>
    <w:rsid w:val="006B5FAB"/>
    <w:rsid w:val="006B63E2"/>
    <w:rsid w:val="006B670E"/>
    <w:rsid w:val="006B6B89"/>
    <w:rsid w:val="006B6E5A"/>
    <w:rsid w:val="006C0DE2"/>
    <w:rsid w:val="006C16C5"/>
    <w:rsid w:val="006C1E1F"/>
    <w:rsid w:val="006C20D8"/>
    <w:rsid w:val="006C34F0"/>
    <w:rsid w:val="006C38C2"/>
    <w:rsid w:val="006C3AB4"/>
    <w:rsid w:val="006C3CF1"/>
    <w:rsid w:val="006C46D1"/>
    <w:rsid w:val="006C5F8E"/>
    <w:rsid w:val="006C658F"/>
    <w:rsid w:val="006C6982"/>
    <w:rsid w:val="006C7E89"/>
    <w:rsid w:val="006D0398"/>
    <w:rsid w:val="006D09B4"/>
    <w:rsid w:val="006D0C5D"/>
    <w:rsid w:val="006D0F57"/>
    <w:rsid w:val="006D1282"/>
    <w:rsid w:val="006D1429"/>
    <w:rsid w:val="006D2BE4"/>
    <w:rsid w:val="006D2F63"/>
    <w:rsid w:val="006D3AB5"/>
    <w:rsid w:val="006D3FE1"/>
    <w:rsid w:val="006D46BD"/>
    <w:rsid w:val="006D4CBB"/>
    <w:rsid w:val="006D570F"/>
    <w:rsid w:val="006D60E8"/>
    <w:rsid w:val="006D6424"/>
    <w:rsid w:val="006D7719"/>
    <w:rsid w:val="006D7C06"/>
    <w:rsid w:val="006E01CD"/>
    <w:rsid w:val="006E049A"/>
    <w:rsid w:val="006E0612"/>
    <w:rsid w:val="006E0982"/>
    <w:rsid w:val="006E0AC2"/>
    <w:rsid w:val="006E1E25"/>
    <w:rsid w:val="006E2213"/>
    <w:rsid w:val="006E270C"/>
    <w:rsid w:val="006E2F2F"/>
    <w:rsid w:val="006E41E2"/>
    <w:rsid w:val="006E6099"/>
    <w:rsid w:val="006E61C8"/>
    <w:rsid w:val="006E6580"/>
    <w:rsid w:val="006E6B7B"/>
    <w:rsid w:val="006E7053"/>
    <w:rsid w:val="006E715F"/>
    <w:rsid w:val="006E7493"/>
    <w:rsid w:val="006E7B5F"/>
    <w:rsid w:val="006F0886"/>
    <w:rsid w:val="006F15DC"/>
    <w:rsid w:val="006F1D72"/>
    <w:rsid w:val="006F1E52"/>
    <w:rsid w:val="006F26B2"/>
    <w:rsid w:val="006F29E4"/>
    <w:rsid w:val="006F2A7D"/>
    <w:rsid w:val="006F33EC"/>
    <w:rsid w:val="006F33F3"/>
    <w:rsid w:val="006F3831"/>
    <w:rsid w:val="006F3EFF"/>
    <w:rsid w:val="006F499E"/>
    <w:rsid w:val="006F4C82"/>
    <w:rsid w:val="006F4CCA"/>
    <w:rsid w:val="006F6336"/>
    <w:rsid w:val="006F659A"/>
    <w:rsid w:val="006F6808"/>
    <w:rsid w:val="006F6D22"/>
    <w:rsid w:val="006F7842"/>
    <w:rsid w:val="00701304"/>
    <w:rsid w:val="00701539"/>
    <w:rsid w:val="0070391C"/>
    <w:rsid w:val="00703A83"/>
    <w:rsid w:val="00703CE3"/>
    <w:rsid w:val="00704009"/>
    <w:rsid w:val="007040D3"/>
    <w:rsid w:val="007046AC"/>
    <w:rsid w:val="00704CD0"/>
    <w:rsid w:val="00706616"/>
    <w:rsid w:val="00706A7A"/>
    <w:rsid w:val="00707126"/>
    <w:rsid w:val="00707BA6"/>
    <w:rsid w:val="00710494"/>
    <w:rsid w:val="007128CA"/>
    <w:rsid w:val="00712A11"/>
    <w:rsid w:val="00712C42"/>
    <w:rsid w:val="007133EC"/>
    <w:rsid w:val="0071341C"/>
    <w:rsid w:val="00716367"/>
    <w:rsid w:val="00716F15"/>
    <w:rsid w:val="007171AA"/>
    <w:rsid w:val="007178D8"/>
    <w:rsid w:val="0072169F"/>
    <w:rsid w:val="00721C42"/>
    <w:rsid w:val="00722234"/>
    <w:rsid w:val="00722371"/>
    <w:rsid w:val="007225D7"/>
    <w:rsid w:val="0072290F"/>
    <w:rsid w:val="00725466"/>
    <w:rsid w:val="00725755"/>
    <w:rsid w:val="00725CC1"/>
    <w:rsid w:val="00726301"/>
    <w:rsid w:val="0073075E"/>
    <w:rsid w:val="00730ED7"/>
    <w:rsid w:val="00731EA2"/>
    <w:rsid w:val="00731EE6"/>
    <w:rsid w:val="00732CF5"/>
    <w:rsid w:val="0073317B"/>
    <w:rsid w:val="007334BC"/>
    <w:rsid w:val="00733861"/>
    <w:rsid w:val="00735508"/>
    <w:rsid w:val="0073602A"/>
    <w:rsid w:val="00737517"/>
    <w:rsid w:val="00737979"/>
    <w:rsid w:val="00737F2A"/>
    <w:rsid w:val="0074033D"/>
    <w:rsid w:val="00741CC2"/>
    <w:rsid w:val="0074280F"/>
    <w:rsid w:val="007428A2"/>
    <w:rsid w:val="00744999"/>
    <w:rsid w:val="00744BB6"/>
    <w:rsid w:val="00744C1D"/>
    <w:rsid w:val="00745055"/>
    <w:rsid w:val="00745310"/>
    <w:rsid w:val="007456D9"/>
    <w:rsid w:val="007456FC"/>
    <w:rsid w:val="00745E2C"/>
    <w:rsid w:val="007461F7"/>
    <w:rsid w:val="0074689C"/>
    <w:rsid w:val="00746B4F"/>
    <w:rsid w:val="00750F8D"/>
    <w:rsid w:val="00750FF3"/>
    <w:rsid w:val="007514F4"/>
    <w:rsid w:val="007515A6"/>
    <w:rsid w:val="00752299"/>
    <w:rsid w:val="0075272E"/>
    <w:rsid w:val="00753A3F"/>
    <w:rsid w:val="007547C1"/>
    <w:rsid w:val="007548F8"/>
    <w:rsid w:val="0075493B"/>
    <w:rsid w:val="0075499F"/>
    <w:rsid w:val="00754EB4"/>
    <w:rsid w:val="00755137"/>
    <w:rsid w:val="007557C9"/>
    <w:rsid w:val="007558A9"/>
    <w:rsid w:val="00755EB5"/>
    <w:rsid w:val="00757C5D"/>
    <w:rsid w:val="007606E9"/>
    <w:rsid w:val="00760F11"/>
    <w:rsid w:val="007611B2"/>
    <w:rsid w:val="00761587"/>
    <w:rsid w:val="00762623"/>
    <w:rsid w:val="00762F0F"/>
    <w:rsid w:val="007647E6"/>
    <w:rsid w:val="00764A5E"/>
    <w:rsid w:val="00764EA4"/>
    <w:rsid w:val="0076556F"/>
    <w:rsid w:val="0076629B"/>
    <w:rsid w:val="007662C5"/>
    <w:rsid w:val="007667B3"/>
    <w:rsid w:val="00766AAD"/>
    <w:rsid w:val="00766CDF"/>
    <w:rsid w:val="00766F32"/>
    <w:rsid w:val="00767BBC"/>
    <w:rsid w:val="00770ABA"/>
    <w:rsid w:val="00770DF4"/>
    <w:rsid w:val="0077181E"/>
    <w:rsid w:val="00772478"/>
    <w:rsid w:val="00772516"/>
    <w:rsid w:val="007732D5"/>
    <w:rsid w:val="00773860"/>
    <w:rsid w:val="00773E99"/>
    <w:rsid w:val="007740A0"/>
    <w:rsid w:val="00774F5D"/>
    <w:rsid w:val="00775170"/>
    <w:rsid w:val="00775C86"/>
    <w:rsid w:val="00775C8B"/>
    <w:rsid w:val="00775F23"/>
    <w:rsid w:val="0077683A"/>
    <w:rsid w:val="00777643"/>
    <w:rsid w:val="0077780D"/>
    <w:rsid w:val="00777F03"/>
    <w:rsid w:val="007801A6"/>
    <w:rsid w:val="00780D53"/>
    <w:rsid w:val="00781DDB"/>
    <w:rsid w:val="00781EE3"/>
    <w:rsid w:val="007821B2"/>
    <w:rsid w:val="007823E9"/>
    <w:rsid w:val="007826EE"/>
    <w:rsid w:val="00782A4E"/>
    <w:rsid w:val="00782ECE"/>
    <w:rsid w:val="00783BBA"/>
    <w:rsid w:val="00785D3F"/>
    <w:rsid w:val="00785E8B"/>
    <w:rsid w:val="00785E8F"/>
    <w:rsid w:val="00786259"/>
    <w:rsid w:val="00786609"/>
    <w:rsid w:val="007867E2"/>
    <w:rsid w:val="0078712C"/>
    <w:rsid w:val="00787174"/>
    <w:rsid w:val="00787847"/>
    <w:rsid w:val="007900FD"/>
    <w:rsid w:val="00790EA9"/>
    <w:rsid w:val="00790FFA"/>
    <w:rsid w:val="00791BD1"/>
    <w:rsid w:val="00792507"/>
    <w:rsid w:val="007928D0"/>
    <w:rsid w:val="00792D8C"/>
    <w:rsid w:val="0079644E"/>
    <w:rsid w:val="00796EE9"/>
    <w:rsid w:val="007A0058"/>
    <w:rsid w:val="007A1D31"/>
    <w:rsid w:val="007A2C7F"/>
    <w:rsid w:val="007A2CDE"/>
    <w:rsid w:val="007A3131"/>
    <w:rsid w:val="007A31C1"/>
    <w:rsid w:val="007A3231"/>
    <w:rsid w:val="007A3CD0"/>
    <w:rsid w:val="007A4CB7"/>
    <w:rsid w:val="007A50E7"/>
    <w:rsid w:val="007A5B53"/>
    <w:rsid w:val="007A6DEE"/>
    <w:rsid w:val="007A70C3"/>
    <w:rsid w:val="007A7428"/>
    <w:rsid w:val="007A751A"/>
    <w:rsid w:val="007A7FB0"/>
    <w:rsid w:val="007B08EE"/>
    <w:rsid w:val="007B0A7A"/>
    <w:rsid w:val="007B1E1B"/>
    <w:rsid w:val="007B1E89"/>
    <w:rsid w:val="007B1FAE"/>
    <w:rsid w:val="007B2B0A"/>
    <w:rsid w:val="007B35F6"/>
    <w:rsid w:val="007B4D48"/>
    <w:rsid w:val="007B7B3E"/>
    <w:rsid w:val="007C21CE"/>
    <w:rsid w:val="007C221E"/>
    <w:rsid w:val="007C2BFB"/>
    <w:rsid w:val="007C32F4"/>
    <w:rsid w:val="007C3B26"/>
    <w:rsid w:val="007C3BAE"/>
    <w:rsid w:val="007C43D0"/>
    <w:rsid w:val="007C46B1"/>
    <w:rsid w:val="007C4C7A"/>
    <w:rsid w:val="007C5CDE"/>
    <w:rsid w:val="007C622D"/>
    <w:rsid w:val="007C6B3A"/>
    <w:rsid w:val="007C738D"/>
    <w:rsid w:val="007C7614"/>
    <w:rsid w:val="007C794E"/>
    <w:rsid w:val="007C7EF8"/>
    <w:rsid w:val="007C7FFA"/>
    <w:rsid w:val="007D0589"/>
    <w:rsid w:val="007D0EB5"/>
    <w:rsid w:val="007D1A78"/>
    <w:rsid w:val="007D1BAE"/>
    <w:rsid w:val="007D1F6C"/>
    <w:rsid w:val="007D32C6"/>
    <w:rsid w:val="007D34DE"/>
    <w:rsid w:val="007D3E52"/>
    <w:rsid w:val="007D40AB"/>
    <w:rsid w:val="007D41F2"/>
    <w:rsid w:val="007D53EE"/>
    <w:rsid w:val="007D53FA"/>
    <w:rsid w:val="007D5639"/>
    <w:rsid w:val="007D6103"/>
    <w:rsid w:val="007D7257"/>
    <w:rsid w:val="007D7BBA"/>
    <w:rsid w:val="007D7C37"/>
    <w:rsid w:val="007E0124"/>
    <w:rsid w:val="007E04DF"/>
    <w:rsid w:val="007E0C8B"/>
    <w:rsid w:val="007E10D0"/>
    <w:rsid w:val="007E11CF"/>
    <w:rsid w:val="007E15D0"/>
    <w:rsid w:val="007E2227"/>
    <w:rsid w:val="007E23C0"/>
    <w:rsid w:val="007E24F0"/>
    <w:rsid w:val="007E2BD0"/>
    <w:rsid w:val="007E2F7A"/>
    <w:rsid w:val="007E3A98"/>
    <w:rsid w:val="007E3C44"/>
    <w:rsid w:val="007E4EAA"/>
    <w:rsid w:val="007E6902"/>
    <w:rsid w:val="007E6963"/>
    <w:rsid w:val="007E7E40"/>
    <w:rsid w:val="007E7F8C"/>
    <w:rsid w:val="007F0388"/>
    <w:rsid w:val="007F1428"/>
    <w:rsid w:val="007F1DEB"/>
    <w:rsid w:val="007F2010"/>
    <w:rsid w:val="007F307C"/>
    <w:rsid w:val="007F397D"/>
    <w:rsid w:val="007F4016"/>
    <w:rsid w:val="007F4034"/>
    <w:rsid w:val="007F53AD"/>
    <w:rsid w:val="007F69A4"/>
    <w:rsid w:val="007F6A8D"/>
    <w:rsid w:val="007F6ACB"/>
    <w:rsid w:val="007F7134"/>
    <w:rsid w:val="00802652"/>
    <w:rsid w:val="00802D78"/>
    <w:rsid w:val="00803427"/>
    <w:rsid w:val="00803842"/>
    <w:rsid w:val="008045D8"/>
    <w:rsid w:val="0080470D"/>
    <w:rsid w:val="00804E2F"/>
    <w:rsid w:val="00805798"/>
    <w:rsid w:val="00805AEF"/>
    <w:rsid w:val="0080611B"/>
    <w:rsid w:val="00806358"/>
    <w:rsid w:val="0081095B"/>
    <w:rsid w:val="008109F1"/>
    <w:rsid w:val="00810D03"/>
    <w:rsid w:val="00811767"/>
    <w:rsid w:val="00812FBA"/>
    <w:rsid w:val="008133AC"/>
    <w:rsid w:val="008153F9"/>
    <w:rsid w:val="00815842"/>
    <w:rsid w:val="00815E48"/>
    <w:rsid w:val="0081663D"/>
    <w:rsid w:val="00817336"/>
    <w:rsid w:val="00817E4F"/>
    <w:rsid w:val="00820147"/>
    <w:rsid w:val="008206C1"/>
    <w:rsid w:val="008208AE"/>
    <w:rsid w:val="008210BC"/>
    <w:rsid w:val="00821282"/>
    <w:rsid w:val="00822F49"/>
    <w:rsid w:val="008235FA"/>
    <w:rsid w:val="0082366B"/>
    <w:rsid w:val="00823807"/>
    <w:rsid w:val="00823F14"/>
    <w:rsid w:val="00824395"/>
    <w:rsid w:val="008244C5"/>
    <w:rsid w:val="008253D1"/>
    <w:rsid w:val="008259A8"/>
    <w:rsid w:val="00825A29"/>
    <w:rsid w:val="00825A34"/>
    <w:rsid w:val="00825D39"/>
    <w:rsid w:val="00825F35"/>
    <w:rsid w:val="008265AE"/>
    <w:rsid w:val="00826917"/>
    <w:rsid w:val="00827EF2"/>
    <w:rsid w:val="00830087"/>
    <w:rsid w:val="0083137C"/>
    <w:rsid w:val="00831799"/>
    <w:rsid w:val="00831ABF"/>
    <w:rsid w:val="00831B32"/>
    <w:rsid w:val="00831CB5"/>
    <w:rsid w:val="00835697"/>
    <w:rsid w:val="0083661E"/>
    <w:rsid w:val="00836BB3"/>
    <w:rsid w:val="00836D03"/>
    <w:rsid w:val="00836EC6"/>
    <w:rsid w:val="0083715E"/>
    <w:rsid w:val="00837306"/>
    <w:rsid w:val="008376BB"/>
    <w:rsid w:val="008405D8"/>
    <w:rsid w:val="00841C09"/>
    <w:rsid w:val="00843107"/>
    <w:rsid w:val="008438CC"/>
    <w:rsid w:val="00844043"/>
    <w:rsid w:val="00844736"/>
    <w:rsid w:val="00845CA2"/>
    <w:rsid w:val="0084641F"/>
    <w:rsid w:val="008468D3"/>
    <w:rsid w:val="00846F0F"/>
    <w:rsid w:val="00852405"/>
    <w:rsid w:val="008539CE"/>
    <w:rsid w:val="00853CA2"/>
    <w:rsid w:val="00854044"/>
    <w:rsid w:val="00854371"/>
    <w:rsid w:val="00854D9B"/>
    <w:rsid w:val="00855B60"/>
    <w:rsid w:val="00856AF5"/>
    <w:rsid w:val="008571D8"/>
    <w:rsid w:val="008574E8"/>
    <w:rsid w:val="00857BA6"/>
    <w:rsid w:val="00857E58"/>
    <w:rsid w:val="00857ECD"/>
    <w:rsid w:val="00860365"/>
    <w:rsid w:val="0086037D"/>
    <w:rsid w:val="0086047F"/>
    <w:rsid w:val="00860C02"/>
    <w:rsid w:val="00860C8E"/>
    <w:rsid w:val="00861015"/>
    <w:rsid w:val="008614EA"/>
    <w:rsid w:val="0086261C"/>
    <w:rsid w:val="008630D0"/>
    <w:rsid w:val="008636F6"/>
    <w:rsid w:val="00863AE1"/>
    <w:rsid w:val="00864E83"/>
    <w:rsid w:val="00864FB7"/>
    <w:rsid w:val="00865141"/>
    <w:rsid w:val="00865DA9"/>
    <w:rsid w:val="00865F52"/>
    <w:rsid w:val="008661E6"/>
    <w:rsid w:val="00866ACA"/>
    <w:rsid w:val="00867143"/>
    <w:rsid w:val="0086714C"/>
    <w:rsid w:val="008674EB"/>
    <w:rsid w:val="00870395"/>
    <w:rsid w:val="00870577"/>
    <w:rsid w:val="00871231"/>
    <w:rsid w:val="0087225C"/>
    <w:rsid w:val="00873C73"/>
    <w:rsid w:val="00874BC7"/>
    <w:rsid w:val="0087604E"/>
    <w:rsid w:val="00876526"/>
    <w:rsid w:val="0087670C"/>
    <w:rsid w:val="008778A2"/>
    <w:rsid w:val="0088139E"/>
    <w:rsid w:val="0088153E"/>
    <w:rsid w:val="00881711"/>
    <w:rsid w:val="00882470"/>
    <w:rsid w:val="0088252A"/>
    <w:rsid w:val="008847C5"/>
    <w:rsid w:val="00884809"/>
    <w:rsid w:val="00885358"/>
    <w:rsid w:val="00885A05"/>
    <w:rsid w:val="008878EB"/>
    <w:rsid w:val="00887F64"/>
    <w:rsid w:val="008907E9"/>
    <w:rsid w:val="00890F32"/>
    <w:rsid w:val="00890FFC"/>
    <w:rsid w:val="00891177"/>
    <w:rsid w:val="00894ACA"/>
    <w:rsid w:val="00894D17"/>
    <w:rsid w:val="00895693"/>
    <w:rsid w:val="0089581E"/>
    <w:rsid w:val="00895AAC"/>
    <w:rsid w:val="00895F10"/>
    <w:rsid w:val="00895FFA"/>
    <w:rsid w:val="00896177"/>
    <w:rsid w:val="00896B41"/>
    <w:rsid w:val="00897581"/>
    <w:rsid w:val="008977FF"/>
    <w:rsid w:val="008A0132"/>
    <w:rsid w:val="008A0B42"/>
    <w:rsid w:val="008A1F6E"/>
    <w:rsid w:val="008A35AE"/>
    <w:rsid w:val="008A36B2"/>
    <w:rsid w:val="008A3D2F"/>
    <w:rsid w:val="008A5569"/>
    <w:rsid w:val="008A57E9"/>
    <w:rsid w:val="008A6F5D"/>
    <w:rsid w:val="008A71E2"/>
    <w:rsid w:val="008B0286"/>
    <w:rsid w:val="008B12D3"/>
    <w:rsid w:val="008B1844"/>
    <w:rsid w:val="008B2418"/>
    <w:rsid w:val="008B51CA"/>
    <w:rsid w:val="008B5E57"/>
    <w:rsid w:val="008B635B"/>
    <w:rsid w:val="008B69B9"/>
    <w:rsid w:val="008B7553"/>
    <w:rsid w:val="008B7FA7"/>
    <w:rsid w:val="008C17F5"/>
    <w:rsid w:val="008C199A"/>
    <w:rsid w:val="008C208D"/>
    <w:rsid w:val="008C22BC"/>
    <w:rsid w:val="008C2D09"/>
    <w:rsid w:val="008C4742"/>
    <w:rsid w:val="008C4AB6"/>
    <w:rsid w:val="008C514F"/>
    <w:rsid w:val="008C571B"/>
    <w:rsid w:val="008C58A5"/>
    <w:rsid w:val="008C66F9"/>
    <w:rsid w:val="008C6724"/>
    <w:rsid w:val="008C7A1E"/>
    <w:rsid w:val="008C7AED"/>
    <w:rsid w:val="008D00F4"/>
    <w:rsid w:val="008D0457"/>
    <w:rsid w:val="008D05EF"/>
    <w:rsid w:val="008D0F9D"/>
    <w:rsid w:val="008D1973"/>
    <w:rsid w:val="008D25B7"/>
    <w:rsid w:val="008D2E9C"/>
    <w:rsid w:val="008D3D52"/>
    <w:rsid w:val="008D43F9"/>
    <w:rsid w:val="008D567B"/>
    <w:rsid w:val="008D5A24"/>
    <w:rsid w:val="008D6DFB"/>
    <w:rsid w:val="008D6E40"/>
    <w:rsid w:val="008D740C"/>
    <w:rsid w:val="008D75B0"/>
    <w:rsid w:val="008D7A32"/>
    <w:rsid w:val="008D7F15"/>
    <w:rsid w:val="008E01EB"/>
    <w:rsid w:val="008E0CDD"/>
    <w:rsid w:val="008E2E24"/>
    <w:rsid w:val="008E3F13"/>
    <w:rsid w:val="008E4330"/>
    <w:rsid w:val="008E4E4A"/>
    <w:rsid w:val="008E52A3"/>
    <w:rsid w:val="008E5519"/>
    <w:rsid w:val="008E5D61"/>
    <w:rsid w:val="008F0148"/>
    <w:rsid w:val="008F0E2B"/>
    <w:rsid w:val="008F1853"/>
    <w:rsid w:val="008F1DA3"/>
    <w:rsid w:val="008F30D8"/>
    <w:rsid w:val="008F384C"/>
    <w:rsid w:val="008F3B7F"/>
    <w:rsid w:val="008F3E2C"/>
    <w:rsid w:val="008F3F5A"/>
    <w:rsid w:val="008F5287"/>
    <w:rsid w:val="008F5D90"/>
    <w:rsid w:val="008F5FDB"/>
    <w:rsid w:val="008F6A99"/>
    <w:rsid w:val="008F6EE2"/>
    <w:rsid w:val="008F7DC4"/>
    <w:rsid w:val="009008E8"/>
    <w:rsid w:val="00900AF5"/>
    <w:rsid w:val="00902560"/>
    <w:rsid w:val="00902936"/>
    <w:rsid w:val="00902F41"/>
    <w:rsid w:val="009030BF"/>
    <w:rsid w:val="00903E84"/>
    <w:rsid w:val="009042CC"/>
    <w:rsid w:val="00904D47"/>
    <w:rsid w:val="00905823"/>
    <w:rsid w:val="00905B07"/>
    <w:rsid w:val="0090606C"/>
    <w:rsid w:val="009060A9"/>
    <w:rsid w:val="00907374"/>
    <w:rsid w:val="009105A0"/>
    <w:rsid w:val="0091104C"/>
    <w:rsid w:val="009116E7"/>
    <w:rsid w:val="00911DB4"/>
    <w:rsid w:val="009120B3"/>
    <w:rsid w:val="00912561"/>
    <w:rsid w:val="00912730"/>
    <w:rsid w:val="009131E7"/>
    <w:rsid w:val="00913505"/>
    <w:rsid w:val="00913780"/>
    <w:rsid w:val="0091389A"/>
    <w:rsid w:val="00914E5F"/>
    <w:rsid w:val="00916CF2"/>
    <w:rsid w:val="00916DB1"/>
    <w:rsid w:val="00916DBA"/>
    <w:rsid w:val="00917A1F"/>
    <w:rsid w:val="00917ABB"/>
    <w:rsid w:val="00917DE0"/>
    <w:rsid w:val="0092007C"/>
    <w:rsid w:val="00920404"/>
    <w:rsid w:val="0092108E"/>
    <w:rsid w:val="00921D54"/>
    <w:rsid w:val="00922BE4"/>
    <w:rsid w:val="00922CBF"/>
    <w:rsid w:val="00922FBE"/>
    <w:rsid w:val="00924302"/>
    <w:rsid w:val="00924635"/>
    <w:rsid w:val="0092494F"/>
    <w:rsid w:val="00924A28"/>
    <w:rsid w:val="00925826"/>
    <w:rsid w:val="00927106"/>
    <w:rsid w:val="009277A4"/>
    <w:rsid w:val="00927C9F"/>
    <w:rsid w:val="00930423"/>
    <w:rsid w:val="009304A8"/>
    <w:rsid w:val="00932231"/>
    <w:rsid w:val="009328C1"/>
    <w:rsid w:val="009329AA"/>
    <w:rsid w:val="00932C4A"/>
    <w:rsid w:val="00934CFB"/>
    <w:rsid w:val="00935AB3"/>
    <w:rsid w:val="00936749"/>
    <w:rsid w:val="00936B3B"/>
    <w:rsid w:val="00937935"/>
    <w:rsid w:val="00940AB2"/>
    <w:rsid w:val="00940C16"/>
    <w:rsid w:val="00940DE8"/>
    <w:rsid w:val="00941D51"/>
    <w:rsid w:val="0094286C"/>
    <w:rsid w:val="00943631"/>
    <w:rsid w:val="00943953"/>
    <w:rsid w:val="0094458A"/>
    <w:rsid w:val="00944B54"/>
    <w:rsid w:val="00945116"/>
    <w:rsid w:val="0094575E"/>
    <w:rsid w:val="00946062"/>
    <w:rsid w:val="0094732D"/>
    <w:rsid w:val="00947401"/>
    <w:rsid w:val="0094785C"/>
    <w:rsid w:val="00947A2D"/>
    <w:rsid w:val="00952FF6"/>
    <w:rsid w:val="0095306D"/>
    <w:rsid w:val="00953C0F"/>
    <w:rsid w:val="00955071"/>
    <w:rsid w:val="00955CDD"/>
    <w:rsid w:val="009566AC"/>
    <w:rsid w:val="00956BF0"/>
    <w:rsid w:val="00957AD8"/>
    <w:rsid w:val="00957C91"/>
    <w:rsid w:val="009604BD"/>
    <w:rsid w:val="00960531"/>
    <w:rsid w:val="00960867"/>
    <w:rsid w:val="009631E8"/>
    <w:rsid w:val="009635E7"/>
    <w:rsid w:val="00963A10"/>
    <w:rsid w:val="009640FF"/>
    <w:rsid w:val="00964B75"/>
    <w:rsid w:val="00965094"/>
    <w:rsid w:val="009655F1"/>
    <w:rsid w:val="009658C0"/>
    <w:rsid w:val="00965BFF"/>
    <w:rsid w:val="00965C6B"/>
    <w:rsid w:val="00966430"/>
    <w:rsid w:val="00967551"/>
    <w:rsid w:val="0097098E"/>
    <w:rsid w:val="00972A22"/>
    <w:rsid w:val="00972F92"/>
    <w:rsid w:val="0097419B"/>
    <w:rsid w:val="009746F9"/>
    <w:rsid w:val="00975381"/>
    <w:rsid w:val="009754BE"/>
    <w:rsid w:val="009756AC"/>
    <w:rsid w:val="00976D0C"/>
    <w:rsid w:val="00976ECA"/>
    <w:rsid w:val="00977354"/>
    <w:rsid w:val="00977A39"/>
    <w:rsid w:val="009811F8"/>
    <w:rsid w:val="00981245"/>
    <w:rsid w:val="009812BE"/>
    <w:rsid w:val="0098204D"/>
    <w:rsid w:val="009830D0"/>
    <w:rsid w:val="009836A9"/>
    <w:rsid w:val="009838CC"/>
    <w:rsid w:val="009845EC"/>
    <w:rsid w:val="00984753"/>
    <w:rsid w:val="00984D2B"/>
    <w:rsid w:val="00985F59"/>
    <w:rsid w:val="00987FCC"/>
    <w:rsid w:val="00990337"/>
    <w:rsid w:val="00990F89"/>
    <w:rsid w:val="009917DD"/>
    <w:rsid w:val="00992B42"/>
    <w:rsid w:val="00992C69"/>
    <w:rsid w:val="00992D3B"/>
    <w:rsid w:val="00993B47"/>
    <w:rsid w:val="0099417E"/>
    <w:rsid w:val="00994C2C"/>
    <w:rsid w:val="00997573"/>
    <w:rsid w:val="009A0A09"/>
    <w:rsid w:val="009A14D8"/>
    <w:rsid w:val="009A2788"/>
    <w:rsid w:val="009A2C80"/>
    <w:rsid w:val="009A3492"/>
    <w:rsid w:val="009A3A74"/>
    <w:rsid w:val="009A3C3B"/>
    <w:rsid w:val="009A4456"/>
    <w:rsid w:val="009A60FC"/>
    <w:rsid w:val="009A6675"/>
    <w:rsid w:val="009A7817"/>
    <w:rsid w:val="009B17BB"/>
    <w:rsid w:val="009B1B69"/>
    <w:rsid w:val="009B3669"/>
    <w:rsid w:val="009B3782"/>
    <w:rsid w:val="009B37D9"/>
    <w:rsid w:val="009B38CD"/>
    <w:rsid w:val="009B5C1B"/>
    <w:rsid w:val="009B61A8"/>
    <w:rsid w:val="009B65F3"/>
    <w:rsid w:val="009B7BD5"/>
    <w:rsid w:val="009C0F44"/>
    <w:rsid w:val="009C13B3"/>
    <w:rsid w:val="009C2F99"/>
    <w:rsid w:val="009C47E5"/>
    <w:rsid w:val="009C4B0C"/>
    <w:rsid w:val="009C5BFE"/>
    <w:rsid w:val="009C6556"/>
    <w:rsid w:val="009C69A2"/>
    <w:rsid w:val="009C73D8"/>
    <w:rsid w:val="009C7945"/>
    <w:rsid w:val="009D01E4"/>
    <w:rsid w:val="009D08BC"/>
    <w:rsid w:val="009D0D3B"/>
    <w:rsid w:val="009D18BC"/>
    <w:rsid w:val="009D1FB8"/>
    <w:rsid w:val="009D279F"/>
    <w:rsid w:val="009D2A9F"/>
    <w:rsid w:val="009D3020"/>
    <w:rsid w:val="009D363F"/>
    <w:rsid w:val="009D4448"/>
    <w:rsid w:val="009D4C3F"/>
    <w:rsid w:val="009D5951"/>
    <w:rsid w:val="009D697C"/>
    <w:rsid w:val="009D750A"/>
    <w:rsid w:val="009E0F65"/>
    <w:rsid w:val="009E1007"/>
    <w:rsid w:val="009E1A3F"/>
    <w:rsid w:val="009E27A4"/>
    <w:rsid w:val="009E2A79"/>
    <w:rsid w:val="009E2B1D"/>
    <w:rsid w:val="009E3D02"/>
    <w:rsid w:val="009E4EB5"/>
    <w:rsid w:val="009E5E44"/>
    <w:rsid w:val="009E700C"/>
    <w:rsid w:val="009E79EA"/>
    <w:rsid w:val="009F109C"/>
    <w:rsid w:val="009F1165"/>
    <w:rsid w:val="009F1D67"/>
    <w:rsid w:val="009F2567"/>
    <w:rsid w:val="009F2792"/>
    <w:rsid w:val="009F2EB4"/>
    <w:rsid w:val="009F379B"/>
    <w:rsid w:val="009F445C"/>
    <w:rsid w:val="009F45CA"/>
    <w:rsid w:val="009F4DFF"/>
    <w:rsid w:val="009F532A"/>
    <w:rsid w:val="009F54F1"/>
    <w:rsid w:val="009F5BC0"/>
    <w:rsid w:val="009F69DB"/>
    <w:rsid w:val="009F6B9D"/>
    <w:rsid w:val="009F78D4"/>
    <w:rsid w:val="009F7C31"/>
    <w:rsid w:val="00A00AA0"/>
    <w:rsid w:val="00A00ECC"/>
    <w:rsid w:val="00A028CC"/>
    <w:rsid w:val="00A03685"/>
    <w:rsid w:val="00A03E78"/>
    <w:rsid w:val="00A0461F"/>
    <w:rsid w:val="00A047B2"/>
    <w:rsid w:val="00A04AB7"/>
    <w:rsid w:val="00A055B7"/>
    <w:rsid w:val="00A0721A"/>
    <w:rsid w:val="00A07494"/>
    <w:rsid w:val="00A07910"/>
    <w:rsid w:val="00A07B24"/>
    <w:rsid w:val="00A1030F"/>
    <w:rsid w:val="00A104DD"/>
    <w:rsid w:val="00A10AFB"/>
    <w:rsid w:val="00A10DFF"/>
    <w:rsid w:val="00A122F6"/>
    <w:rsid w:val="00A132E3"/>
    <w:rsid w:val="00A135A9"/>
    <w:rsid w:val="00A135F9"/>
    <w:rsid w:val="00A14936"/>
    <w:rsid w:val="00A14983"/>
    <w:rsid w:val="00A15DAE"/>
    <w:rsid w:val="00A16B68"/>
    <w:rsid w:val="00A177D7"/>
    <w:rsid w:val="00A17C54"/>
    <w:rsid w:val="00A208CD"/>
    <w:rsid w:val="00A21EFD"/>
    <w:rsid w:val="00A23080"/>
    <w:rsid w:val="00A23180"/>
    <w:rsid w:val="00A23925"/>
    <w:rsid w:val="00A23B86"/>
    <w:rsid w:val="00A240D3"/>
    <w:rsid w:val="00A2429B"/>
    <w:rsid w:val="00A24AAC"/>
    <w:rsid w:val="00A25C5C"/>
    <w:rsid w:val="00A2645D"/>
    <w:rsid w:val="00A266FC"/>
    <w:rsid w:val="00A26839"/>
    <w:rsid w:val="00A2756E"/>
    <w:rsid w:val="00A27A77"/>
    <w:rsid w:val="00A27CA4"/>
    <w:rsid w:val="00A27E4C"/>
    <w:rsid w:val="00A27FD0"/>
    <w:rsid w:val="00A30157"/>
    <w:rsid w:val="00A3073B"/>
    <w:rsid w:val="00A3147C"/>
    <w:rsid w:val="00A315F2"/>
    <w:rsid w:val="00A31C1A"/>
    <w:rsid w:val="00A32A69"/>
    <w:rsid w:val="00A34173"/>
    <w:rsid w:val="00A34497"/>
    <w:rsid w:val="00A34C1E"/>
    <w:rsid w:val="00A352E5"/>
    <w:rsid w:val="00A356D4"/>
    <w:rsid w:val="00A35853"/>
    <w:rsid w:val="00A37293"/>
    <w:rsid w:val="00A3752B"/>
    <w:rsid w:val="00A408F0"/>
    <w:rsid w:val="00A40ABE"/>
    <w:rsid w:val="00A41D55"/>
    <w:rsid w:val="00A4276F"/>
    <w:rsid w:val="00A433F5"/>
    <w:rsid w:val="00A439C8"/>
    <w:rsid w:val="00A45EB7"/>
    <w:rsid w:val="00A45F0F"/>
    <w:rsid w:val="00A46148"/>
    <w:rsid w:val="00A464DB"/>
    <w:rsid w:val="00A4680B"/>
    <w:rsid w:val="00A4693A"/>
    <w:rsid w:val="00A50AA6"/>
    <w:rsid w:val="00A51DB3"/>
    <w:rsid w:val="00A52235"/>
    <w:rsid w:val="00A52E6F"/>
    <w:rsid w:val="00A54418"/>
    <w:rsid w:val="00A5558A"/>
    <w:rsid w:val="00A55850"/>
    <w:rsid w:val="00A55BEA"/>
    <w:rsid w:val="00A56DCB"/>
    <w:rsid w:val="00A56FA4"/>
    <w:rsid w:val="00A57533"/>
    <w:rsid w:val="00A57A40"/>
    <w:rsid w:val="00A57C6D"/>
    <w:rsid w:val="00A60209"/>
    <w:rsid w:val="00A60546"/>
    <w:rsid w:val="00A61974"/>
    <w:rsid w:val="00A6207A"/>
    <w:rsid w:val="00A62978"/>
    <w:rsid w:val="00A638CC"/>
    <w:rsid w:val="00A64383"/>
    <w:rsid w:val="00A64FCA"/>
    <w:rsid w:val="00A65F29"/>
    <w:rsid w:val="00A66865"/>
    <w:rsid w:val="00A66F87"/>
    <w:rsid w:val="00A7008C"/>
    <w:rsid w:val="00A7156A"/>
    <w:rsid w:val="00A71E49"/>
    <w:rsid w:val="00A72585"/>
    <w:rsid w:val="00A72644"/>
    <w:rsid w:val="00A72816"/>
    <w:rsid w:val="00A73243"/>
    <w:rsid w:val="00A7331B"/>
    <w:rsid w:val="00A739AF"/>
    <w:rsid w:val="00A74CE2"/>
    <w:rsid w:val="00A76584"/>
    <w:rsid w:val="00A76B84"/>
    <w:rsid w:val="00A773F1"/>
    <w:rsid w:val="00A775E4"/>
    <w:rsid w:val="00A77DBD"/>
    <w:rsid w:val="00A81BF2"/>
    <w:rsid w:val="00A821F7"/>
    <w:rsid w:val="00A822BF"/>
    <w:rsid w:val="00A825D4"/>
    <w:rsid w:val="00A83E48"/>
    <w:rsid w:val="00A844E6"/>
    <w:rsid w:val="00A84841"/>
    <w:rsid w:val="00A8585B"/>
    <w:rsid w:val="00A86547"/>
    <w:rsid w:val="00A8680A"/>
    <w:rsid w:val="00A86C52"/>
    <w:rsid w:val="00A879C1"/>
    <w:rsid w:val="00A87A32"/>
    <w:rsid w:val="00A87A42"/>
    <w:rsid w:val="00A87B19"/>
    <w:rsid w:val="00A87F84"/>
    <w:rsid w:val="00A90669"/>
    <w:rsid w:val="00A91014"/>
    <w:rsid w:val="00A91117"/>
    <w:rsid w:val="00A9132B"/>
    <w:rsid w:val="00A916B2"/>
    <w:rsid w:val="00A91DB9"/>
    <w:rsid w:val="00A9275D"/>
    <w:rsid w:val="00A932C7"/>
    <w:rsid w:val="00A9359C"/>
    <w:rsid w:val="00A93A22"/>
    <w:rsid w:val="00A94BBE"/>
    <w:rsid w:val="00A94FB4"/>
    <w:rsid w:val="00A95280"/>
    <w:rsid w:val="00A95B16"/>
    <w:rsid w:val="00A968C2"/>
    <w:rsid w:val="00A96E7E"/>
    <w:rsid w:val="00A978E6"/>
    <w:rsid w:val="00A97B44"/>
    <w:rsid w:val="00AA0B55"/>
    <w:rsid w:val="00AA0C71"/>
    <w:rsid w:val="00AA11E7"/>
    <w:rsid w:val="00AA1C2E"/>
    <w:rsid w:val="00AA269E"/>
    <w:rsid w:val="00AA2BEE"/>
    <w:rsid w:val="00AA3743"/>
    <w:rsid w:val="00AA3B78"/>
    <w:rsid w:val="00AA4B7C"/>
    <w:rsid w:val="00AA6AF0"/>
    <w:rsid w:val="00AA6C5F"/>
    <w:rsid w:val="00AB02B5"/>
    <w:rsid w:val="00AB1922"/>
    <w:rsid w:val="00AB2A46"/>
    <w:rsid w:val="00AB3515"/>
    <w:rsid w:val="00AB39A7"/>
    <w:rsid w:val="00AB40A6"/>
    <w:rsid w:val="00AB5B44"/>
    <w:rsid w:val="00AB6046"/>
    <w:rsid w:val="00AB6107"/>
    <w:rsid w:val="00AC02D5"/>
    <w:rsid w:val="00AC0A57"/>
    <w:rsid w:val="00AC0BE7"/>
    <w:rsid w:val="00AC0E44"/>
    <w:rsid w:val="00AC0EEF"/>
    <w:rsid w:val="00AC1066"/>
    <w:rsid w:val="00AC1343"/>
    <w:rsid w:val="00AC16B6"/>
    <w:rsid w:val="00AC19F6"/>
    <w:rsid w:val="00AC26EA"/>
    <w:rsid w:val="00AC296F"/>
    <w:rsid w:val="00AC340F"/>
    <w:rsid w:val="00AC4B08"/>
    <w:rsid w:val="00AC511D"/>
    <w:rsid w:val="00AC562F"/>
    <w:rsid w:val="00AC608C"/>
    <w:rsid w:val="00AC61CE"/>
    <w:rsid w:val="00AC62B8"/>
    <w:rsid w:val="00AC6DED"/>
    <w:rsid w:val="00AC6FAA"/>
    <w:rsid w:val="00AC766E"/>
    <w:rsid w:val="00AD0EA3"/>
    <w:rsid w:val="00AD10DB"/>
    <w:rsid w:val="00AD114B"/>
    <w:rsid w:val="00AD1EB4"/>
    <w:rsid w:val="00AD2E54"/>
    <w:rsid w:val="00AD354E"/>
    <w:rsid w:val="00AD358F"/>
    <w:rsid w:val="00AD3A9F"/>
    <w:rsid w:val="00AD44D1"/>
    <w:rsid w:val="00AD54A7"/>
    <w:rsid w:val="00AD6E05"/>
    <w:rsid w:val="00AD6E8E"/>
    <w:rsid w:val="00AD7287"/>
    <w:rsid w:val="00AD7655"/>
    <w:rsid w:val="00AE05E9"/>
    <w:rsid w:val="00AE0780"/>
    <w:rsid w:val="00AE1E0D"/>
    <w:rsid w:val="00AE27DE"/>
    <w:rsid w:val="00AE2A49"/>
    <w:rsid w:val="00AE307E"/>
    <w:rsid w:val="00AE34B5"/>
    <w:rsid w:val="00AE35A5"/>
    <w:rsid w:val="00AE39ED"/>
    <w:rsid w:val="00AE3F4A"/>
    <w:rsid w:val="00AE42E9"/>
    <w:rsid w:val="00AE483F"/>
    <w:rsid w:val="00AE4BEC"/>
    <w:rsid w:val="00AE4F71"/>
    <w:rsid w:val="00AE547B"/>
    <w:rsid w:val="00AE59E2"/>
    <w:rsid w:val="00AE63C6"/>
    <w:rsid w:val="00AE6B66"/>
    <w:rsid w:val="00AE7247"/>
    <w:rsid w:val="00AE72A2"/>
    <w:rsid w:val="00AE7AC4"/>
    <w:rsid w:val="00AE7BA6"/>
    <w:rsid w:val="00AF00FC"/>
    <w:rsid w:val="00AF01E9"/>
    <w:rsid w:val="00AF0F5C"/>
    <w:rsid w:val="00AF1208"/>
    <w:rsid w:val="00AF21E5"/>
    <w:rsid w:val="00AF2AC1"/>
    <w:rsid w:val="00AF2D54"/>
    <w:rsid w:val="00AF3C95"/>
    <w:rsid w:val="00AF4995"/>
    <w:rsid w:val="00AF576D"/>
    <w:rsid w:val="00AF5869"/>
    <w:rsid w:val="00AF5AE2"/>
    <w:rsid w:val="00AF6071"/>
    <w:rsid w:val="00AF611D"/>
    <w:rsid w:val="00AF6692"/>
    <w:rsid w:val="00B010DA"/>
    <w:rsid w:val="00B0277C"/>
    <w:rsid w:val="00B02788"/>
    <w:rsid w:val="00B02E9C"/>
    <w:rsid w:val="00B036D1"/>
    <w:rsid w:val="00B0440F"/>
    <w:rsid w:val="00B045B5"/>
    <w:rsid w:val="00B0461D"/>
    <w:rsid w:val="00B04B03"/>
    <w:rsid w:val="00B04B98"/>
    <w:rsid w:val="00B05BF3"/>
    <w:rsid w:val="00B05CEC"/>
    <w:rsid w:val="00B05F1E"/>
    <w:rsid w:val="00B07094"/>
    <w:rsid w:val="00B071E7"/>
    <w:rsid w:val="00B07B15"/>
    <w:rsid w:val="00B10081"/>
    <w:rsid w:val="00B10756"/>
    <w:rsid w:val="00B10C9F"/>
    <w:rsid w:val="00B1109D"/>
    <w:rsid w:val="00B11A53"/>
    <w:rsid w:val="00B122B4"/>
    <w:rsid w:val="00B125BA"/>
    <w:rsid w:val="00B12A3C"/>
    <w:rsid w:val="00B130E9"/>
    <w:rsid w:val="00B13281"/>
    <w:rsid w:val="00B13C1C"/>
    <w:rsid w:val="00B15393"/>
    <w:rsid w:val="00B15CA1"/>
    <w:rsid w:val="00B15EEC"/>
    <w:rsid w:val="00B15FF9"/>
    <w:rsid w:val="00B169DB"/>
    <w:rsid w:val="00B16CBC"/>
    <w:rsid w:val="00B173F6"/>
    <w:rsid w:val="00B1758F"/>
    <w:rsid w:val="00B17912"/>
    <w:rsid w:val="00B20235"/>
    <w:rsid w:val="00B21DC2"/>
    <w:rsid w:val="00B22602"/>
    <w:rsid w:val="00B23B6F"/>
    <w:rsid w:val="00B254A2"/>
    <w:rsid w:val="00B257BC"/>
    <w:rsid w:val="00B26C08"/>
    <w:rsid w:val="00B27127"/>
    <w:rsid w:val="00B27BE7"/>
    <w:rsid w:val="00B331E2"/>
    <w:rsid w:val="00B3339D"/>
    <w:rsid w:val="00B34731"/>
    <w:rsid w:val="00B34A92"/>
    <w:rsid w:val="00B36A79"/>
    <w:rsid w:val="00B371B9"/>
    <w:rsid w:val="00B37DDF"/>
    <w:rsid w:val="00B37F6A"/>
    <w:rsid w:val="00B41CF1"/>
    <w:rsid w:val="00B41FE4"/>
    <w:rsid w:val="00B422BC"/>
    <w:rsid w:val="00B4264C"/>
    <w:rsid w:val="00B4415A"/>
    <w:rsid w:val="00B45217"/>
    <w:rsid w:val="00B459A3"/>
    <w:rsid w:val="00B46156"/>
    <w:rsid w:val="00B46487"/>
    <w:rsid w:val="00B46794"/>
    <w:rsid w:val="00B47456"/>
    <w:rsid w:val="00B47AC0"/>
    <w:rsid w:val="00B47C13"/>
    <w:rsid w:val="00B50A11"/>
    <w:rsid w:val="00B51631"/>
    <w:rsid w:val="00B51CC3"/>
    <w:rsid w:val="00B53070"/>
    <w:rsid w:val="00B530F3"/>
    <w:rsid w:val="00B53AFF"/>
    <w:rsid w:val="00B53E6B"/>
    <w:rsid w:val="00B5415F"/>
    <w:rsid w:val="00B548B8"/>
    <w:rsid w:val="00B548EF"/>
    <w:rsid w:val="00B54C82"/>
    <w:rsid w:val="00B551F4"/>
    <w:rsid w:val="00B55AD4"/>
    <w:rsid w:val="00B563E7"/>
    <w:rsid w:val="00B613AC"/>
    <w:rsid w:val="00B61484"/>
    <w:rsid w:val="00B616F2"/>
    <w:rsid w:val="00B61758"/>
    <w:rsid w:val="00B624FE"/>
    <w:rsid w:val="00B62CFE"/>
    <w:rsid w:val="00B63E29"/>
    <w:rsid w:val="00B661B1"/>
    <w:rsid w:val="00B664FD"/>
    <w:rsid w:val="00B67FBA"/>
    <w:rsid w:val="00B71CE5"/>
    <w:rsid w:val="00B71E19"/>
    <w:rsid w:val="00B71E79"/>
    <w:rsid w:val="00B721D7"/>
    <w:rsid w:val="00B74359"/>
    <w:rsid w:val="00B752D5"/>
    <w:rsid w:val="00B759C2"/>
    <w:rsid w:val="00B76386"/>
    <w:rsid w:val="00B76C34"/>
    <w:rsid w:val="00B76F47"/>
    <w:rsid w:val="00B77E5A"/>
    <w:rsid w:val="00B77ED0"/>
    <w:rsid w:val="00B77F96"/>
    <w:rsid w:val="00B8119D"/>
    <w:rsid w:val="00B81DB0"/>
    <w:rsid w:val="00B8241A"/>
    <w:rsid w:val="00B824EB"/>
    <w:rsid w:val="00B82968"/>
    <w:rsid w:val="00B83D83"/>
    <w:rsid w:val="00B847CC"/>
    <w:rsid w:val="00B849B2"/>
    <w:rsid w:val="00B859AF"/>
    <w:rsid w:val="00B86140"/>
    <w:rsid w:val="00B86387"/>
    <w:rsid w:val="00B86A00"/>
    <w:rsid w:val="00B90959"/>
    <w:rsid w:val="00B90B07"/>
    <w:rsid w:val="00B9131D"/>
    <w:rsid w:val="00B91461"/>
    <w:rsid w:val="00B92F74"/>
    <w:rsid w:val="00B9312D"/>
    <w:rsid w:val="00B9465E"/>
    <w:rsid w:val="00B94D6D"/>
    <w:rsid w:val="00B950AE"/>
    <w:rsid w:val="00B955DD"/>
    <w:rsid w:val="00B9585C"/>
    <w:rsid w:val="00B9697C"/>
    <w:rsid w:val="00B97D2C"/>
    <w:rsid w:val="00B97F42"/>
    <w:rsid w:val="00BA0A2E"/>
    <w:rsid w:val="00BA13B7"/>
    <w:rsid w:val="00BA16F7"/>
    <w:rsid w:val="00BA18BA"/>
    <w:rsid w:val="00BA2F84"/>
    <w:rsid w:val="00BA3EBB"/>
    <w:rsid w:val="00BA43F5"/>
    <w:rsid w:val="00BA4754"/>
    <w:rsid w:val="00BA4DFE"/>
    <w:rsid w:val="00BA54A5"/>
    <w:rsid w:val="00BA55B1"/>
    <w:rsid w:val="00BA6E0D"/>
    <w:rsid w:val="00BA73BB"/>
    <w:rsid w:val="00BA74AA"/>
    <w:rsid w:val="00BA7A1C"/>
    <w:rsid w:val="00BA7DA8"/>
    <w:rsid w:val="00BA7E4F"/>
    <w:rsid w:val="00BB09BE"/>
    <w:rsid w:val="00BB1A92"/>
    <w:rsid w:val="00BB2615"/>
    <w:rsid w:val="00BB359B"/>
    <w:rsid w:val="00BB4462"/>
    <w:rsid w:val="00BB56BA"/>
    <w:rsid w:val="00BB5C64"/>
    <w:rsid w:val="00BB5DFF"/>
    <w:rsid w:val="00BB65E0"/>
    <w:rsid w:val="00BB6FB0"/>
    <w:rsid w:val="00BB72C9"/>
    <w:rsid w:val="00BB777B"/>
    <w:rsid w:val="00BB7DAB"/>
    <w:rsid w:val="00BC0CE2"/>
    <w:rsid w:val="00BC1108"/>
    <w:rsid w:val="00BC232E"/>
    <w:rsid w:val="00BC316A"/>
    <w:rsid w:val="00BC35D4"/>
    <w:rsid w:val="00BC4EF1"/>
    <w:rsid w:val="00BC597B"/>
    <w:rsid w:val="00BC5E02"/>
    <w:rsid w:val="00BC7015"/>
    <w:rsid w:val="00BC7061"/>
    <w:rsid w:val="00BD06D6"/>
    <w:rsid w:val="00BD17EC"/>
    <w:rsid w:val="00BD1E85"/>
    <w:rsid w:val="00BD2623"/>
    <w:rsid w:val="00BD2976"/>
    <w:rsid w:val="00BD2F3D"/>
    <w:rsid w:val="00BD2FAB"/>
    <w:rsid w:val="00BD37E8"/>
    <w:rsid w:val="00BD38C7"/>
    <w:rsid w:val="00BD3DCF"/>
    <w:rsid w:val="00BD3F99"/>
    <w:rsid w:val="00BD4D95"/>
    <w:rsid w:val="00BD5531"/>
    <w:rsid w:val="00BD55E2"/>
    <w:rsid w:val="00BD5FED"/>
    <w:rsid w:val="00BD6638"/>
    <w:rsid w:val="00BD6797"/>
    <w:rsid w:val="00BD7C4B"/>
    <w:rsid w:val="00BD7EC3"/>
    <w:rsid w:val="00BE0ACE"/>
    <w:rsid w:val="00BE154A"/>
    <w:rsid w:val="00BE1B91"/>
    <w:rsid w:val="00BE2370"/>
    <w:rsid w:val="00BE3616"/>
    <w:rsid w:val="00BE48C3"/>
    <w:rsid w:val="00BE4F5E"/>
    <w:rsid w:val="00BE58AC"/>
    <w:rsid w:val="00BE6228"/>
    <w:rsid w:val="00BE6578"/>
    <w:rsid w:val="00BE6C51"/>
    <w:rsid w:val="00BE6D74"/>
    <w:rsid w:val="00BE6EFF"/>
    <w:rsid w:val="00BE7C71"/>
    <w:rsid w:val="00BF001B"/>
    <w:rsid w:val="00BF1F8F"/>
    <w:rsid w:val="00BF2232"/>
    <w:rsid w:val="00BF24CA"/>
    <w:rsid w:val="00BF3619"/>
    <w:rsid w:val="00BF373E"/>
    <w:rsid w:val="00BF3EE7"/>
    <w:rsid w:val="00BF4DEA"/>
    <w:rsid w:val="00BF51AE"/>
    <w:rsid w:val="00BF5E7E"/>
    <w:rsid w:val="00BF6032"/>
    <w:rsid w:val="00BF629A"/>
    <w:rsid w:val="00BF6542"/>
    <w:rsid w:val="00BF7A37"/>
    <w:rsid w:val="00BF7A75"/>
    <w:rsid w:val="00BF7C8A"/>
    <w:rsid w:val="00BF7CDA"/>
    <w:rsid w:val="00C00104"/>
    <w:rsid w:val="00C0040C"/>
    <w:rsid w:val="00C0054B"/>
    <w:rsid w:val="00C0171D"/>
    <w:rsid w:val="00C01BA8"/>
    <w:rsid w:val="00C034BE"/>
    <w:rsid w:val="00C04197"/>
    <w:rsid w:val="00C04788"/>
    <w:rsid w:val="00C05DE8"/>
    <w:rsid w:val="00C05E9B"/>
    <w:rsid w:val="00C07438"/>
    <w:rsid w:val="00C077CF"/>
    <w:rsid w:val="00C07933"/>
    <w:rsid w:val="00C11D2B"/>
    <w:rsid w:val="00C133ED"/>
    <w:rsid w:val="00C1396B"/>
    <w:rsid w:val="00C13FF2"/>
    <w:rsid w:val="00C149EE"/>
    <w:rsid w:val="00C151D9"/>
    <w:rsid w:val="00C15BB5"/>
    <w:rsid w:val="00C16040"/>
    <w:rsid w:val="00C17A85"/>
    <w:rsid w:val="00C17B88"/>
    <w:rsid w:val="00C20923"/>
    <w:rsid w:val="00C210FC"/>
    <w:rsid w:val="00C21D4C"/>
    <w:rsid w:val="00C21DDD"/>
    <w:rsid w:val="00C22209"/>
    <w:rsid w:val="00C241C6"/>
    <w:rsid w:val="00C256E5"/>
    <w:rsid w:val="00C25C20"/>
    <w:rsid w:val="00C2615F"/>
    <w:rsid w:val="00C26368"/>
    <w:rsid w:val="00C266E9"/>
    <w:rsid w:val="00C26FC2"/>
    <w:rsid w:val="00C279A9"/>
    <w:rsid w:val="00C3183A"/>
    <w:rsid w:val="00C322A9"/>
    <w:rsid w:val="00C33129"/>
    <w:rsid w:val="00C3337F"/>
    <w:rsid w:val="00C33381"/>
    <w:rsid w:val="00C33EA0"/>
    <w:rsid w:val="00C34477"/>
    <w:rsid w:val="00C34D05"/>
    <w:rsid w:val="00C3518E"/>
    <w:rsid w:val="00C3535D"/>
    <w:rsid w:val="00C35648"/>
    <w:rsid w:val="00C35852"/>
    <w:rsid w:val="00C36AE1"/>
    <w:rsid w:val="00C378F2"/>
    <w:rsid w:val="00C37C4B"/>
    <w:rsid w:val="00C4079F"/>
    <w:rsid w:val="00C41018"/>
    <w:rsid w:val="00C41416"/>
    <w:rsid w:val="00C41524"/>
    <w:rsid w:val="00C41A0A"/>
    <w:rsid w:val="00C41AEC"/>
    <w:rsid w:val="00C425AC"/>
    <w:rsid w:val="00C44829"/>
    <w:rsid w:val="00C46389"/>
    <w:rsid w:val="00C463E8"/>
    <w:rsid w:val="00C4701C"/>
    <w:rsid w:val="00C47133"/>
    <w:rsid w:val="00C47259"/>
    <w:rsid w:val="00C47583"/>
    <w:rsid w:val="00C476B0"/>
    <w:rsid w:val="00C47C91"/>
    <w:rsid w:val="00C47ED8"/>
    <w:rsid w:val="00C503A3"/>
    <w:rsid w:val="00C509B5"/>
    <w:rsid w:val="00C512C6"/>
    <w:rsid w:val="00C51414"/>
    <w:rsid w:val="00C51458"/>
    <w:rsid w:val="00C525EC"/>
    <w:rsid w:val="00C52616"/>
    <w:rsid w:val="00C534EC"/>
    <w:rsid w:val="00C54CAD"/>
    <w:rsid w:val="00C55429"/>
    <w:rsid w:val="00C56E6B"/>
    <w:rsid w:val="00C57C38"/>
    <w:rsid w:val="00C60AAF"/>
    <w:rsid w:val="00C6122A"/>
    <w:rsid w:val="00C61919"/>
    <w:rsid w:val="00C619E4"/>
    <w:rsid w:val="00C61E22"/>
    <w:rsid w:val="00C61E53"/>
    <w:rsid w:val="00C62D32"/>
    <w:rsid w:val="00C63828"/>
    <w:rsid w:val="00C63D78"/>
    <w:rsid w:val="00C659C4"/>
    <w:rsid w:val="00C65A8F"/>
    <w:rsid w:val="00C678E1"/>
    <w:rsid w:val="00C70880"/>
    <w:rsid w:val="00C70C91"/>
    <w:rsid w:val="00C70F31"/>
    <w:rsid w:val="00C749FB"/>
    <w:rsid w:val="00C758CB"/>
    <w:rsid w:val="00C7668C"/>
    <w:rsid w:val="00C76A36"/>
    <w:rsid w:val="00C76A72"/>
    <w:rsid w:val="00C76AD3"/>
    <w:rsid w:val="00C76BB6"/>
    <w:rsid w:val="00C77AD7"/>
    <w:rsid w:val="00C77DDD"/>
    <w:rsid w:val="00C80510"/>
    <w:rsid w:val="00C815BA"/>
    <w:rsid w:val="00C831DF"/>
    <w:rsid w:val="00C84545"/>
    <w:rsid w:val="00C848DB"/>
    <w:rsid w:val="00C84A6E"/>
    <w:rsid w:val="00C851DE"/>
    <w:rsid w:val="00C86772"/>
    <w:rsid w:val="00C87605"/>
    <w:rsid w:val="00C878AE"/>
    <w:rsid w:val="00C87D61"/>
    <w:rsid w:val="00C92147"/>
    <w:rsid w:val="00C92166"/>
    <w:rsid w:val="00C92490"/>
    <w:rsid w:val="00C92D82"/>
    <w:rsid w:val="00C93BB2"/>
    <w:rsid w:val="00C93BDB"/>
    <w:rsid w:val="00C93F24"/>
    <w:rsid w:val="00C93F7D"/>
    <w:rsid w:val="00C944A4"/>
    <w:rsid w:val="00C94BC4"/>
    <w:rsid w:val="00C97A45"/>
    <w:rsid w:val="00C97CE7"/>
    <w:rsid w:val="00CA0C5A"/>
    <w:rsid w:val="00CA1885"/>
    <w:rsid w:val="00CA2306"/>
    <w:rsid w:val="00CA4B86"/>
    <w:rsid w:val="00CA6170"/>
    <w:rsid w:val="00CA62F0"/>
    <w:rsid w:val="00CA751F"/>
    <w:rsid w:val="00CB031B"/>
    <w:rsid w:val="00CB05B4"/>
    <w:rsid w:val="00CB07B0"/>
    <w:rsid w:val="00CB0CD1"/>
    <w:rsid w:val="00CB18B9"/>
    <w:rsid w:val="00CB1BFB"/>
    <w:rsid w:val="00CB2054"/>
    <w:rsid w:val="00CB2D37"/>
    <w:rsid w:val="00CB3BDD"/>
    <w:rsid w:val="00CB5550"/>
    <w:rsid w:val="00CB65EE"/>
    <w:rsid w:val="00CB6930"/>
    <w:rsid w:val="00CC01D0"/>
    <w:rsid w:val="00CC0494"/>
    <w:rsid w:val="00CC2312"/>
    <w:rsid w:val="00CC254F"/>
    <w:rsid w:val="00CC340A"/>
    <w:rsid w:val="00CC37CD"/>
    <w:rsid w:val="00CC3ACB"/>
    <w:rsid w:val="00CC494B"/>
    <w:rsid w:val="00CC5146"/>
    <w:rsid w:val="00CC5451"/>
    <w:rsid w:val="00CC5D7C"/>
    <w:rsid w:val="00CC6D80"/>
    <w:rsid w:val="00CC7562"/>
    <w:rsid w:val="00CD07F8"/>
    <w:rsid w:val="00CD0A7D"/>
    <w:rsid w:val="00CD0FB3"/>
    <w:rsid w:val="00CD2DFE"/>
    <w:rsid w:val="00CD42FF"/>
    <w:rsid w:val="00CD46B9"/>
    <w:rsid w:val="00CD6132"/>
    <w:rsid w:val="00CD62F6"/>
    <w:rsid w:val="00CD7138"/>
    <w:rsid w:val="00CD73D5"/>
    <w:rsid w:val="00CD79F3"/>
    <w:rsid w:val="00CD7AD8"/>
    <w:rsid w:val="00CD7DB1"/>
    <w:rsid w:val="00CE0444"/>
    <w:rsid w:val="00CE07B4"/>
    <w:rsid w:val="00CE0A7B"/>
    <w:rsid w:val="00CE1114"/>
    <w:rsid w:val="00CE136B"/>
    <w:rsid w:val="00CE173E"/>
    <w:rsid w:val="00CE1EA7"/>
    <w:rsid w:val="00CE2ECD"/>
    <w:rsid w:val="00CE2FAC"/>
    <w:rsid w:val="00CE30EB"/>
    <w:rsid w:val="00CE424A"/>
    <w:rsid w:val="00CE441D"/>
    <w:rsid w:val="00CE57CF"/>
    <w:rsid w:val="00CE5B99"/>
    <w:rsid w:val="00CE6642"/>
    <w:rsid w:val="00CE768D"/>
    <w:rsid w:val="00CF0E6E"/>
    <w:rsid w:val="00CF11A9"/>
    <w:rsid w:val="00CF17AC"/>
    <w:rsid w:val="00CF195F"/>
    <w:rsid w:val="00CF1D1E"/>
    <w:rsid w:val="00CF23F2"/>
    <w:rsid w:val="00CF262B"/>
    <w:rsid w:val="00CF37CD"/>
    <w:rsid w:val="00CF436E"/>
    <w:rsid w:val="00CF46C9"/>
    <w:rsid w:val="00CF4B64"/>
    <w:rsid w:val="00CF54AE"/>
    <w:rsid w:val="00CF722C"/>
    <w:rsid w:val="00CF7F63"/>
    <w:rsid w:val="00D01466"/>
    <w:rsid w:val="00D032C0"/>
    <w:rsid w:val="00D03868"/>
    <w:rsid w:val="00D042A9"/>
    <w:rsid w:val="00D05C60"/>
    <w:rsid w:val="00D05F01"/>
    <w:rsid w:val="00D05F59"/>
    <w:rsid w:val="00D0693B"/>
    <w:rsid w:val="00D06B8C"/>
    <w:rsid w:val="00D0743C"/>
    <w:rsid w:val="00D100E3"/>
    <w:rsid w:val="00D108B4"/>
    <w:rsid w:val="00D10CE3"/>
    <w:rsid w:val="00D1121C"/>
    <w:rsid w:val="00D113C5"/>
    <w:rsid w:val="00D11595"/>
    <w:rsid w:val="00D12491"/>
    <w:rsid w:val="00D12BA1"/>
    <w:rsid w:val="00D139E0"/>
    <w:rsid w:val="00D1483D"/>
    <w:rsid w:val="00D14B60"/>
    <w:rsid w:val="00D14F2A"/>
    <w:rsid w:val="00D1503F"/>
    <w:rsid w:val="00D1513C"/>
    <w:rsid w:val="00D15954"/>
    <w:rsid w:val="00D15C8F"/>
    <w:rsid w:val="00D15C95"/>
    <w:rsid w:val="00D17627"/>
    <w:rsid w:val="00D213B7"/>
    <w:rsid w:val="00D2207B"/>
    <w:rsid w:val="00D233F3"/>
    <w:rsid w:val="00D243EE"/>
    <w:rsid w:val="00D24B15"/>
    <w:rsid w:val="00D24D04"/>
    <w:rsid w:val="00D252C4"/>
    <w:rsid w:val="00D255AE"/>
    <w:rsid w:val="00D25922"/>
    <w:rsid w:val="00D26D88"/>
    <w:rsid w:val="00D279BE"/>
    <w:rsid w:val="00D27D03"/>
    <w:rsid w:val="00D30371"/>
    <w:rsid w:val="00D31599"/>
    <w:rsid w:val="00D31D47"/>
    <w:rsid w:val="00D3246A"/>
    <w:rsid w:val="00D3267C"/>
    <w:rsid w:val="00D32BD2"/>
    <w:rsid w:val="00D331A8"/>
    <w:rsid w:val="00D3340C"/>
    <w:rsid w:val="00D34C70"/>
    <w:rsid w:val="00D36636"/>
    <w:rsid w:val="00D3727B"/>
    <w:rsid w:val="00D3735F"/>
    <w:rsid w:val="00D41C70"/>
    <w:rsid w:val="00D42103"/>
    <w:rsid w:val="00D42716"/>
    <w:rsid w:val="00D42F5B"/>
    <w:rsid w:val="00D434C0"/>
    <w:rsid w:val="00D43B82"/>
    <w:rsid w:val="00D44ED1"/>
    <w:rsid w:val="00D4621B"/>
    <w:rsid w:val="00D50107"/>
    <w:rsid w:val="00D50F28"/>
    <w:rsid w:val="00D51E5B"/>
    <w:rsid w:val="00D5257B"/>
    <w:rsid w:val="00D52E15"/>
    <w:rsid w:val="00D531BF"/>
    <w:rsid w:val="00D536A8"/>
    <w:rsid w:val="00D554E6"/>
    <w:rsid w:val="00D55C9A"/>
    <w:rsid w:val="00D55CFD"/>
    <w:rsid w:val="00D56A4B"/>
    <w:rsid w:val="00D56C2F"/>
    <w:rsid w:val="00D57EFE"/>
    <w:rsid w:val="00D608D7"/>
    <w:rsid w:val="00D60D59"/>
    <w:rsid w:val="00D60F98"/>
    <w:rsid w:val="00D63096"/>
    <w:rsid w:val="00D65353"/>
    <w:rsid w:val="00D657F4"/>
    <w:rsid w:val="00D65AE2"/>
    <w:rsid w:val="00D65CAF"/>
    <w:rsid w:val="00D6616F"/>
    <w:rsid w:val="00D6710A"/>
    <w:rsid w:val="00D6757E"/>
    <w:rsid w:val="00D7038D"/>
    <w:rsid w:val="00D7102B"/>
    <w:rsid w:val="00D713C5"/>
    <w:rsid w:val="00D7162D"/>
    <w:rsid w:val="00D72A85"/>
    <w:rsid w:val="00D72E1D"/>
    <w:rsid w:val="00D7364E"/>
    <w:rsid w:val="00D73B83"/>
    <w:rsid w:val="00D7521E"/>
    <w:rsid w:val="00D76044"/>
    <w:rsid w:val="00D760F5"/>
    <w:rsid w:val="00D769EE"/>
    <w:rsid w:val="00D775EC"/>
    <w:rsid w:val="00D81C1E"/>
    <w:rsid w:val="00D8295A"/>
    <w:rsid w:val="00D84F0C"/>
    <w:rsid w:val="00D858C2"/>
    <w:rsid w:val="00D85CFD"/>
    <w:rsid w:val="00D865DC"/>
    <w:rsid w:val="00D8748F"/>
    <w:rsid w:val="00D876F9"/>
    <w:rsid w:val="00D87BCE"/>
    <w:rsid w:val="00D87C06"/>
    <w:rsid w:val="00D87D81"/>
    <w:rsid w:val="00D90281"/>
    <w:rsid w:val="00D9068D"/>
    <w:rsid w:val="00D917A4"/>
    <w:rsid w:val="00D92B48"/>
    <w:rsid w:val="00D9340B"/>
    <w:rsid w:val="00D938EE"/>
    <w:rsid w:val="00D93D5F"/>
    <w:rsid w:val="00D93EDA"/>
    <w:rsid w:val="00D95077"/>
    <w:rsid w:val="00D9691A"/>
    <w:rsid w:val="00D973B3"/>
    <w:rsid w:val="00D97631"/>
    <w:rsid w:val="00D976FC"/>
    <w:rsid w:val="00DA0467"/>
    <w:rsid w:val="00DA0E52"/>
    <w:rsid w:val="00DA0E83"/>
    <w:rsid w:val="00DA0F82"/>
    <w:rsid w:val="00DA167A"/>
    <w:rsid w:val="00DA1A62"/>
    <w:rsid w:val="00DA2CB8"/>
    <w:rsid w:val="00DA3708"/>
    <w:rsid w:val="00DA4D7E"/>
    <w:rsid w:val="00DA5A93"/>
    <w:rsid w:val="00DA5D69"/>
    <w:rsid w:val="00DA67AB"/>
    <w:rsid w:val="00DA6F10"/>
    <w:rsid w:val="00DA7458"/>
    <w:rsid w:val="00DA78EC"/>
    <w:rsid w:val="00DB0263"/>
    <w:rsid w:val="00DB0656"/>
    <w:rsid w:val="00DB08E4"/>
    <w:rsid w:val="00DB0AB6"/>
    <w:rsid w:val="00DB0D0D"/>
    <w:rsid w:val="00DB122A"/>
    <w:rsid w:val="00DB1ADF"/>
    <w:rsid w:val="00DB251F"/>
    <w:rsid w:val="00DB323A"/>
    <w:rsid w:val="00DB33E5"/>
    <w:rsid w:val="00DB362E"/>
    <w:rsid w:val="00DB3792"/>
    <w:rsid w:val="00DB3820"/>
    <w:rsid w:val="00DB3B1D"/>
    <w:rsid w:val="00DB3CE9"/>
    <w:rsid w:val="00DB42CD"/>
    <w:rsid w:val="00DB48E1"/>
    <w:rsid w:val="00DB58DB"/>
    <w:rsid w:val="00DB5EFC"/>
    <w:rsid w:val="00DB67B6"/>
    <w:rsid w:val="00DB6E35"/>
    <w:rsid w:val="00DC01BF"/>
    <w:rsid w:val="00DC0212"/>
    <w:rsid w:val="00DC0499"/>
    <w:rsid w:val="00DC1718"/>
    <w:rsid w:val="00DC17BA"/>
    <w:rsid w:val="00DC188D"/>
    <w:rsid w:val="00DC19B3"/>
    <w:rsid w:val="00DC2C84"/>
    <w:rsid w:val="00DC2F96"/>
    <w:rsid w:val="00DC2FA6"/>
    <w:rsid w:val="00DC33B6"/>
    <w:rsid w:val="00DC36D8"/>
    <w:rsid w:val="00DC3EA3"/>
    <w:rsid w:val="00DC40FE"/>
    <w:rsid w:val="00DC4DD5"/>
    <w:rsid w:val="00DC6547"/>
    <w:rsid w:val="00DC68B6"/>
    <w:rsid w:val="00DC712F"/>
    <w:rsid w:val="00DD0963"/>
    <w:rsid w:val="00DD1674"/>
    <w:rsid w:val="00DD26FA"/>
    <w:rsid w:val="00DD36D5"/>
    <w:rsid w:val="00DD3E4F"/>
    <w:rsid w:val="00DD3EC0"/>
    <w:rsid w:val="00DD54E9"/>
    <w:rsid w:val="00DD55B8"/>
    <w:rsid w:val="00DD64B0"/>
    <w:rsid w:val="00DD6558"/>
    <w:rsid w:val="00DD7070"/>
    <w:rsid w:val="00DD7455"/>
    <w:rsid w:val="00DD7553"/>
    <w:rsid w:val="00DD7E92"/>
    <w:rsid w:val="00DE0A0A"/>
    <w:rsid w:val="00DE180F"/>
    <w:rsid w:val="00DE1FCF"/>
    <w:rsid w:val="00DE231F"/>
    <w:rsid w:val="00DE2822"/>
    <w:rsid w:val="00DE3593"/>
    <w:rsid w:val="00DE40E0"/>
    <w:rsid w:val="00DE40F2"/>
    <w:rsid w:val="00DE4664"/>
    <w:rsid w:val="00DE4797"/>
    <w:rsid w:val="00DE494B"/>
    <w:rsid w:val="00DE4E95"/>
    <w:rsid w:val="00DE525A"/>
    <w:rsid w:val="00DE5988"/>
    <w:rsid w:val="00DE5E29"/>
    <w:rsid w:val="00DE60E4"/>
    <w:rsid w:val="00DE753B"/>
    <w:rsid w:val="00DF0FF6"/>
    <w:rsid w:val="00DF15CA"/>
    <w:rsid w:val="00DF1B0D"/>
    <w:rsid w:val="00DF1BAF"/>
    <w:rsid w:val="00DF1CB2"/>
    <w:rsid w:val="00DF2B43"/>
    <w:rsid w:val="00DF31B8"/>
    <w:rsid w:val="00DF3618"/>
    <w:rsid w:val="00DF3C4C"/>
    <w:rsid w:val="00DF3DD6"/>
    <w:rsid w:val="00DF44D7"/>
    <w:rsid w:val="00DF5F57"/>
    <w:rsid w:val="00DF6D66"/>
    <w:rsid w:val="00DF6F04"/>
    <w:rsid w:val="00DF76A7"/>
    <w:rsid w:val="00DF775C"/>
    <w:rsid w:val="00DF7A9A"/>
    <w:rsid w:val="00E0004D"/>
    <w:rsid w:val="00E00520"/>
    <w:rsid w:val="00E00F00"/>
    <w:rsid w:val="00E01BAB"/>
    <w:rsid w:val="00E02D59"/>
    <w:rsid w:val="00E0411A"/>
    <w:rsid w:val="00E0427F"/>
    <w:rsid w:val="00E043D2"/>
    <w:rsid w:val="00E05186"/>
    <w:rsid w:val="00E051FB"/>
    <w:rsid w:val="00E052C3"/>
    <w:rsid w:val="00E05A31"/>
    <w:rsid w:val="00E062DA"/>
    <w:rsid w:val="00E06C11"/>
    <w:rsid w:val="00E075E7"/>
    <w:rsid w:val="00E1092E"/>
    <w:rsid w:val="00E10B11"/>
    <w:rsid w:val="00E10B91"/>
    <w:rsid w:val="00E13B7F"/>
    <w:rsid w:val="00E13F33"/>
    <w:rsid w:val="00E14606"/>
    <w:rsid w:val="00E14BB5"/>
    <w:rsid w:val="00E15C82"/>
    <w:rsid w:val="00E17574"/>
    <w:rsid w:val="00E17703"/>
    <w:rsid w:val="00E17808"/>
    <w:rsid w:val="00E20866"/>
    <w:rsid w:val="00E20AED"/>
    <w:rsid w:val="00E20F59"/>
    <w:rsid w:val="00E21122"/>
    <w:rsid w:val="00E219DD"/>
    <w:rsid w:val="00E223AA"/>
    <w:rsid w:val="00E22522"/>
    <w:rsid w:val="00E22E9A"/>
    <w:rsid w:val="00E23D51"/>
    <w:rsid w:val="00E2501A"/>
    <w:rsid w:val="00E25038"/>
    <w:rsid w:val="00E254A3"/>
    <w:rsid w:val="00E25519"/>
    <w:rsid w:val="00E25F97"/>
    <w:rsid w:val="00E2620A"/>
    <w:rsid w:val="00E266ED"/>
    <w:rsid w:val="00E2695D"/>
    <w:rsid w:val="00E26A62"/>
    <w:rsid w:val="00E26C40"/>
    <w:rsid w:val="00E27001"/>
    <w:rsid w:val="00E27D42"/>
    <w:rsid w:val="00E27FE1"/>
    <w:rsid w:val="00E30B23"/>
    <w:rsid w:val="00E31620"/>
    <w:rsid w:val="00E31853"/>
    <w:rsid w:val="00E31C5C"/>
    <w:rsid w:val="00E31F95"/>
    <w:rsid w:val="00E33837"/>
    <w:rsid w:val="00E3415E"/>
    <w:rsid w:val="00E357A1"/>
    <w:rsid w:val="00E35CAF"/>
    <w:rsid w:val="00E37C5B"/>
    <w:rsid w:val="00E37D52"/>
    <w:rsid w:val="00E40D8B"/>
    <w:rsid w:val="00E412CE"/>
    <w:rsid w:val="00E41533"/>
    <w:rsid w:val="00E4240D"/>
    <w:rsid w:val="00E4375C"/>
    <w:rsid w:val="00E44F34"/>
    <w:rsid w:val="00E45A70"/>
    <w:rsid w:val="00E45B30"/>
    <w:rsid w:val="00E467C3"/>
    <w:rsid w:val="00E46E8F"/>
    <w:rsid w:val="00E470CD"/>
    <w:rsid w:val="00E47FCD"/>
    <w:rsid w:val="00E50698"/>
    <w:rsid w:val="00E51E17"/>
    <w:rsid w:val="00E524AF"/>
    <w:rsid w:val="00E52626"/>
    <w:rsid w:val="00E52895"/>
    <w:rsid w:val="00E529FB"/>
    <w:rsid w:val="00E52AC3"/>
    <w:rsid w:val="00E52B91"/>
    <w:rsid w:val="00E52BC3"/>
    <w:rsid w:val="00E53722"/>
    <w:rsid w:val="00E53B66"/>
    <w:rsid w:val="00E54F3B"/>
    <w:rsid w:val="00E55A32"/>
    <w:rsid w:val="00E56300"/>
    <w:rsid w:val="00E563A0"/>
    <w:rsid w:val="00E56417"/>
    <w:rsid w:val="00E57709"/>
    <w:rsid w:val="00E605E3"/>
    <w:rsid w:val="00E611D9"/>
    <w:rsid w:val="00E614A0"/>
    <w:rsid w:val="00E61562"/>
    <w:rsid w:val="00E61BB9"/>
    <w:rsid w:val="00E630D8"/>
    <w:rsid w:val="00E6376A"/>
    <w:rsid w:val="00E6477F"/>
    <w:rsid w:val="00E64B11"/>
    <w:rsid w:val="00E64DE6"/>
    <w:rsid w:val="00E669D1"/>
    <w:rsid w:val="00E70F6D"/>
    <w:rsid w:val="00E71688"/>
    <w:rsid w:val="00E716E4"/>
    <w:rsid w:val="00E71CB0"/>
    <w:rsid w:val="00E72267"/>
    <w:rsid w:val="00E72781"/>
    <w:rsid w:val="00E73151"/>
    <w:rsid w:val="00E758D0"/>
    <w:rsid w:val="00E7607A"/>
    <w:rsid w:val="00E76978"/>
    <w:rsid w:val="00E77398"/>
    <w:rsid w:val="00E80350"/>
    <w:rsid w:val="00E8071C"/>
    <w:rsid w:val="00E8124D"/>
    <w:rsid w:val="00E817D9"/>
    <w:rsid w:val="00E818E1"/>
    <w:rsid w:val="00E81929"/>
    <w:rsid w:val="00E81E6C"/>
    <w:rsid w:val="00E820D4"/>
    <w:rsid w:val="00E82A76"/>
    <w:rsid w:val="00E830FF"/>
    <w:rsid w:val="00E83893"/>
    <w:rsid w:val="00E83C4B"/>
    <w:rsid w:val="00E83F10"/>
    <w:rsid w:val="00E84065"/>
    <w:rsid w:val="00E84187"/>
    <w:rsid w:val="00E85845"/>
    <w:rsid w:val="00E86B56"/>
    <w:rsid w:val="00E87B76"/>
    <w:rsid w:val="00E87EEE"/>
    <w:rsid w:val="00E90373"/>
    <w:rsid w:val="00E90BAC"/>
    <w:rsid w:val="00E90EC7"/>
    <w:rsid w:val="00E91639"/>
    <w:rsid w:val="00E91F6D"/>
    <w:rsid w:val="00E94119"/>
    <w:rsid w:val="00E94D1C"/>
    <w:rsid w:val="00E954AB"/>
    <w:rsid w:val="00E95612"/>
    <w:rsid w:val="00E95760"/>
    <w:rsid w:val="00E95DA9"/>
    <w:rsid w:val="00E96277"/>
    <w:rsid w:val="00E96DC0"/>
    <w:rsid w:val="00E96E4C"/>
    <w:rsid w:val="00EA07ED"/>
    <w:rsid w:val="00EA111E"/>
    <w:rsid w:val="00EA1443"/>
    <w:rsid w:val="00EA1771"/>
    <w:rsid w:val="00EA1DB4"/>
    <w:rsid w:val="00EA2936"/>
    <w:rsid w:val="00EA29D9"/>
    <w:rsid w:val="00EA35B0"/>
    <w:rsid w:val="00EA3C60"/>
    <w:rsid w:val="00EA3F4F"/>
    <w:rsid w:val="00EA45D0"/>
    <w:rsid w:val="00EA4D97"/>
    <w:rsid w:val="00EA5015"/>
    <w:rsid w:val="00EA5403"/>
    <w:rsid w:val="00EA5529"/>
    <w:rsid w:val="00EA55E0"/>
    <w:rsid w:val="00EA68FD"/>
    <w:rsid w:val="00EA7B8A"/>
    <w:rsid w:val="00EA7D2E"/>
    <w:rsid w:val="00EB0101"/>
    <w:rsid w:val="00EB0A61"/>
    <w:rsid w:val="00EB0A90"/>
    <w:rsid w:val="00EB151B"/>
    <w:rsid w:val="00EB1DCF"/>
    <w:rsid w:val="00EB39BA"/>
    <w:rsid w:val="00EB49F2"/>
    <w:rsid w:val="00EB5654"/>
    <w:rsid w:val="00EB56DC"/>
    <w:rsid w:val="00EB68E9"/>
    <w:rsid w:val="00EB6AD2"/>
    <w:rsid w:val="00EB6E82"/>
    <w:rsid w:val="00EB7593"/>
    <w:rsid w:val="00EC0EA2"/>
    <w:rsid w:val="00EC1E80"/>
    <w:rsid w:val="00EC2C1F"/>
    <w:rsid w:val="00EC4851"/>
    <w:rsid w:val="00EC500D"/>
    <w:rsid w:val="00EC52EF"/>
    <w:rsid w:val="00EC5E0F"/>
    <w:rsid w:val="00EC6E72"/>
    <w:rsid w:val="00EC6FE4"/>
    <w:rsid w:val="00EC7C9B"/>
    <w:rsid w:val="00ED0E74"/>
    <w:rsid w:val="00ED0EA5"/>
    <w:rsid w:val="00ED2DEE"/>
    <w:rsid w:val="00ED381D"/>
    <w:rsid w:val="00ED3AE1"/>
    <w:rsid w:val="00ED44DC"/>
    <w:rsid w:val="00ED4D0C"/>
    <w:rsid w:val="00ED50B7"/>
    <w:rsid w:val="00ED5654"/>
    <w:rsid w:val="00ED5674"/>
    <w:rsid w:val="00ED5C39"/>
    <w:rsid w:val="00ED5F81"/>
    <w:rsid w:val="00ED61FF"/>
    <w:rsid w:val="00ED6662"/>
    <w:rsid w:val="00ED68F4"/>
    <w:rsid w:val="00ED692E"/>
    <w:rsid w:val="00ED6A02"/>
    <w:rsid w:val="00ED6BB3"/>
    <w:rsid w:val="00ED7AEF"/>
    <w:rsid w:val="00ED7F1C"/>
    <w:rsid w:val="00EE0D62"/>
    <w:rsid w:val="00EE0D7D"/>
    <w:rsid w:val="00EE1346"/>
    <w:rsid w:val="00EE2B35"/>
    <w:rsid w:val="00EE30C7"/>
    <w:rsid w:val="00EE38DB"/>
    <w:rsid w:val="00EE38DD"/>
    <w:rsid w:val="00EE4761"/>
    <w:rsid w:val="00EE484F"/>
    <w:rsid w:val="00EE4880"/>
    <w:rsid w:val="00EE585E"/>
    <w:rsid w:val="00EE627C"/>
    <w:rsid w:val="00EE7FF3"/>
    <w:rsid w:val="00EF0611"/>
    <w:rsid w:val="00EF113C"/>
    <w:rsid w:val="00EF2C76"/>
    <w:rsid w:val="00EF3308"/>
    <w:rsid w:val="00EF4D20"/>
    <w:rsid w:val="00EF5145"/>
    <w:rsid w:val="00EF5647"/>
    <w:rsid w:val="00EF5988"/>
    <w:rsid w:val="00EF5CE0"/>
    <w:rsid w:val="00EF5EEC"/>
    <w:rsid w:val="00EF5F0E"/>
    <w:rsid w:val="00F001C3"/>
    <w:rsid w:val="00F0040A"/>
    <w:rsid w:val="00F00AF7"/>
    <w:rsid w:val="00F0207A"/>
    <w:rsid w:val="00F024BA"/>
    <w:rsid w:val="00F02695"/>
    <w:rsid w:val="00F0294F"/>
    <w:rsid w:val="00F02AEF"/>
    <w:rsid w:val="00F02F1A"/>
    <w:rsid w:val="00F0306A"/>
    <w:rsid w:val="00F031F8"/>
    <w:rsid w:val="00F04E21"/>
    <w:rsid w:val="00F06381"/>
    <w:rsid w:val="00F06C32"/>
    <w:rsid w:val="00F06FA3"/>
    <w:rsid w:val="00F07067"/>
    <w:rsid w:val="00F0735E"/>
    <w:rsid w:val="00F1057F"/>
    <w:rsid w:val="00F10788"/>
    <w:rsid w:val="00F11053"/>
    <w:rsid w:val="00F12717"/>
    <w:rsid w:val="00F12BC0"/>
    <w:rsid w:val="00F131F4"/>
    <w:rsid w:val="00F13494"/>
    <w:rsid w:val="00F13634"/>
    <w:rsid w:val="00F13A0E"/>
    <w:rsid w:val="00F13F6A"/>
    <w:rsid w:val="00F14F1F"/>
    <w:rsid w:val="00F1503A"/>
    <w:rsid w:val="00F15431"/>
    <w:rsid w:val="00F15788"/>
    <w:rsid w:val="00F15E2E"/>
    <w:rsid w:val="00F160ED"/>
    <w:rsid w:val="00F16A8D"/>
    <w:rsid w:val="00F176C8"/>
    <w:rsid w:val="00F20FC6"/>
    <w:rsid w:val="00F218D5"/>
    <w:rsid w:val="00F22CE2"/>
    <w:rsid w:val="00F242C9"/>
    <w:rsid w:val="00F25E7B"/>
    <w:rsid w:val="00F260D9"/>
    <w:rsid w:val="00F262B9"/>
    <w:rsid w:val="00F26AFF"/>
    <w:rsid w:val="00F26C98"/>
    <w:rsid w:val="00F2740F"/>
    <w:rsid w:val="00F2743E"/>
    <w:rsid w:val="00F277E5"/>
    <w:rsid w:val="00F30132"/>
    <w:rsid w:val="00F30137"/>
    <w:rsid w:val="00F30AD4"/>
    <w:rsid w:val="00F313CC"/>
    <w:rsid w:val="00F33718"/>
    <w:rsid w:val="00F33DEB"/>
    <w:rsid w:val="00F34337"/>
    <w:rsid w:val="00F34887"/>
    <w:rsid w:val="00F34D09"/>
    <w:rsid w:val="00F351C8"/>
    <w:rsid w:val="00F35CDB"/>
    <w:rsid w:val="00F35D5B"/>
    <w:rsid w:val="00F3771B"/>
    <w:rsid w:val="00F37C85"/>
    <w:rsid w:val="00F37FAC"/>
    <w:rsid w:val="00F40647"/>
    <w:rsid w:val="00F40BCD"/>
    <w:rsid w:val="00F43EC2"/>
    <w:rsid w:val="00F44730"/>
    <w:rsid w:val="00F449F3"/>
    <w:rsid w:val="00F44B12"/>
    <w:rsid w:val="00F45B26"/>
    <w:rsid w:val="00F4655A"/>
    <w:rsid w:val="00F473EC"/>
    <w:rsid w:val="00F47C4F"/>
    <w:rsid w:val="00F504CE"/>
    <w:rsid w:val="00F50750"/>
    <w:rsid w:val="00F51154"/>
    <w:rsid w:val="00F5180F"/>
    <w:rsid w:val="00F51C45"/>
    <w:rsid w:val="00F51CE8"/>
    <w:rsid w:val="00F5238B"/>
    <w:rsid w:val="00F53864"/>
    <w:rsid w:val="00F53ABE"/>
    <w:rsid w:val="00F53EEC"/>
    <w:rsid w:val="00F543D6"/>
    <w:rsid w:val="00F5476B"/>
    <w:rsid w:val="00F55D40"/>
    <w:rsid w:val="00F57271"/>
    <w:rsid w:val="00F57559"/>
    <w:rsid w:val="00F57EF9"/>
    <w:rsid w:val="00F60A8E"/>
    <w:rsid w:val="00F6120E"/>
    <w:rsid w:val="00F634A0"/>
    <w:rsid w:val="00F64322"/>
    <w:rsid w:val="00F64886"/>
    <w:rsid w:val="00F649E5"/>
    <w:rsid w:val="00F64DFE"/>
    <w:rsid w:val="00F650EA"/>
    <w:rsid w:val="00F65182"/>
    <w:rsid w:val="00F66075"/>
    <w:rsid w:val="00F66356"/>
    <w:rsid w:val="00F6692D"/>
    <w:rsid w:val="00F66AB3"/>
    <w:rsid w:val="00F7018E"/>
    <w:rsid w:val="00F70BBE"/>
    <w:rsid w:val="00F717C6"/>
    <w:rsid w:val="00F71CB2"/>
    <w:rsid w:val="00F72F94"/>
    <w:rsid w:val="00F733FD"/>
    <w:rsid w:val="00F765E3"/>
    <w:rsid w:val="00F766E5"/>
    <w:rsid w:val="00F76946"/>
    <w:rsid w:val="00F77F9C"/>
    <w:rsid w:val="00F8049A"/>
    <w:rsid w:val="00F807E1"/>
    <w:rsid w:val="00F80941"/>
    <w:rsid w:val="00F81F78"/>
    <w:rsid w:val="00F82458"/>
    <w:rsid w:val="00F83694"/>
    <w:rsid w:val="00F83DDD"/>
    <w:rsid w:val="00F83E54"/>
    <w:rsid w:val="00F8404C"/>
    <w:rsid w:val="00F84134"/>
    <w:rsid w:val="00F8481D"/>
    <w:rsid w:val="00F851EC"/>
    <w:rsid w:val="00F85477"/>
    <w:rsid w:val="00F859B2"/>
    <w:rsid w:val="00F85C66"/>
    <w:rsid w:val="00F8631B"/>
    <w:rsid w:val="00F86B56"/>
    <w:rsid w:val="00F86DD4"/>
    <w:rsid w:val="00F905FE"/>
    <w:rsid w:val="00F90915"/>
    <w:rsid w:val="00F909ED"/>
    <w:rsid w:val="00F92319"/>
    <w:rsid w:val="00F926F8"/>
    <w:rsid w:val="00F94141"/>
    <w:rsid w:val="00F94D08"/>
    <w:rsid w:val="00F95654"/>
    <w:rsid w:val="00F957BE"/>
    <w:rsid w:val="00F95CD0"/>
    <w:rsid w:val="00F961B4"/>
    <w:rsid w:val="00F97BC0"/>
    <w:rsid w:val="00FA05AF"/>
    <w:rsid w:val="00FA05D4"/>
    <w:rsid w:val="00FA17B6"/>
    <w:rsid w:val="00FA3084"/>
    <w:rsid w:val="00FA335A"/>
    <w:rsid w:val="00FA3AD1"/>
    <w:rsid w:val="00FA3CAB"/>
    <w:rsid w:val="00FA4522"/>
    <w:rsid w:val="00FA468A"/>
    <w:rsid w:val="00FA48AC"/>
    <w:rsid w:val="00FA59A8"/>
    <w:rsid w:val="00FA5BAA"/>
    <w:rsid w:val="00FA6814"/>
    <w:rsid w:val="00FA709E"/>
    <w:rsid w:val="00FB0790"/>
    <w:rsid w:val="00FB0CB2"/>
    <w:rsid w:val="00FB1B43"/>
    <w:rsid w:val="00FB29F1"/>
    <w:rsid w:val="00FB30B1"/>
    <w:rsid w:val="00FB30E2"/>
    <w:rsid w:val="00FB3DAA"/>
    <w:rsid w:val="00FB42A0"/>
    <w:rsid w:val="00FB4938"/>
    <w:rsid w:val="00FB4ABB"/>
    <w:rsid w:val="00FB5663"/>
    <w:rsid w:val="00FB5CA3"/>
    <w:rsid w:val="00FC0472"/>
    <w:rsid w:val="00FC2285"/>
    <w:rsid w:val="00FC326C"/>
    <w:rsid w:val="00FC3FF1"/>
    <w:rsid w:val="00FC4705"/>
    <w:rsid w:val="00FC4757"/>
    <w:rsid w:val="00FC54F5"/>
    <w:rsid w:val="00FC5C06"/>
    <w:rsid w:val="00FC5EFE"/>
    <w:rsid w:val="00FC72E9"/>
    <w:rsid w:val="00FC773D"/>
    <w:rsid w:val="00FC7A6D"/>
    <w:rsid w:val="00FD1834"/>
    <w:rsid w:val="00FD1ACD"/>
    <w:rsid w:val="00FD3212"/>
    <w:rsid w:val="00FD4FEA"/>
    <w:rsid w:val="00FD5175"/>
    <w:rsid w:val="00FD5949"/>
    <w:rsid w:val="00FD6A66"/>
    <w:rsid w:val="00FD719D"/>
    <w:rsid w:val="00FD7263"/>
    <w:rsid w:val="00FD7EFD"/>
    <w:rsid w:val="00FE0E6C"/>
    <w:rsid w:val="00FE10C7"/>
    <w:rsid w:val="00FE10D6"/>
    <w:rsid w:val="00FE1253"/>
    <w:rsid w:val="00FE18B6"/>
    <w:rsid w:val="00FE1AB6"/>
    <w:rsid w:val="00FE1F68"/>
    <w:rsid w:val="00FE1F72"/>
    <w:rsid w:val="00FE2993"/>
    <w:rsid w:val="00FE3DA7"/>
    <w:rsid w:val="00FE4592"/>
    <w:rsid w:val="00FE5003"/>
    <w:rsid w:val="00FE5088"/>
    <w:rsid w:val="00FE73AB"/>
    <w:rsid w:val="00FF0058"/>
    <w:rsid w:val="00FF3601"/>
    <w:rsid w:val="00FF3BA8"/>
    <w:rsid w:val="00FF4190"/>
    <w:rsid w:val="00FF457E"/>
    <w:rsid w:val="00FF4856"/>
    <w:rsid w:val="00FF5FC4"/>
    <w:rsid w:val="00FF63FD"/>
    <w:rsid w:val="00FF6C2A"/>
    <w:rsid w:val="00FF703B"/>
    <w:rsid w:val="00FF717F"/>
    <w:rsid w:val="00FF76DD"/>
    <w:rsid w:val="00FF7CCA"/>
    <w:rsid w:val="03F72C3D"/>
    <w:rsid w:val="072B036C"/>
    <w:rsid w:val="0782D7EF"/>
    <w:rsid w:val="0D1BA34A"/>
    <w:rsid w:val="0EB337E2"/>
    <w:rsid w:val="0F19150C"/>
    <w:rsid w:val="0FF776A0"/>
    <w:rsid w:val="1189EA7D"/>
    <w:rsid w:val="1391CF8F"/>
    <w:rsid w:val="185884DD"/>
    <w:rsid w:val="192AE656"/>
    <w:rsid w:val="1B16A6E8"/>
    <w:rsid w:val="1D3C08E2"/>
    <w:rsid w:val="1DA591B9"/>
    <w:rsid w:val="1F1C09E4"/>
    <w:rsid w:val="2318B952"/>
    <w:rsid w:val="26ED6782"/>
    <w:rsid w:val="29683C4F"/>
    <w:rsid w:val="2DB2D346"/>
    <w:rsid w:val="310B09CA"/>
    <w:rsid w:val="324B7609"/>
    <w:rsid w:val="34461720"/>
    <w:rsid w:val="353A087E"/>
    <w:rsid w:val="37ED96B2"/>
    <w:rsid w:val="3922BFA5"/>
    <w:rsid w:val="3DC32610"/>
    <w:rsid w:val="3DEE32CA"/>
    <w:rsid w:val="3FFDDC86"/>
    <w:rsid w:val="405F140D"/>
    <w:rsid w:val="40E1442C"/>
    <w:rsid w:val="41E5D9A6"/>
    <w:rsid w:val="43C06B29"/>
    <w:rsid w:val="4864D616"/>
    <w:rsid w:val="4DFAC078"/>
    <w:rsid w:val="52C299CB"/>
    <w:rsid w:val="53920083"/>
    <w:rsid w:val="564C96B0"/>
    <w:rsid w:val="565678DD"/>
    <w:rsid w:val="5755A1FE"/>
    <w:rsid w:val="5AD144C6"/>
    <w:rsid w:val="5AE51564"/>
    <w:rsid w:val="60285AD6"/>
    <w:rsid w:val="6063CC3A"/>
    <w:rsid w:val="618BBF49"/>
    <w:rsid w:val="64D5B92E"/>
    <w:rsid w:val="69A01B95"/>
    <w:rsid w:val="6CC60AA1"/>
    <w:rsid w:val="6EBDA7B4"/>
    <w:rsid w:val="7399C5DF"/>
    <w:rsid w:val="7942CB28"/>
    <w:rsid w:val="79E00D95"/>
    <w:rsid w:val="7A9E3AC9"/>
    <w:rsid w:val="7E6C09A9"/>
    <w:rsid w:val="7E7C183C"/>
    <w:rsid w:val="7EF383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0780B"/>
  <w15:docId w15:val="{E3971F4E-A97C-41DE-83CA-7BE4548FF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24E6E"/>
    <w:pPr>
      <w:contextualSpacing/>
    </w:pPr>
    <w:rPr>
      <w:rFonts w:ascii="Visa Dialect Regular" w:eastAsiaTheme="minorEastAsia" w:hAnsi="Visa Dialect Regular" w:cs="Aparajita"/>
      <w:sz w:val="18"/>
    </w:rPr>
  </w:style>
  <w:style w:type="paragraph" w:styleId="Titolo1">
    <w:name w:val="heading 1"/>
    <w:aliases w:val="Visa Head One"/>
    <w:basedOn w:val="Normale"/>
    <w:next w:val="Normale"/>
    <w:link w:val="Titolo1Carattere"/>
    <w:uiPriority w:val="9"/>
    <w:qFormat/>
    <w:rsid w:val="0083715E"/>
    <w:pPr>
      <w:keepNext/>
      <w:keepLines/>
      <w:spacing w:before="60" w:after="60"/>
      <w:outlineLvl w:val="0"/>
    </w:pPr>
    <w:rPr>
      <w:rFonts w:asciiTheme="majorHAnsi" w:eastAsiaTheme="majorEastAsia" w:hAnsiTheme="majorHAnsi" w:cstheme="majorBidi"/>
      <w:color w:val="000000" w:themeColor="text1"/>
      <w:sz w:val="24"/>
      <w:szCs w:val="32"/>
    </w:rPr>
  </w:style>
  <w:style w:type="paragraph" w:styleId="Titolo2">
    <w:name w:val="heading 2"/>
    <w:aliases w:val="Visa Head Two"/>
    <w:basedOn w:val="Titolo3"/>
    <w:next w:val="Normale"/>
    <w:link w:val="Titolo2Carattere"/>
    <w:uiPriority w:val="9"/>
    <w:unhideWhenUsed/>
    <w:qFormat/>
    <w:rsid w:val="0083715E"/>
    <w:pPr>
      <w:spacing w:before="60" w:after="60"/>
      <w:outlineLvl w:val="1"/>
    </w:pPr>
    <w:rPr>
      <w:rFonts w:asciiTheme="minorHAnsi" w:hAnsiTheme="minorHAnsi"/>
      <w:sz w:val="24"/>
    </w:rPr>
  </w:style>
  <w:style w:type="paragraph" w:styleId="Titolo3">
    <w:name w:val="heading 3"/>
    <w:aliases w:val="Visa Head Three"/>
    <w:basedOn w:val="Normale"/>
    <w:next w:val="Normale"/>
    <w:link w:val="Titolo3Carattere"/>
    <w:uiPriority w:val="9"/>
    <w:unhideWhenUsed/>
    <w:rsid w:val="004B0B8A"/>
    <w:pPr>
      <w:keepNext/>
      <w:keepLines/>
      <w:spacing w:before="40" w:after="40"/>
      <w:outlineLvl w:val="2"/>
    </w:pPr>
    <w:rPr>
      <w:rFonts w:asciiTheme="majorHAnsi" w:eastAsiaTheme="majorEastAsia" w:hAnsiTheme="majorHAnsi" w:cstheme="majorBidi"/>
    </w:rPr>
  </w:style>
  <w:style w:type="paragraph" w:styleId="Titolo4">
    <w:name w:val="heading 4"/>
    <w:aliases w:val="Visa Head Four"/>
    <w:basedOn w:val="Normale"/>
    <w:next w:val="Normale"/>
    <w:link w:val="Titolo4Carattere"/>
    <w:uiPriority w:val="9"/>
    <w:unhideWhenUsed/>
    <w:qFormat/>
    <w:rsid w:val="004E4978"/>
    <w:pPr>
      <w:spacing w:before="40" w:after="80"/>
      <w:outlineLvl w:val="3"/>
    </w:pPr>
    <w:rPr>
      <w:u w:val="single"/>
    </w:rPr>
  </w:style>
  <w:style w:type="paragraph" w:styleId="Titolo5">
    <w:name w:val="heading 5"/>
    <w:basedOn w:val="Normale"/>
    <w:next w:val="Normale"/>
    <w:link w:val="Titolo5Carattere"/>
    <w:uiPriority w:val="9"/>
    <w:unhideWhenUsed/>
    <w:rsid w:val="00AB2A46"/>
    <w:pPr>
      <w:keepNext/>
      <w:keepLines/>
      <w:spacing w:before="40" w:after="120"/>
      <w:outlineLvl w:val="4"/>
    </w:pPr>
    <w:rPr>
      <w:rFonts w:asciiTheme="minorHAnsi" w:eastAsiaTheme="majorEastAsia" w:hAnsiTheme="minorHAnsi" w:cstheme="majorBidi"/>
      <w:color w:val="000000" w:themeColor="text1"/>
    </w:rPr>
  </w:style>
  <w:style w:type="paragraph" w:styleId="Titolo6">
    <w:name w:val="heading 6"/>
    <w:basedOn w:val="Normale"/>
    <w:next w:val="Normale"/>
    <w:link w:val="Titolo6Carattere"/>
    <w:uiPriority w:val="9"/>
    <w:semiHidden/>
    <w:unhideWhenUsed/>
    <w:rsid w:val="0057701E"/>
    <w:pPr>
      <w:keepNext/>
      <w:keepLines/>
      <w:spacing w:before="40"/>
      <w:outlineLvl w:val="5"/>
    </w:pPr>
    <w:rPr>
      <w:rFonts w:asciiTheme="minorHAnsi" w:eastAsiaTheme="majorEastAsia" w:hAnsiTheme="minorHAnsi" w:cstheme="majorBidi"/>
      <w:color w:val="1434CB" w:themeColor="accent1"/>
      <w:sz w:val="16"/>
    </w:rPr>
  </w:style>
  <w:style w:type="paragraph" w:styleId="Titolo7">
    <w:name w:val="heading 7"/>
    <w:basedOn w:val="Normale"/>
    <w:next w:val="Normale"/>
    <w:link w:val="Titolo7Carattere"/>
    <w:uiPriority w:val="9"/>
    <w:unhideWhenUsed/>
    <w:rsid w:val="0057701E"/>
    <w:pPr>
      <w:keepNext/>
      <w:keepLines/>
      <w:spacing w:before="40"/>
      <w:outlineLvl w:val="6"/>
    </w:pPr>
    <w:rPr>
      <w:rFonts w:asciiTheme="minorHAnsi" w:eastAsiaTheme="majorEastAsia" w:hAnsiTheme="minorHAnsi" w:cstheme="majorBidi"/>
      <w:i/>
      <w:iCs/>
      <w:color w:val="000000" w:themeColor="text1"/>
      <w:sz w:val="16"/>
    </w:rPr>
  </w:style>
  <w:style w:type="paragraph" w:styleId="Titolo8">
    <w:name w:val="heading 8"/>
    <w:basedOn w:val="Normale"/>
    <w:next w:val="Normale"/>
    <w:link w:val="Titolo8Carattere"/>
    <w:uiPriority w:val="9"/>
    <w:semiHidden/>
    <w:rsid w:val="0057701E"/>
    <w:pPr>
      <w:contextualSpacing w:val="0"/>
      <w:outlineLvl w:val="7"/>
    </w:pPr>
    <w:rPr>
      <w:color w:val="96918D" w:themeColor="background2"/>
      <w:sz w:val="16"/>
    </w:rPr>
  </w:style>
  <w:style w:type="paragraph" w:styleId="Titolo9">
    <w:name w:val="heading 9"/>
    <w:basedOn w:val="Normale"/>
    <w:next w:val="Normale"/>
    <w:link w:val="Titolo9Carattere"/>
    <w:uiPriority w:val="9"/>
    <w:semiHidden/>
    <w:rsid w:val="0057701E"/>
    <w:pPr>
      <w:keepNext/>
      <w:keepLines/>
      <w:spacing w:before="40"/>
      <w:outlineLvl w:val="8"/>
    </w:pPr>
    <w:rPr>
      <w:rFonts w:asciiTheme="minorHAnsi" w:eastAsiaTheme="majorEastAsia" w:hAnsiTheme="minorHAnsi" w:cstheme="majorBidi"/>
      <w:i/>
      <w:iCs/>
      <w:color w:val="96918D" w:themeColor="background2"/>
      <w:sz w:val="16"/>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Visa Head One Carattere"/>
    <w:basedOn w:val="Carpredefinitoparagrafo"/>
    <w:link w:val="Titolo1"/>
    <w:uiPriority w:val="9"/>
    <w:rsid w:val="0083715E"/>
    <w:rPr>
      <w:rFonts w:asciiTheme="majorHAnsi" w:eastAsiaTheme="majorEastAsia" w:hAnsiTheme="majorHAnsi" w:cstheme="majorBidi"/>
      <w:color w:val="000000" w:themeColor="text1"/>
      <w:szCs w:val="32"/>
    </w:rPr>
  </w:style>
  <w:style w:type="paragraph" w:styleId="Intestazione">
    <w:name w:val="header"/>
    <w:basedOn w:val="Normale"/>
    <w:link w:val="IntestazioneCarattere"/>
    <w:uiPriority w:val="99"/>
    <w:unhideWhenUsed/>
    <w:rsid w:val="00D26D88"/>
    <w:pPr>
      <w:tabs>
        <w:tab w:val="center" w:pos="4680"/>
        <w:tab w:val="right" w:pos="9360"/>
      </w:tabs>
    </w:pPr>
  </w:style>
  <w:style w:type="character" w:customStyle="1" w:styleId="IntestazioneCarattere">
    <w:name w:val="Intestazione Carattere"/>
    <w:basedOn w:val="Carpredefinitoparagrafo"/>
    <w:link w:val="Intestazione"/>
    <w:uiPriority w:val="99"/>
    <w:rsid w:val="00D26D88"/>
    <w:rPr>
      <w:rFonts w:eastAsiaTheme="minorEastAsia"/>
    </w:rPr>
  </w:style>
  <w:style w:type="paragraph" w:styleId="Pidipagina">
    <w:name w:val="footer"/>
    <w:basedOn w:val="Normale"/>
    <w:link w:val="PidipaginaCarattere"/>
    <w:uiPriority w:val="99"/>
    <w:unhideWhenUsed/>
    <w:qFormat/>
    <w:rsid w:val="0028691E"/>
    <w:pPr>
      <w:tabs>
        <w:tab w:val="center" w:pos="4680"/>
        <w:tab w:val="right" w:pos="9360"/>
      </w:tabs>
      <w:spacing w:line="200" w:lineRule="exact"/>
    </w:pPr>
    <w:rPr>
      <w:rFonts w:eastAsia="Noto Sans SC" w:cs="Times New Roman (Body CS)"/>
      <w:color w:val="000000"/>
      <w:sz w:val="16"/>
    </w:rPr>
  </w:style>
  <w:style w:type="character" w:customStyle="1" w:styleId="PidipaginaCarattere">
    <w:name w:val="Piè di pagina Carattere"/>
    <w:basedOn w:val="Carpredefinitoparagrafo"/>
    <w:link w:val="Pidipagina"/>
    <w:uiPriority w:val="99"/>
    <w:rsid w:val="0028691E"/>
    <w:rPr>
      <w:rFonts w:ascii="Visa Dialect Regular" w:eastAsia="Noto Sans SC" w:hAnsi="Visa Dialect Regular" w:cs="Times New Roman (Body CS)"/>
      <w:color w:val="000000"/>
      <w:sz w:val="16"/>
    </w:rPr>
  </w:style>
  <w:style w:type="paragraph" w:styleId="Revisione">
    <w:name w:val="Revision"/>
    <w:hidden/>
    <w:uiPriority w:val="99"/>
    <w:semiHidden/>
    <w:rsid w:val="00741CC2"/>
    <w:rPr>
      <w:rFonts w:eastAsiaTheme="minorEastAsia"/>
    </w:rPr>
  </w:style>
  <w:style w:type="character" w:styleId="Collegamentoipertestuale">
    <w:name w:val="Hyperlink"/>
    <w:basedOn w:val="Carpredefinitoparagrafo"/>
    <w:uiPriority w:val="99"/>
    <w:unhideWhenUsed/>
    <w:rsid w:val="00C266E9"/>
    <w:rPr>
      <w:color w:val="1434CB" w:themeColor="hyperlink"/>
      <w:u w:val="single"/>
    </w:rPr>
  </w:style>
  <w:style w:type="character" w:styleId="Menzionenonrisolta">
    <w:name w:val="Unresolved Mention"/>
    <w:basedOn w:val="Carpredefinitoparagrafo"/>
    <w:uiPriority w:val="99"/>
    <w:unhideWhenUsed/>
    <w:rsid w:val="00C266E9"/>
    <w:rPr>
      <w:color w:val="605E5C"/>
      <w:shd w:val="clear" w:color="auto" w:fill="E1DFDD"/>
    </w:rPr>
  </w:style>
  <w:style w:type="paragraph" w:styleId="Sottotitolo">
    <w:name w:val="Subtitle"/>
    <w:basedOn w:val="Titolo1"/>
    <w:next w:val="Normale"/>
    <w:link w:val="SottotitoloCarattere"/>
    <w:uiPriority w:val="11"/>
    <w:qFormat/>
    <w:rsid w:val="00C86772"/>
    <w:rPr>
      <w:szCs w:val="24"/>
    </w:rPr>
  </w:style>
  <w:style w:type="paragraph" w:customStyle="1" w:styleId="SubtitleofDocument">
    <w:name w:val="Subtitle of Document"/>
    <w:basedOn w:val="Normale"/>
    <w:qFormat/>
    <w:rsid w:val="009C73D8"/>
    <w:pPr>
      <w:keepNext/>
      <w:keepLines/>
      <w:spacing w:before="60" w:after="60"/>
      <w:outlineLvl w:val="0"/>
    </w:pPr>
    <w:rPr>
      <w:rFonts w:ascii="Visa Dialect Semibold" w:eastAsia="Noto Sans Yi" w:hAnsi="Visa Dialect Semibold" w:cs="Times New Roman (Headings CS)"/>
      <w:noProof/>
      <w:color w:val="0E2FD3"/>
      <w:sz w:val="24"/>
    </w:rPr>
  </w:style>
  <w:style w:type="paragraph" w:styleId="Titolo">
    <w:name w:val="Title"/>
    <w:basedOn w:val="Normale"/>
    <w:next w:val="Normale"/>
    <w:link w:val="TitoloCarattere"/>
    <w:uiPriority w:val="10"/>
    <w:qFormat/>
    <w:rsid w:val="00BD2976"/>
    <w:pPr>
      <w:spacing w:before="80" w:line="880" w:lineRule="exact"/>
    </w:pPr>
    <w:rPr>
      <w:rFonts w:eastAsia="Noto Serif SC" w:cs="Times New Roman (Headings CS)"/>
      <w:color w:val="0E2FD3"/>
      <w:spacing w:val="-10"/>
      <w:kern w:val="28"/>
      <w:sz w:val="90"/>
      <w:szCs w:val="56"/>
    </w:rPr>
  </w:style>
  <w:style w:type="character" w:customStyle="1" w:styleId="TitoloCarattere">
    <w:name w:val="Titolo Carattere"/>
    <w:basedOn w:val="Carpredefinitoparagrafo"/>
    <w:link w:val="Titolo"/>
    <w:uiPriority w:val="10"/>
    <w:rsid w:val="00BD2976"/>
    <w:rPr>
      <w:rFonts w:ascii="Visa Dialect Regular" w:eastAsia="Noto Serif SC" w:hAnsi="Visa Dialect Regular" w:cs="Times New Roman (Headings CS)"/>
      <w:color w:val="0E2FD3"/>
      <w:spacing w:val="-10"/>
      <w:kern w:val="28"/>
      <w:sz w:val="90"/>
      <w:szCs w:val="56"/>
    </w:rPr>
  </w:style>
  <w:style w:type="character" w:customStyle="1" w:styleId="SottotitoloCarattere">
    <w:name w:val="Sottotitolo Carattere"/>
    <w:basedOn w:val="Carpredefinitoparagrafo"/>
    <w:link w:val="Sottotitolo"/>
    <w:uiPriority w:val="11"/>
    <w:rsid w:val="00C86772"/>
    <w:rPr>
      <w:rFonts w:asciiTheme="majorHAnsi" w:eastAsiaTheme="majorEastAsia" w:hAnsiTheme="majorHAnsi" w:cstheme="majorBidi"/>
      <w:color w:val="1434CB" w:themeColor="accent1"/>
    </w:rPr>
  </w:style>
  <w:style w:type="paragraph" w:styleId="Titolosommario">
    <w:name w:val="TOC Heading"/>
    <w:basedOn w:val="Titolo1"/>
    <w:next w:val="Normale"/>
    <w:uiPriority w:val="39"/>
    <w:unhideWhenUsed/>
    <w:qFormat/>
    <w:rsid w:val="007C3BAE"/>
    <w:pPr>
      <w:pBdr>
        <w:top w:val="single" w:sz="4" w:space="5" w:color="1434CB" w:themeColor="accent1"/>
      </w:pBdr>
      <w:spacing w:before="120" w:after="360"/>
      <w:outlineLvl w:val="9"/>
    </w:pPr>
    <w:rPr>
      <w:color w:val="1434CB" w:themeColor="accent1"/>
    </w:rPr>
  </w:style>
  <w:style w:type="paragraph" w:styleId="Sommario1">
    <w:name w:val="toc 1"/>
    <w:basedOn w:val="Normale"/>
    <w:next w:val="Normale"/>
    <w:autoRedefine/>
    <w:uiPriority w:val="39"/>
    <w:unhideWhenUsed/>
    <w:rsid w:val="00F649E5"/>
    <w:pPr>
      <w:spacing w:after="100" w:line="360" w:lineRule="auto"/>
    </w:pPr>
    <w:rPr>
      <w:bCs/>
    </w:rPr>
  </w:style>
  <w:style w:type="paragraph" w:styleId="Sommario3">
    <w:name w:val="toc 3"/>
    <w:basedOn w:val="Normale"/>
    <w:next w:val="Normale"/>
    <w:autoRedefine/>
    <w:uiPriority w:val="39"/>
    <w:unhideWhenUsed/>
    <w:rsid w:val="00F649E5"/>
    <w:pPr>
      <w:spacing w:after="100" w:line="360" w:lineRule="auto"/>
      <w:ind w:left="1440"/>
    </w:pPr>
  </w:style>
  <w:style w:type="paragraph" w:styleId="Sommario2">
    <w:name w:val="toc 2"/>
    <w:basedOn w:val="Normale"/>
    <w:next w:val="Normale"/>
    <w:autoRedefine/>
    <w:uiPriority w:val="39"/>
    <w:unhideWhenUsed/>
    <w:rsid w:val="00F649E5"/>
    <w:pPr>
      <w:spacing w:after="100" w:line="360" w:lineRule="auto"/>
      <w:ind w:left="720"/>
    </w:pPr>
  </w:style>
  <w:style w:type="paragraph" w:customStyle="1" w:styleId="ChapterTitle">
    <w:name w:val="Chapter Title"/>
    <w:basedOn w:val="Titolo1"/>
    <w:next w:val="Normale"/>
    <w:qFormat/>
    <w:rsid w:val="0083715E"/>
    <w:pPr>
      <w:pBdr>
        <w:top w:val="single" w:sz="4" w:space="6" w:color="1434CB" w:themeColor="accent1"/>
      </w:pBdr>
    </w:pPr>
    <w:rPr>
      <w:rFonts w:asciiTheme="minorHAnsi" w:hAnsiTheme="minorHAnsi"/>
      <w:color w:val="1434CB" w:themeColor="accent1"/>
      <w:sz w:val="56"/>
      <w:szCs w:val="56"/>
    </w:rPr>
  </w:style>
  <w:style w:type="paragraph" w:styleId="Paragrafoelenco">
    <w:name w:val="List Paragraph"/>
    <w:aliases w:val="Bullet List,FooterText,Paragraphe de liste1,numbered,List Paragraph1,Listenabsatz,リスト段落,Bulletr List Paragraph,列出段落,列出段落1,List Paragraph2,List Paragraph21,Parágrafo da Lista1,Párrafo de lista1,Listeafsnit1,リスト段落1,Foot"/>
    <w:basedOn w:val="Normale"/>
    <w:link w:val="ParagrafoelencoCarattere"/>
    <w:uiPriority w:val="34"/>
    <w:qFormat/>
    <w:rsid w:val="0041224E"/>
    <w:pPr>
      <w:numPr>
        <w:numId w:val="3"/>
      </w:numPr>
    </w:pPr>
  </w:style>
  <w:style w:type="character" w:customStyle="1" w:styleId="Titolo2Carattere">
    <w:name w:val="Titolo 2 Carattere"/>
    <w:aliases w:val="Visa Head Two Carattere"/>
    <w:basedOn w:val="Carpredefinitoparagrafo"/>
    <w:link w:val="Titolo2"/>
    <w:uiPriority w:val="9"/>
    <w:rsid w:val="0083715E"/>
    <w:rPr>
      <w:rFonts w:eastAsiaTheme="majorEastAsia" w:cstheme="majorBidi"/>
    </w:rPr>
  </w:style>
  <w:style w:type="character" w:customStyle="1" w:styleId="Titolo3Carattere">
    <w:name w:val="Titolo 3 Carattere"/>
    <w:aliases w:val="Visa Head Three Carattere"/>
    <w:basedOn w:val="Carpredefinitoparagrafo"/>
    <w:link w:val="Titolo3"/>
    <w:uiPriority w:val="9"/>
    <w:rsid w:val="004B0B8A"/>
    <w:rPr>
      <w:rFonts w:asciiTheme="majorHAnsi" w:eastAsiaTheme="majorEastAsia" w:hAnsiTheme="majorHAnsi" w:cstheme="majorBidi"/>
      <w:sz w:val="18"/>
    </w:rPr>
  </w:style>
  <w:style w:type="character" w:customStyle="1" w:styleId="Titolo4Carattere">
    <w:name w:val="Titolo 4 Carattere"/>
    <w:aliases w:val="Visa Head Four Carattere"/>
    <w:basedOn w:val="Carpredefinitoparagrafo"/>
    <w:link w:val="Titolo4"/>
    <w:uiPriority w:val="9"/>
    <w:rsid w:val="004E4978"/>
    <w:rPr>
      <w:rFonts w:ascii="Visa Dialect Regular" w:eastAsiaTheme="minorEastAsia" w:hAnsi="Visa Dialect Regular" w:cs="Aparajita"/>
      <w:sz w:val="18"/>
      <w:u w:val="single"/>
    </w:rPr>
  </w:style>
  <w:style w:type="character" w:customStyle="1" w:styleId="Titolo8Carattere">
    <w:name w:val="Titolo 8 Carattere"/>
    <w:basedOn w:val="Carpredefinitoparagrafo"/>
    <w:link w:val="Titolo8"/>
    <w:uiPriority w:val="9"/>
    <w:semiHidden/>
    <w:rsid w:val="00642076"/>
    <w:rPr>
      <w:rFonts w:ascii="Visa Dialect Regular" w:eastAsiaTheme="minorEastAsia" w:hAnsi="Visa Dialect Regular" w:cs="Aparajita"/>
      <w:color w:val="96918D" w:themeColor="background2"/>
      <w:sz w:val="16"/>
    </w:rPr>
  </w:style>
  <w:style w:type="table" w:styleId="Grigliatabella">
    <w:name w:val="Table Grid"/>
    <w:basedOn w:val="Tabellanormale"/>
    <w:uiPriority w:val="39"/>
    <w:rsid w:val="00C05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7Carattere">
    <w:name w:val="Titolo 7 Carattere"/>
    <w:basedOn w:val="Carpredefinitoparagrafo"/>
    <w:link w:val="Titolo7"/>
    <w:uiPriority w:val="9"/>
    <w:rsid w:val="0057701E"/>
    <w:rPr>
      <w:rFonts w:eastAsiaTheme="majorEastAsia" w:cstheme="majorBidi"/>
      <w:i/>
      <w:iCs/>
      <w:color w:val="000000" w:themeColor="text1"/>
      <w:sz w:val="16"/>
    </w:rPr>
  </w:style>
  <w:style w:type="character" w:customStyle="1" w:styleId="Titolo6Carattere">
    <w:name w:val="Titolo 6 Carattere"/>
    <w:basedOn w:val="Carpredefinitoparagrafo"/>
    <w:link w:val="Titolo6"/>
    <w:uiPriority w:val="9"/>
    <w:semiHidden/>
    <w:rsid w:val="0057701E"/>
    <w:rPr>
      <w:rFonts w:eastAsiaTheme="majorEastAsia" w:cstheme="majorBidi"/>
      <w:color w:val="1434CB" w:themeColor="accent1"/>
      <w:sz w:val="16"/>
    </w:rPr>
  </w:style>
  <w:style w:type="character" w:customStyle="1" w:styleId="Titolo5Carattere">
    <w:name w:val="Titolo 5 Carattere"/>
    <w:basedOn w:val="Carpredefinitoparagrafo"/>
    <w:link w:val="Titolo5"/>
    <w:uiPriority w:val="9"/>
    <w:rsid w:val="00AB2A46"/>
    <w:rPr>
      <w:rFonts w:eastAsiaTheme="majorEastAsia" w:cstheme="majorBidi"/>
      <w:color w:val="000000" w:themeColor="text1"/>
      <w:sz w:val="18"/>
    </w:rPr>
  </w:style>
  <w:style w:type="character" w:customStyle="1" w:styleId="Titolo9Carattere">
    <w:name w:val="Titolo 9 Carattere"/>
    <w:basedOn w:val="Carpredefinitoparagrafo"/>
    <w:link w:val="Titolo9"/>
    <w:uiPriority w:val="9"/>
    <w:semiHidden/>
    <w:rsid w:val="00642076"/>
    <w:rPr>
      <w:rFonts w:eastAsiaTheme="majorEastAsia" w:cstheme="majorBidi"/>
      <w:i/>
      <w:iCs/>
      <w:color w:val="96918D" w:themeColor="background2"/>
      <w:sz w:val="16"/>
      <w:szCs w:val="21"/>
    </w:rPr>
  </w:style>
  <w:style w:type="paragraph" w:styleId="Numeroelenco">
    <w:name w:val="List Number"/>
    <w:basedOn w:val="Normale"/>
    <w:uiPriority w:val="99"/>
    <w:unhideWhenUsed/>
    <w:rsid w:val="008438CC"/>
    <w:pPr>
      <w:numPr>
        <w:numId w:val="2"/>
      </w:numPr>
    </w:pPr>
  </w:style>
  <w:style w:type="paragraph" w:styleId="Numeroelenco2">
    <w:name w:val="List Number 2"/>
    <w:basedOn w:val="Normale"/>
    <w:uiPriority w:val="99"/>
    <w:unhideWhenUsed/>
    <w:rsid w:val="008438CC"/>
    <w:pPr>
      <w:numPr>
        <w:numId w:val="1"/>
      </w:numPr>
    </w:pPr>
  </w:style>
  <w:style w:type="paragraph" w:customStyle="1" w:styleId="EmployeeTitleDepartment">
    <w:name w:val="Employee Title/Department"/>
    <w:basedOn w:val="Normale"/>
    <w:qFormat/>
    <w:rsid w:val="000E32F7"/>
    <w:pPr>
      <w:spacing w:line="312" w:lineRule="auto"/>
    </w:pPr>
    <w:rPr>
      <w:rFonts w:asciiTheme="majorHAnsi" w:hAnsiTheme="majorHAnsi"/>
      <w:color w:val="1434CB" w:themeColor="accent1"/>
    </w:rPr>
  </w:style>
  <w:style w:type="paragraph" w:customStyle="1" w:styleId="BasicParagraph">
    <w:name w:val="[Basic Paragraph]"/>
    <w:basedOn w:val="Normale"/>
    <w:uiPriority w:val="99"/>
    <w:rsid w:val="000E32F7"/>
    <w:pPr>
      <w:autoSpaceDE w:val="0"/>
      <w:autoSpaceDN w:val="0"/>
      <w:adjustRightInd w:val="0"/>
      <w:contextualSpacing w:val="0"/>
      <w:textAlignment w:val="center"/>
    </w:pPr>
    <w:rPr>
      <w:rFonts w:asciiTheme="minorHAnsi" w:eastAsiaTheme="minorHAnsi" w:hAnsiTheme="minorHAnsi" w:cs="Minion Pro"/>
      <w:color w:val="000000"/>
    </w:rPr>
  </w:style>
  <w:style w:type="character" w:styleId="Numeropagina">
    <w:name w:val="page number"/>
    <w:basedOn w:val="Carpredefinitoparagrafo"/>
    <w:uiPriority w:val="99"/>
    <w:semiHidden/>
    <w:unhideWhenUsed/>
    <w:rsid w:val="0083715E"/>
  </w:style>
  <w:style w:type="character" w:customStyle="1" w:styleId="normaltextrun">
    <w:name w:val="normaltextrun"/>
    <w:basedOn w:val="Carpredefinitoparagrafo"/>
    <w:rsid w:val="00D56C2F"/>
  </w:style>
  <w:style w:type="character" w:customStyle="1" w:styleId="eop">
    <w:name w:val="eop"/>
    <w:basedOn w:val="Carpredefinitoparagrafo"/>
    <w:rsid w:val="00D56C2F"/>
  </w:style>
  <w:style w:type="paragraph" w:customStyle="1" w:styleId="paragraph">
    <w:name w:val="paragraph"/>
    <w:basedOn w:val="Normale"/>
    <w:rsid w:val="00FB29F1"/>
    <w:pPr>
      <w:spacing w:before="100" w:beforeAutospacing="1" w:after="100" w:afterAutospacing="1"/>
      <w:contextualSpacing w:val="0"/>
    </w:pPr>
    <w:rPr>
      <w:rFonts w:ascii="Times New Roman" w:eastAsia="Times New Roman" w:hAnsi="Times New Roman" w:cs="Times New Roman"/>
      <w:sz w:val="24"/>
    </w:rPr>
  </w:style>
  <w:style w:type="character" w:styleId="Rimandocommento">
    <w:name w:val="annotation reference"/>
    <w:basedOn w:val="Carpredefinitoparagrafo"/>
    <w:uiPriority w:val="99"/>
    <w:semiHidden/>
    <w:unhideWhenUsed/>
    <w:rsid w:val="005137DB"/>
    <w:rPr>
      <w:sz w:val="16"/>
      <w:szCs w:val="16"/>
    </w:rPr>
  </w:style>
  <w:style w:type="paragraph" w:styleId="Testocommento">
    <w:name w:val="annotation text"/>
    <w:basedOn w:val="Normale"/>
    <w:link w:val="TestocommentoCarattere"/>
    <w:uiPriority w:val="99"/>
    <w:unhideWhenUsed/>
    <w:rsid w:val="005137DB"/>
    <w:rPr>
      <w:sz w:val="20"/>
      <w:szCs w:val="20"/>
    </w:rPr>
  </w:style>
  <w:style w:type="character" w:customStyle="1" w:styleId="TestocommentoCarattere">
    <w:name w:val="Testo commento Carattere"/>
    <w:basedOn w:val="Carpredefinitoparagrafo"/>
    <w:link w:val="Testocommento"/>
    <w:uiPriority w:val="99"/>
    <w:rsid w:val="005137DB"/>
    <w:rPr>
      <w:rFonts w:ascii="Visa Dialect Regular" w:eastAsiaTheme="minorEastAsia" w:hAnsi="Visa Dialect Regular" w:cs="Aparajita"/>
      <w:sz w:val="20"/>
      <w:szCs w:val="20"/>
    </w:rPr>
  </w:style>
  <w:style w:type="paragraph" w:styleId="Soggettocommento">
    <w:name w:val="annotation subject"/>
    <w:basedOn w:val="Testocommento"/>
    <w:next w:val="Testocommento"/>
    <w:link w:val="SoggettocommentoCarattere"/>
    <w:uiPriority w:val="99"/>
    <w:semiHidden/>
    <w:unhideWhenUsed/>
    <w:rsid w:val="005137DB"/>
    <w:rPr>
      <w:b/>
      <w:bCs/>
    </w:rPr>
  </w:style>
  <w:style w:type="character" w:customStyle="1" w:styleId="SoggettocommentoCarattere">
    <w:name w:val="Soggetto commento Carattere"/>
    <w:basedOn w:val="TestocommentoCarattere"/>
    <w:link w:val="Soggettocommento"/>
    <w:uiPriority w:val="99"/>
    <w:semiHidden/>
    <w:rsid w:val="005137DB"/>
    <w:rPr>
      <w:rFonts w:ascii="Visa Dialect Regular" w:eastAsiaTheme="minorEastAsia" w:hAnsi="Visa Dialect Regular" w:cs="Aparajita"/>
      <w:b/>
      <w:bCs/>
      <w:sz w:val="20"/>
      <w:szCs w:val="20"/>
    </w:rPr>
  </w:style>
  <w:style w:type="character" w:styleId="Menzione">
    <w:name w:val="Mention"/>
    <w:basedOn w:val="Carpredefinitoparagrafo"/>
    <w:uiPriority w:val="99"/>
    <w:unhideWhenUsed/>
    <w:rsid w:val="00FA05D4"/>
    <w:rPr>
      <w:color w:val="2B579A"/>
      <w:shd w:val="clear" w:color="auto" w:fill="E1DFDD"/>
    </w:rPr>
  </w:style>
  <w:style w:type="paragraph" w:styleId="Testonotaapidipagina">
    <w:name w:val="footnote text"/>
    <w:basedOn w:val="Normale"/>
    <w:link w:val="TestonotaapidipaginaCarattere"/>
    <w:uiPriority w:val="99"/>
    <w:unhideWhenUsed/>
    <w:rsid w:val="00AD354E"/>
    <w:rPr>
      <w:sz w:val="20"/>
      <w:szCs w:val="20"/>
    </w:rPr>
  </w:style>
  <w:style w:type="character" w:customStyle="1" w:styleId="TestonotaapidipaginaCarattere">
    <w:name w:val="Testo nota a piè di pagina Carattere"/>
    <w:basedOn w:val="Carpredefinitoparagrafo"/>
    <w:link w:val="Testonotaapidipagina"/>
    <w:uiPriority w:val="99"/>
    <w:rsid w:val="00AD354E"/>
    <w:rPr>
      <w:rFonts w:ascii="Visa Dialect Regular" w:eastAsiaTheme="minorEastAsia" w:hAnsi="Visa Dialect Regular" w:cs="Aparajita"/>
      <w:sz w:val="20"/>
      <w:szCs w:val="20"/>
    </w:rPr>
  </w:style>
  <w:style w:type="character" w:styleId="Rimandonotaapidipagina">
    <w:name w:val="footnote reference"/>
    <w:basedOn w:val="Carpredefinitoparagrafo"/>
    <w:uiPriority w:val="99"/>
    <w:unhideWhenUsed/>
    <w:rsid w:val="00AD354E"/>
    <w:rPr>
      <w:vertAlign w:val="superscript"/>
    </w:rPr>
  </w:style>
  <w:style w:type="character" w:styleId="Collegamentovisitato">
    <w:name w:val="FollowedHyperlink"/>
    <w:basedOn w:val="Carpredefinitoparagrafo"/>
    <w:uiPriority w:val="99"/>
    <w:semiHidden/>
    <w:unhideWhenUsed/>
    <w:rsid w:val="006C658F"/>
    <w:rPr>
      <w:color w:val="FCC015" w:themeColor="followedHyperlink"/>
      <w:u w:val="single"/>
    </w:rPr>
  </w:style>
  <w:style w:type="paragraph" w:customStyle="1" w:styleId="Default">
    <w:name w:val="Default"/>
    <w:rsid w:val="008206C1"/>
    <w:pPr>
      <w:autoSpaceDE w:val="0"/>
      <w:autoSpaceDN w:val="0"/>
      <w:adjustRightInd w:val="0"/>
    </w:pPr>
    <w:rPr>
      <w:rFonts w:ascii="Segoe UI" w:hAnsi="Segoe UI" w:cs="Segoe UI"/>
      <w:color w:val="000000"/>
    </w:rPr>
  </w:style>
  <w:style w:type="paragraph" w:styleId="NormaleWeb">
    <w:name w:val="Normal (Web)"/>
    <w:basedOn w:val="Normale"/>
    <w:uiPriority w:val="99"/>
    <w:unhideWhenUsed/>
    <w:rsid w:val="008206C1"/>
    <w:pPr>
      <w:spacing w:before="100" w:beforeAutospacing="1" w:after="100" w:afterAutospacing="1"/>
      <w:contextualSpacing w:val="0"/>
    </w:pPr>
    <w:rPr>
      <w:rFonts w:ascii="Times New Roman" w:eastAsia="Times New Roman" w:hAnsi="Times New Roman" w:cs="Times New Roman"/>
      <w:sz w:val="24"/>
    </w:rPr>
  </w:style>
  <w:style w:type="character" w:customStyle="1" w:styleId="legal">
    <w:name w:val="legal"/>
    <w:basedOn w:val="Carpredefinitoparagrafo"/>
    <w:rsid w:val="008206C1"/>
  </w:style>
  <w:style w:type="character" w:styleId="Enfasicorsivo">
    <w:name w:val="Emphasis"/>
    <w:basedOn w:val="Carpredefinitoparagrafo"/>
    <w:uiPriority w:val="20"/>
    <w:qFormat/>
    <w:rsid w:val="00597AC1"/>
    <w:rPr>
      <w:i/>
      <w:iCs/>
    </w:rPr>
  </w:style>
  <w:style w:type="character" w:customStyle="1" w:styleId="hgkelc">
    <w:name w:val="hgkelc"/>
    <w:basedOn w:val="Carpredefinitoparagrafo"/>
    <w:rsid w:val="00597AC1"/>
  </w:style>
  <w:style w:type="character" w:customStyle="1" w:styleId="ParagrafoelencoCarattere">
    <w:name w:val="Paragrafo elenco Carattere"/>
    <w:aliases w:val="Bullet List Carattere,FooterText Carattere,Paragraphe de liste1 Carattere,numbered Carattere,List Paragraph1 Carattere,Listenabsatz Carattere,リスト段落 Carattere,Bulletr List Paragraph Carattere,列出段落 Carattere,列出段落1 Carattere"/>
    <w:basedOn w:val="Carpredefinitoparagrafo"/>
    <w:link w:val="Paragrafoelenco"/>
    <w:uiPriority w:val="34"/>
    <w:qFormat/>
    <w:rsid w:val="00E61BB9"/>
    <w:rPr>
      <w:rFonts w:ascii="Visa Dialect Regular" w:eastAsiaTheme="minorEastAsia" w:hAnsi="Visa Dialect Regular" w:cs="Aparajita"/>
      <w:sz w:val="18"/>
    </w:rPr>
  </w:style>
  <w:style w:type="paragraph" w:styleId="Testofumetto">
    <w:name w:val="Balloon Text"/>
    <w:basedOn w:val="Normale"/>
    <w:link w:val="TestofumettoCarattere"/>
    <w:uiPriority w:val="99"/>
    <w:semiHidden/>
    <w:unhideWhenUsed/>
    <w:rsid w:val="00591087"/>
    <w:rPr>
      <w:rFonts w:ascii="Times New Roman" w:hAnsi="Times New Roman" w:cs="Times New Roman"/>
      <w:szCs w:val="18"/>
    </w:rPr>
  </w:style>
  <w:style w:type="character" w:customStyle="1" w:styleId="TestofumettoCarattere">
    <w:name w:val="Testo fumetto Carattere"/>
    <w:basedOn w:val="Carpredefinitoparagrafo"/>
    <w:link w:val="Testofumetto"/>
    <w:uiPriority w:val="99"/>
    <w:semiHidden/>
    <w:rsid w:val="00591087"/>
    <w:rPr>
      <w:rFonts w:ascii="Times New Roman" w:eastAsiaTheme="minorEastAsia" w:hAnsi="Times New Roman" w:cs="Times New Roman"/>
      <w:sz w:val="18"/>
      <w:szCs w:val="18"/>
    </w:rPr>
  </w:style>
  <w:style w:type="character" w:styleId="Enfasigrassetto">
    <w:name w:val="Strong"/>
    <w:basedOn w:val="Carpredefinitoparagrafo"/>
    <w:uiPriority w:val="22"/>
    <w:qFormat/>
    <w:rsid w:val="004B5E21"/>
    <w:rPr>
      <w:b/>
      <w:bCs/>
    </w:rPr>
  </w:style>
  <w:style w:type="table" w:styleId="Grigliatabellachiara">
    <w:name w:val="Grid Table Light"/>
    <w:basedOn w:val="Tabellanormale"/>
    <w:uiPriority w:val="40"/>
    <w:rsid w:val="004B5E2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Carpredefinitoparagrafo"/>
    <w:rsid w:val="00A978E6"/>
  </w:style>
  <w:style w:type="paragraph" w:styleId="Nessunaspaziatura">
    <w:name w:val="No Spacing"/>
    <w:uiPriority w:val="1"/>
    <w:qFormat/>
    <w:rsid w:val="004816FA"/>
    <w:rPr>
      <w:rFonts w:eastAsia="Times New Roman" w:cs="Times New Roman"/>
      <w:sz w:val="22"/>
      <w:szCs w:val="22"/>
    </w:rPr>
  </w:style>
  <w:style w:type="paragraph" w:customStyle="1" w:styleId="xmsonormal">
    <w:name w:val="x_msonormal"/>
    <w:basedOn w:val="Normale"/>
    <w:rsid w:val="004816FA"/>
    <w:pPr>
      <w:contextualSpacing w:val="0"/>
    </w:pPr>
    <w:rPr>
      <w:rFonts w:ascii="Calibri" w:eastAsiaTheme="minorHAnsi" w:hAnsi="Calibri" w:cs="Calibri"/>
      <w:sz w:val="22"/>
      <w:szCs w:val="22"/>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25997">
      <w:bodyDiv w:val="1"/>
      <w:marLeft w:val="0"/>
      <w:marRight w:val="0"/>
      <w:marTop w:val="0"/>
      <w:marBottom w:val="0"/>
      <w:divBdr>
        <w:top w:val="none" w:sz="0" w:space="0" w:color="auto"/>
        <w:left w:val="none" w:sz="0" w:space="0" w:color="auto"/>
        <w:bottom w:val="none" w:sz="0" w:space="0" w:color="auto"/>
        <w:right w:val="none" w:sz="0" w:space="0" w:color="auto"/>
      </w:divBdr>
    </w:div>
    <w:div w:id="279991300">
      <w:bodyDiv w:val="1"/>
      <w:marLeft w:val="0"/>
      <w:marRight w:val="0"/>
      <w:marTop w:val="0"/>
      <w:marBottom w:val="0"/>
      <w:divBdr>
        <w:top w:val="none" w:sz="0" w:space="0" w:color="auto"/>
        <w:left w:val="none" w:sz="0" w:space="0" w:color="auto"/>
        <w:bottom w:val="none" w:sz="0" w:space="0" w:color="auto"/>
        <w:right w:val="none" w:sz="0" w:space="0" w:color="auto"/>
      </w:divBdr>
    </w:div>
    <w:div w:id="299846367">
      <w:bodyDiv w:val="1"/>
      <w:marLeft w:val="0"/>
      <w:marRight w:val="0"/>
      <w:marTop w:val="0"/>
      <w:marBottom w:val="0"/>
      <w:divBdr>
        <w:top w:val="none" w:sz="0" w:space="0" w:color="auto"/>
        <w:left w:val="none" w:sz="0" w:space="0" w:color="auto"/>
        <w:bottom w:val="none" w:sz="0" w:space="0" w:color="auto"/>
        <w:right w:val="none" w:sz="0" w:space="0" w:color="auto"/>
      </w:divBdr>
    </w:div>
    <w:div w:id="337929792">
      <w:bodyDiv w:val="1"/>
      <w:marLeft w:val="0"/>
      <w:marRight w:val="0"/>
      <w:marTop w:val="0"/>
      <w:marBottom w:val="0"/>
      <w:divBdr>
        <w:top w:val="none" w:sz="0" w:space="0" w:color="auto"/>
        <w:left w:val="none" w:sz="0" w:space="0" w:color="auto"/>
        <w:bottom w:val="none" w:sz="0" w:space="0" w:color="auto"/>
        <w:right w:val="none" w:sz="0" w:space="0" w:color="auto"/>
      </w:divBdr>
      <w:divsChild>
        <w:div w:id="718552089">
          <w:marLeft w:val="0"/>
          <w:marRight w:val="0"/>
          <w:marTop w:val="0"/>
          <w:marBottom w:val="0"/>
          <w:divBdr>
            <w:top w:val="none" w:sz="0" w:space="0" w:color="auto"/>
            <w:left w:val="none" w:sz="0" w:space="0" w:color="auto"/>
            <w:bottom w:val="none" w:sz="0" w:space="0" w:color="auto"/>
            <w:right w:val="none" w:sz="0" w:space="0" w:color="auto"/>
          </w:divBdr>
          <w:divsChild>
            <w:div w:id="350844400">
              <w:marLeft w:val="0"/>
              <w:marRight w:val="0"/>
              <w:marTop w:val="0"/>
              <w:marBottom w:val="0"/>
              <w:divBdr>
                <w:top w:val="none" w:sz="0" w:space="0" w:color="auto"/>
                <w:left w:val="none" w:sz="0" w:space="0" w:color="auto"/>
                <w:bottom w:val="none" w:sz="0" w:space="0" w:color="auto"/>
                <w:right w:val="none" w:sz="0" w:space="0" w:color="auto"/>
              </w:divBdr>
              <w:divsChild>
                <w:div w:id="763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8493">
      <w:bodyDiv w:val="1"/>
      <w:marLeft w:val="0"/>
      <w:marRight w:val="0"/>
      <w:marTop w:val="0"/>
      <w:marBottom w:val="0"/>
      <w:divBdr>
        <w:top w:val="none" w:sz="0" w:space="0" w:color="auto"/>
        <w:left w:val="none" w:sz="0" w:space="0" w:color="auto"/>
        <w:bottom w:val="none" w:sz="0" w:space="0" w:color="auto"/>
        <w:right w:val="none" w:sz="0" w:space="0" w:color="auto"/>
      </w:divBdr>
    </w:div>
    <w:div w:id="460459857">
      <w:bodyDiv w:val="1"/>
      <w:marLeft w:val="0"/>
      <w:marRight w:val="0"/>
      <w:marTop w:val="0"/>
      <w:marBottom w:val="0"/>
      <w:divBdr>
        <w:top w:val="none" w:sz="0" w:space="0" w:color="auto"/>
        <w:left w:val="none" w:sz="0" w:space="0" w:color="auto"/>
        <w:bottom w:val="none" w:sz="0" w:space="0" w:color="auto"/>
        <w:right w:val="none" w:sz="0" w:space="0" w:color="auto"/>
      </w:divBdr>
    </w:div>
    <w:div w:id="648169272">
      <w:bodyDiv w:val="1"/>
      <w:marLeft w:val="0"/>
      <w:marRight w:val="0"/>
      <w:marTop w:val="0"/>
      <w:marBottom w:val="0"/>
      <w:divBdr>
        <w:top w:val="none" w:sz="0" w:space="0" w:color="auto"/>
        <w:left w:val="none" w:sz="0" w:space="0" w:color="auto"/>
        <w:bottom w:val="none" w:sz="0" w:space="0" w:color="auto"/>
        <w:right w:val="none" w:sz="0" w:space="0" w:color="auto"/>
      </w:divBdr>
    </w:div>
    <w:div w:id="728117744">
      <w:bodyDiv w:val="1"/>
      <w:marLeft w:val="0"/>
      <w:marRight w:val="0"/>
      <w:marTop w:val="0"/>
      <w:marBottom w:val="0"/>
      <w:divBdr>
        <w:top w:val="none" w:sz="0" w:space="0" w:color="auto"/>
        <w:left w:val="none" w:sz="0" w:space="0" w:color="auto"/>
        <w:bottom w:val="none" w:sz="0" w:space="0" w:color="auto"/>
        <w:right w:val="none" w:sz="0" w:space="0" w:color="auto"/>
      </w:divBdr>
    </w:div>
    <w:div w:id="765657617">
      <w:bodyDiv w:val="1"/>
      <w:marLeft w:val="0"/>
      <w:marRight w:val="0"/>
      <w:marTop w:val="0"/>
      <w:marBottom w:val="0"/>
      <w:divBdr>
        <w:top w:val="none" w:sz="0" w:space="0" w:color="auto"/>
        <w:left w:val="none" w:sz="0" w:space="0" w:color="auto"/>
        <w:bottom w:val="none" w:sz="0" w:space="0" w:color="auto"/>
        <w:right w:val="none" w:sz="0" w:space="0" w:color="auto"/>
      </w:divBdr>
      <w:divsChild>
        <w:div w:id="1253779173">
          <w:marLeft w:val="0"/>
          <w:marRight w:val="0"/>
          <w:marTop w:val="0"/>
          <w:marBottom w:val="0"/>
          <w:divBdr>
            <w:top w:val="none" w:sz="0" w:space="0" w:color="auto"/>
            <w:left w:val="none" w:sz="0" w:space="0" w:color="auto"/>
            <w:bottom w:val="none" w:sz="0" w:space="0" w:color="auto"/>
            <w:right w:val="none" w:sz="0" w:space="0" w:color="auto"/>
          </w:divBdr>
          <w:divsChild>
            <w:div w:id="1299414921">
              <w:marLeft w:val="0"/>
              <w:marRight w:val="0"/>
              <w:marTop w:val="0"/>
              <w:marBottom w:val="0"/>
              <w:divBdr>
                <w:top w:val="none" w:sz="0" w:space="0" w:color="auto"/>
                <w:left w:val="none" w:sz="0" w:space="0" w:color="auto"/>
                <w:bottom w:val="none" w:sz="0" w:space="0" w:color="auto"/>
                <w:right w:val="none" w:sz="0" w:space="0" w:color="auto"/>
              </w:divBdr>
              <w:divsChild>
                <w:div w:id="755395063">
                  <w:marLeft w:val="0"/>
                  <w:marRight w:val="0"/>
                  <w:marTop w:val="0"/>
                  <w:marBottom w:val="0"/>
                  <w:divBdr>
                    <w:top w:val="none" w:sz="0" w:space="0" w:color="auto"/>
                    <w:left w:val="none" w:sz="0" w:space="0" w:color="auto"/>
                    <w:bottom w:val="none" w:sz="0" w:space="0" w:color="auto"/>
                    <w:right w:val="none" w:sz="0" w:space="0" w:color="auto"/>
                  </w:divBdr>
                  <w:divsChild>
                    <w:div w:id="974139903">
                      <w:marLeft w:val="0"/>
                      <w:marRight w:val="0"/>
                      <w:marTop w:val="0"/>
                      <w:marBottom w:val="0"/>
                      <w:divBdr>
                        <w:top w:val="none" w:sz="0" w:space="0" w:color="auto"/>
                        <w:left w:val="none" w:sz="0" w:space="0" w:color="auto"/>
                        <w:bottom w:val="none" w:sz="0" w:space="0" w:color="auto"/>
                        <w:right w:val="none" w:sz="0" w:space="0" w:color="auto"/>
                      </w:divBdr>
                      <w:divsChild>
                        <w:div w:id="1444767032">
                          <w:marLeft w:val="0"/>
                          <w:marRight w:val="0"/>
                          <w:marTop w:val="0"/>
                          <w:marBottom w:val="0"/>
                          <w:divBdr>
                            <w:top w:val="none" w:sz="0" w:space="0" w:color="auto"/>
                            <w:left w:val="none" w:sz="0" w:space="0" w:color="auto"/>
                            <w:bottom w:val="none" w:sz="0" w:space="0" w:color="auto"/>
                            <w:right w:val="none" w:sz="0" w:space="0" w:color="auto"/>
                          </w:divBdr>
                          <w:divsChild>
                            <w:div w:id="4628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612514">
          <w:marLeft w:val="0"/>
          <w:marRight w:val="0"/>
          <w:marTop w:val="0"/>
          <w:marBottom w:val="0"/>
          <w:divBdr>
            <w:top w:val="none" w:sz="0" w:space="0" w:color="auto"/>
            <w:left w:val="none" w:sz="0" w:space="0" w:color="auto"/>
            <w:bottom w:val="none" w:sz="0" w:space="0" w:color="auto"/>
            <w:right w:val="none" w:sz="0" w:space="0" w:color="auto"/>
          </w:divBdr>
          <w:divsChild>
            <w:div w:id="19883938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47735315">
      <w:bodyDiv w:val="1"/>
      <w:marLeft w:val="0"/>
      <w:marRight w:val="0"/>
      <w:marTop w:val="0"/>
      <w:marBottom w:val="0"/>
      <w:divBdr>
        <w:top w:val="none" w:sz="0" w:space="0" w:color="auto"/>
        <w:left w:val="none" w:sz="0" w:space="0" w:color="auto"/>
        <w:bottom w:val="none" w:sz="0" w:space="0" w:color="auto"/>
        <w:right w:val="none" w:sz="0" w:space="0" w:color="auto"/>
      </w:divBdr>
      <w:divsChild>
        <w:div w:id="1653633073">
          <w:marLeft w:val="0"/>
          <w:marRight w:val="0"/>
          <w:marTop w:val="0"/>
          <w:marBottom w:val="0"/>
          <w:divBdr>
            <w:top w:val="none" w:sz="0" w:space="0" w:color="auto"/>
            <w:left w:val="none" w:sz="0" w:space="0" w:color="auto"/>
            <w:bottom w:val="none" w:sz="0" w:space="0" w:color="auto"/>
            <w:right w:val="none" w:sz="0" w:space="0" w:color="auto"/>
          </w:divBdr>
          <w:divsChild>
            <w:div w:id="325938042">
              <w:marLeft w:val="0"/>
              <w:marRight w:val="0"/>
              <w:marTop w:val="0"/>
              <w:marBottom w:val="0"/>
              <w:divBdr>
                <w:top w:val="none" w:sz="0" w:space="0" w:color="auto"/>
                <w:left w:val="none" w:sz="0" w:space="0" w:color="auto"/>
                <w:bottom w:val="none" w:sz="0" w:space="0" w:color="auto"/>
                <w:right w:val="none" w:sz="0" w:space="0" w:color="auto"/>
              </w:divBdr>
              <w:divsChild>
                <w:div w:id="116905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11937">
      <w:bodyDiv w:val="1"/>
      <w:marLeft w:val="0"/>
      <w:marRight w:val="0"/>
      <w:marTop w:val="0"/>
      <w:marBottom w:val="0"/>
      <w:divBdr>
        <w:top w:val="none" w:sz="0" w:space="0" w:color="auto"/>
        <w:left w:val="none" w:sz="0" w:space="0" w:color="auto"/>
        <w:bottom w:val="none" w:sz="0" w:space="0" w:color="auto"/>
        <w:right w:val="none" w:sz="0" w:space="0" w:color="auto"/>
      </w:divBdr>
      <w:divsChild>
        <w:div w:id="98335430">
          <w:marLeft w:val="0"/>
          <w:marRight w:val="0"/>
          <w:marTop w:val="0"/>
          <w:marBottom w:val="0"/>
          <w:divBdr>
            <w:top w:val="none" w:sz="0" w:space="0" w:color="auto"/>
            <w:left w:val="none" w:sz="0" w:space="0" w:color="auto"/>
            <w:bottom w:val="none" w:sz="0" w:space="0" w:color="auto"/>
            <w:right w:val="none" w:sz="0" w:space="0" w:color="auto"/>
          </w:divBdr>
          <w:divsChild>
            <w:div w:id="161821426">
              <w:marLeft w:val="0"/>
              <w:marRight w:val="0"/>
              <w:marTop w:val="0"/>
              <w:marBottom w:val="0"/>
              <w:divBdr>
                <w:top w:val="none" w:sz="0" w:space="0" w:color="auto"/>
                <w:left w:val="none" w:sz="0" w:space="0" w:color="auto"/>
                <w:bottom w:val="none" w:sz="0" w:space="0" w:color="auto"/>
                <w:right w:val="none" w:sz="0" w:space="0" w:color="auto"/>
              </w:divBdr>
              <w:divsChild>
                <w:div w:id="169564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367940">
      <w:bodyDiv w:val="1"/>
      <w:marLeft w:val="0"/>
      <w:marRight w:val="0"/>
      <w:marTop w:val="0"/>
      <w:marBottom w:val="0"/>
      <w:divBdr>
        <w:top w:val="none" w:sz="0" w:space="0" w:color="auto"/>
        <w:left w:val="none" w:sz="0" w:space="0" w:color="auto"/>
        <w:bottom w:val="none" w:sz="0" w:space="0" w:color="auto"/>
        <w:right w:val="none" w:sz="0" w:space="0" w:color="auto"/>
      </w:divBdr>
    </w:div>
    <w:div w:id="1016812391">
      <w:bodyDiv w:val="1"/>
      <w:marLeft w:val="0"/>
      <w:marRight w:val="0"/>
      <w:marTop w:val="0"/>
      <w:marBottom w:val="0"/>
      <w:divBdr>
        <w:top w:val="none" w:sz="0" w:space="0" w:color="auto"/>
        <w:left w:val="none" w:sz="0" w:space="0" w:color="auto"/>
        <w:bottom w:val="none" w:sz="0" w:space="0" w:color="auto"/>
        <w:right w:val="none" w:sz="0" w:space="0" w:color="auto"/>
      </w:divBdr>
      <w:divsChild>
        <w:div w:id="1143474068">
          <w:marLeft w:val="0"/>
          <w:marRight w:val="0"/>
          <w:marTop w:val="0"/>
          <w:marBottom w:val="0"/>
          <w:divBdr>
            <w:top w:val="none" w:sz="0" w:space="0" w:color="auto"/>
            <w:left w:val="none" w:sz="0" w:space="0" w:color="auto"/>
            <w:bottom w:val="none" w:sz="0" w:space="0" w:color="auto"/>
            <w:right w:val="none" w:sz="0" w:space="0" w:color="auto"/>
          </w:divBdr>
          <w:divsChild>
            <w:div w:id="2084140706">
              <w:marLeft w:val="0"/>
              <w:marRight w:val="0"/>
              <w:marTop w:val="0"/>
              <w:marBottom w:val="0"/>
              <w:divBdr>
                <w:top w:val="none" w:sz="0" w:space="0" w:color="auto"/>
                <w:left w:val="none" w:sz="0" w:space="0" w:color="auto"/>
                <w:bottom w:val="none" w:sz="0" w:space="0" w:color="auto"/>
                <w:right w:val="none" w:sz="0" w:space="0" w:color="auto"/>
              </w:divBdr>
              <w:divsChild>
                <w:div w:id="347996937">
                  <w:marLeft w:val="0"/>
                  <w:marRight w:val="0"/>
                  <w:marTop w:val="0"/>
                  <w:marBottom w:val="0"/>
                  <w:divBdr>
                    <w:top w:val="none" w:sz="0" w:space="0" w:color="auto"/>
                    <w:left w:val="none" w:sz="0" w:space="0" w:color="auto"/>
                    <w:bottom w:val="none" w:sz="0" w:space="0" w:color="auto"/>
                    <w:right w:val="none" w:sz="0" w:space="0" w:color="auto"/>
                  </w:divBdr>
                  <w:divsChild>
                    <w:div w:id="1327979000">
                      <w:marLeft w:val="0"/>
                      <w:marRight w:val="0"/>
                      <w:marTop w:val="0"/>
                      <w:marBottom w:val="0"/>
                      <w:divBdr>
                        <w:top w:val="none" w:sz="0" w:space="0" w:color="auto"/>
                        <w:left w:val="none" w:sz="0" w:space="0" w:color="auto"/>
                        <w:bottom w:val="none" w:sz="0" w:space="0" w:color="auto"/>
                        <w:right w:val="none" w:sz="0" w:space="0" w:color="auto"/>
                      </w:divBdr>
                      <w:divsChild>
                        <w:div w:id="311763859">
                          <w:marLeft w:val="0"/>
                          <w:marRight w:val="0"/>
                          <w:marTop w:val="0"/>
                          <w:marBottom w:val="0"/>
                          <w:divBdr>
                            <w:top w:val="none" w:sz="0" w:space="0" w:color="auto"/>
                            <w:left w:val="none" w:sz="0" w:space="0" w:color="auto"/>
                            <w:bottom w:val="none" w:sz="0" w:space="0" w:color="auto"/>
                            <w:right w:val="none" w:sz="0" w:space="0" w:color="auto"/>
                          </w:divBdr>
                          <w:divsChild>
                            <w:div w:id="92773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923496">
          <w:marLeft w:val="0"/>
          <w:marRight w:val="0"/>
          <w:marTop w:val="0"/>
          <w:marBottom w:val="0"/>
          <w:divBdr>
            <w:top w:val="none" w:sz="0" w:space="0" w:color="auto"/>
            <w:left w:val="none" w:sz="0" w:space="0" w:color="auto"/>
            <w:bottom w:val="none" w:sz="0" w:space="0" w:color="auto"/>
            <w:right w:val="none" w:sz="0" w:space="0" w:color="auto"/>
          </w:divBdr>
          <w:divsChild>
            <w:div w:id="49082846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61250269">
      <w:bodyDiv w:val="1"/>
      <w:marLeft w:val="0"/>
      <w:marRight w:val="0"/>
      <w:marTop w:val="0"/>
      <w:marBottom w:val="0"/>
      <w:divBdr>
        <w:top w:val="none" w:sz="0" w:space="0" w:color="auto"/>
        <w:left w:val="none" w:sz="0" w:space="0" w:color="auto"/>
        <w:bottom w:val="none" w:sz="0" w:space="0" w:color="auto"/>
        <w:right w:val="none" w:sz="0" w:space="0" w:color="auto"/>
      </w:divBdr>
    </w:div>
    <w:div w:id="1116026316">
      <w:bodyDiv w:val="1"/>
      <w:marLeft w:val="0"/>
      <w:marRight w:val="0"/>
      <w:marTop w:val="0"/>
      <w:marBottom w:val="0"/>
      <w:divBdr>
        <w:top w:val="none" w:sz="0" w:space="0" w:color="auto"/>
        <w:left w:val="none" w:sz="0" w:space="0" w:color="auto"/>
        <w:bottom w:val="none" w:sz="0" w:space="0" w:color="auto"/>
        <w:right w:val="none" w:sz="0" w:space="0" w:color="auto"/>
      </w:divBdr>
    </w:div>
    <w:div w:id="1133711258">
      <w:bodyDiv w:val="1"/>
      <w:marLeft w:val="0"/>
      <w:marRight w:val="0"/>
      <w:marTop w:val="0"/>
      <w:marBottom w:val="0"/>
      <w:divBdr>
        <w:top w:val="none" w:sz="0" w:space="0" w:color="auto"/>
        <w:left w:val="none" w:sz="0" w:space="0" w:color="auto"/>
        <w:bottom w:val="none" w:sz="0" w:space="0" w:color="auto"/>
        <w:right w:val="none" w:sz="0" w:space="0" w:color="auto"/>
      </w:divBdr>
    </w:div>
    <w:div w:id="1321076338">
      <w:bodyDiv w:val="1"/>
      <w:marLeft w:val="0"/>
      <w:marRight w:val="0"/>
      <w:marTop w:val="0"/>
      <w:marBottom w:val="0"/>
      <w:divBdr>
        <w:top w:val="none" w:sz="0" w:space="0" w:color="auto"/>
        <w:left w:val="none" w:sz="0" w:space="0" w:color="auto"/>
        <w:bottom w:val="none" w:sz="0" w:space="0" w:color="auto"/>
        <w:right w:val="none" w:sz="0" w:space="0" w:color="auto"/>
      </w:divBdr>
    </w:div>
    <w:div w:id="1323661229">
      <w:bodyDiv w:val="1"/>
      <w:marLeft w:val="0"/>
      <w:marRight w:val="0"/>
      <w:marTop w:val="0"/>
      <w:marBottom w:val="0"/>
      <w:divBdr>
        <w:top w:val="none" w:sz="0" w:space="0" w:color="auto"/>
        <w:left w:val="none" w:sz="0" w:space="0" w:color="auto"/>
        <w:bottom w:val="none" w:sz="0" w:space="0" w:color="auto"/>
        <w:right w:val="none" w:sz="0" w:space="0" w:color="auto"/>
      </w:divBdr>
    </w:div>
    <w:div w:id="1400593007">
      <w:bodyDiv w:val="1"/>
      <w:marLeft w:val="0"/>
      <w:marRight w:val="0"/>
      <w:marTop w:val="0"/>
      <w:marBottom w:val="0"/>
      <w:divBdr>
        <w:top w:val="none" w:sz="0" w:space="0" w:color="auto"/>
        <w:left w:val="none" w:sz="0" w:space="0" w:color="auto"/>
        <w:bottom w:val="none" w:sz="0" w:space="0" w:color="auto"/>
        <w:right w:val="none" w:sz="0" w:space="0" w:color="auto"/>
      </w:divBdr>
    </w:div>
    <w:div w:id="1454978018">
      <w:bodyDiv w:val="1"/>
      <w:marLeft w:val="0"/>
      <w:marRight w:val="0"/>
      <w:marTop w:val="0"/>
      <w:marBottom w:val="0"/>
      <w:divBdr>
        <w:top w:val="none" w:sz="0" w:space="0" w:color="auto"/>
        <w:left w:val="none" w:sz="0" w:space="0" w:color="auto"/>
        <w:bottom w:val="none" w:sz="0" w:space="0" w:color="auto"/>
        <w:right w:val="none" w:sz="0" w:space="0" w:color="auto"/>
      </w:divBdr>
    </w:div>
    <w:div w:id="1611274851">
      <w:bodyDiv w:val="1"/>
      <w:marLeft w:val="0"/>
      <w:marRight w:val="0"/>
      <w:marTop w:val="0"/>
      <w:marBottom w:val="0"/>
      <w:divBdr>
        <w:top w:val="none" w:sz="0" w:space="0" w:color="auto"/>
        <w:left w:val="none" w:sz="0" w:space="0" w:color="auto"/>
        <w:bottom w:val="none" w:sz="0" w:space="0" w:color="auto"/>
        <w:right w:val="none" w:sz="0" w:space="0" w:color="auto"/>
      </w:divBdr>
      <w:divsChild>
        <w:div w:id="672952847">
          <w:marLeft w:val="0"/>
          <w:marRight w:val="0"/>
          <w:marTop w:val="0"/>
          <w:marBottom w:val="0"/>
          <w:divBdr>
            <w:top w:val="none" w:sz="0" w:space="0" w:color="auto"/>
            <w:left w:val="none" w:sz="0" w:space="0" w:color="auto"/>
            <w:bottom w:val="none" w:sz="0" w:space="0" w:color="auto"/>
            <w:right w:val="none" w:sz="0" w:space="0" w:color="auto"/>
          </w:divBdr>
          <w:divsChild>
            <w:div w:id="1327057679">
              <w:marLeft w:val="0"/>
              <w:marRight w:val="0"/>
              <w:marTop w:val="0"/>
              <w:marBottom w:val="0"/>
              <w:divBdr>
                <w:top w:val="none" w:sz="0" w:space="0" w:color="auto"/>
                <w:left w:val="none" w:sz="0" w:space="0" w:color="auto"/>
                <w:bottom w:val="none" w:sz="0" w:space="0" w:color="auto"/>
                <w:right w:val="none" w:sz="0" w:space="0" w:color="auto"/>
              </w:divBdr>
              <w:divsChild>
                <w:div w:id="9342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10159">
      <w:bodyDiv w:val="1"/>
      <w:marLeft w:val="0"/>
      <w:marRight w:val="0"/>
      <w:marTop w:val="0"/>
      <w:marBottom w:val="0"/>
      <w:divBdr>
        <w:top w:val="none" w:sz="0" w:space="0" w:color="auto"/>
        <w:left w:val="none" w:sz="0" w:space="0" w:color="auto"/>
        <w:bottom w:val="none" w:sz="0" w:space="0" w:color="auto"/>
        <w:right w:val="none" w:sz="0" w:space="0" w:color="auto"/>
      </w:divBdr>
    </w:div>
    <w:div w:id="1849370827">
      <w:bodyDiv w:val="1"/>
      <w:marLeft w:val="0"/>
      <w:marRight w:val="0"/>
      <w:marTop w:val="0"/>
      <w:marBottom w:val="0"/>
      <w:divBdr>
        <w:top w:val="none" w:sz="0" w:space="0" w:color="auto"/>
        <w:left w:val="none" w:sz="0" w:space="0" w:color="auto"/>
        <w:bottom w:val="none" w:sz="0" w:space="0" w:color="auto"/>
        <w:right w:val="none" w:sz="0" w:space="0" w:color="auto"/>
      </w:divBdr>
    </w:div>
    <w:div w:id="1990666848">
      <w:bodyDiv w:val="1"/>
      <w:marLeft w:val="0"/>
      <w:marRight w:val="0"/>
      <w:marTop w:val="0"/>
      <w:marBottom w:val="0"/>
      <w:divBdr>
        <w:top w:val="none" w:sz="0" w:space="0" w:color="auto"/>
        <w:left w:val="none" w:sz="0" w:space="0" w:color="auto"/>
        <w:bottom w:val="none" w:sz="0" w:space="0" w:color="auto"/>
        <w:right w:val="none" w:sz="0" w:space="0" w:color="auto"/>
      </w:divBdr>
    </w:div>
    <w:div w:id="2013486040">
      <w:bodyDiv w:val="1"/>
      <w:marLeft w:val="0"/>
      <w:marRight w:val="0"/>
      <w:marTop w:val="0"/>
      <w:marBottom w:val="0"/>
      <w:divBdr>
        <w:top w:val="none" w:sz="0" w:space="0" w:color="auto"/>
        <w:left w:val="none" w:sz="0" w:space="0" w:color="auto"/>
        <w:bottom w:val="none" w:sz="0" w:space="0" w:color="auto"/>
        <w:right w:val="none" w:sz="0" w:space="0" w:color="auto"/>
      </w:divBdr>
    </w:div>
    <w:div w:id="2100371041">
      <w:bodyDiv w:val="1"/>
      <w:marLeft w:val="0"/>
      <w:marRight w:val="0"/>
      <w:marTop w:val="0"/>
      <w:marBottom w:val="0"/>
      <w:divBdr>
        <w:top w:val="none" w:sz="0" w:space="0" w:color="auto"/>
        <w:left w:val="none" w:sz="0" w:space="0" w:color="auto"/>
        <w:bottom w:val="none" w:sz="0" w:space="0" w:color="auto"/>
        <w:right w:val="none" w:sz="0" w:space="0" w:color="auto"/>
      </w:divBdr>
      <w:divsChild>
        <w:div w:id="608320009">
          <w:marLeft w:val="446"/>
          <w:marRight w:val="0"/>
          <w:marTop w:val="0"/>
          <w:marBottom w:val="0"/>
          <w:divBdr>
            <w:top w:val="none" w:sz="0" w:space="0" w:color="auto"/>
            <w:left w:val="none" w:sz="0" w:space="0" w:color="auto"/>
            <w:bottom w:val="none" w:sz="0" w:space="0" w:color="auto"/>
            <w:right w:val="none" w:sz="0" w:space="0" w:color="auto"/>
          </w:divBdr>
        </w:div>
        <w:div w:id="1275866570">
          <w:marLeft w:val="446"/>
          <w:marRight w:val="0"/>
          <w:marTop w:val="0"/>
          <w:marBottom w:val="0"/>
          <w:divBdr>
            <w:top w:val="none" w:sz="0" w:space="0" w:color="auto"/>
            <w:left w:val="none" w:sz="0" w:space="0" w:color="auto"/>
            <w:bottom w:val="none" w:sz="0" w:space="0" w:color="auto"/>
            <w:right w:val="none" w:sz="0" w:space="0" w:color="auto"/>
          </w:divBdr>
        </w:div>
        <w:div w:id="1279944574">
          <w:marLeft w:val="446"/>
          <w:marRight w:val="0"/>
          <w:marTop w:val="0"/>
          <w:marBottom w:val="0"/>
          <w:divBdr>
            <w:top w:val="none" w:sz="0" w:space="0" w:color="auto"/>
            <w:left w:val="none" w:sz="0" w:space="0" w:color="auto"/>
            <w:bottom w:val="none" w:sz="0" w:space="0" w:color="auto"/>
            <w:right w:val="none" w:sz="0" w:space="0" w:color="auto"/>
          </w:divBdr>
        </w:div>
        <w:div w:id="1472476939">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2.safelinks.protection.outlook.com/?url=https%3A%2F%2Ftwitter.com%2FVisa_IT&amp;data=05%7C01%7CPartner%40salonedeipagamenti.com%7C515dd00d03654693135808dac33bb4b4%7Cb4fa40cc86e445c38c3bda5bd30219f6%7C0%7C0%7C638036958470351735%7CUnknown%7CTWFpbGZsb3d8eyJWIjoiMC4wLjAwMDAiLCJQIjoiV2luMzIiLCJBTiI6Ik1haWwiLCJXVCI6Mn0%3D%7C3000%7C%7C%7C&amp;sdata=i1f4Pfzfo%2FTMxv3vWGDpyb1p4iyUOSHqL2WaeCcNH60%3D&amp;reserved=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ur02.safelinks.protection.outlook.com/?url=https%3A%2F%2Fwww.visaitalia.com%2Fvisa-everywhere%2Fblog.html&amp;data=05%7C01%7CPartner%40salonedeipagamenti.com%7C515dd00d03654693135808dac33bb4b4%7Cb4fa40cc86e445c38c3bda5bd30219f6%7C0%7C0%7C638036958470351735%7CUnknown%7CTWFpbGZsb3d8eyJWIjoiMC4wLjAwMDAiLCJQIjoiV2luMzIiLCJBTiI6Ik1haWwiLCJXVCI6Mn0%3D%7C3000%7C%7C%7C&amp;sdata=zn7JfW5N%2BVhdL1MTqlVP0l3Ewj4gPjal%2FTZsEPMux7M%3D&amp;reserved=0"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2.safelinks.protection.outlook.com/?url=https%3A%2F%2Fwww.visaitalia.com%2F&amp;data=05%7C01%7CPartner%40salonedeipagamenti.com%7C515dd00d03654693135808dac33bb4b4%7Cb4fa40cc86e445c38c3bda5bd30219f6%7C0%7C0%7C638036958470196950%7CUnknown%7CTWFpbGZsb3d8eyJWIjoiMC4wLjAwMDAiLCJQIjoiV2luMzIiLCJBTiI6Ik1haWwiLCJXVCI6Mn0%3D%7C3000%7C%7C%7C&amp;sdata=GYuwBwIjLo9yt%2B6IjkDlxTnCdK3FGHJtvPHDvaf2DuA%3D&amp;reserved=0"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it.wikipedia.org/wiki/G4_(Europ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Visa Theme">
  <a:themeElements>
    <a:clrScheme name="Visa 2021">
      <a:dk1>
        <a:srgbClr val="000000"/>
      </a:dk1>
      <a:lt1>
        <a:srgbClr val="FFFFFF"/>
      </a:lt1>
      <a:dk2>
        <a:srgbClr val="F0F0F0"/>
      </a:dk2>
      <a:lt2>
        <a:srgbClr val="96918D"/>
      </a:lt2>
      <a:accent1>
        <a:srgbClr val="1434CB"/>
      </a:accent1>
      <a:accent2>
        <a:srgbClr val="FCC015"/>
      </a:accent2>
      <a:accent3>
        <a:srgbClr val="1A3047"/>
      </a:accent3>
      <a:accent4>
        <a:srgbClr val="429C70"/>
      </a:accent4>
      <a:accent5>
        <a:srgbClr val="D6F2C4"/>
      </a:accent5>
      <a:accent6>
        <a:srgbClr val="C7EEFF"/>
      </a:accent6>
      <a:hlink>
        <a:srgbClr val="1434CB"/>
      </a:hlink>
      <a:folHlink>
        <a:srgbClr val="FCC015"/>
      </a:folHlink>
    </a:clrScheme>
    <a:fontScheme name="Visa Dialect">
      <a:majorFont>
        <a:latin typeface="Visa Dialect Semibold"/>
        <a:ea typeface=""/>
        <a:cs typeface=""/>
      </a:majorFont>
      <a:minorFont>
        <a:latin typeface="Visa Dialect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4F9E35164AD68A4BAE44C0A55078AB40" ma:contentTypeVersion="3" ma:contentTypeDescription="Creare un nuovo documento." ma:contentTypeScope="" ma:versionID="fee77c91cee713b6751678dea21c960a">
  <xsd:schema xmlns:xsd="http://www.w3.org/2001/XMLSchema" xmlns:xs="http://www.w3.org/2001/XMLSchema" xmlns:p="http://schemas.microsoft.com/office/2006/metadata/properties" xmlns:ns3="16d21b34-3f3e-4be6-babe-940a49001399" targetNamespace="http://schemas.microsoft.com/office/2006/metadata/properties" ma:root="true" ma:fieldsID="84aa564360f47634f1c38da978365624" ns3:_="">
    <xsd:import namespace="16d21b34-3f3e-4be6-babe-940a49001399"/>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d21b34-3f3e-4be6-babe-940a49001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D42D64-0D9E-4241-AF53-3638DB3C65C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40DE1C5-107C-48CA-8A93-5048E6B973C7}">
  <ds:schemaRefs>
    <ds:schemaRef ds:uri="http://schemas.microsoft.com/sharepoint/v3/contenttype/forms"/>
  </ds:schemaRefs>
</ds:datastoreItem>
</file>

<file path=customXml/itemProps3.xml><?xml version="1.0" encoding="utf-8"?>
<ds:datastoreItem xmlns:ds="http://schemas.openxmlformats.org/officeDocument/2006/customXml" ds:itemID="{2B41E0EA-5644-884C-97AF-253F1934B5D3}">
  <ds:schemaRefs>
    <ds:schemaRef ds:uri="http://schemas.openxmlformats.org/officeDocument/2006/bibliography"/>
  </ds:schemaRefs>
</ds:datastoreItem>
</file>

<file path=customXml/itemProps4.xml><?xml version="1.0" encoding="utf-8"?>
<ds:datastoreItem xmlns:ds="http://schemas.openxmlformats.org/officeDocument/2006/customXml" ds:itemID="{E4307BD5-E114-4660-A4AB-9D852E4E5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d21b34-3f3e-4be6-babe-940a49001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1412</Words>
  <Characters>8049</Characters>
  <Application>Microsoft Office Word</Application>
  <DocSecurity>0</DocSecurity>
  <Lines>67</Lines>
  <Paragraphs>18</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Mucho</dc:creator>
  <cp:keywords/>
  <dc:description/>
  <cp:lastModifiedBy>elena luisa guzzella</cp:lastModifiedBy>
  <cp:revision>9</cp:revision>
  <cp:lastPrinted>2021-09-24T21:25:00Z</cp:lastPrinted>
  <dcterms:created xsi:type="dcterms:W3CDTF">2023-10-18T16:35:00Z</dcterms:created>
  <dcterms:modified xsi:type="dcterms:W3CDTF">2023-10-27T15:59:00Z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0x0101004F9E35164AD68A4BAE44C0A55078AB40</vt:lpwstr>
  </property>
  <property fmtid="{D5CDD505-2E9C-101B-9397-08002B2CF9AE}" pid="3" name="MSIP_Label_a0f89cb5-682d-4be4-b0e0-739c9b4a93d4_Enabled">
    <vt:lpwstr>true</vt:lpwstr>
  </property>
  <property fmtid="{D5CDD505-2E9C-101B-9397-08002B2CF9AE}" pid="4" name="MSIP_Label_a0f89cb5-682d-4be4-b0e0-739c9b4a93d4_SetDate">
    <vt:lpwstr>2022-02-25T00:12:47Z</vt:lpwstr>
  </property>
  <property fmtid="{D5CDD505-2E9C-101B-9397-08002B2CF9AE}" pid="5" name="MSIP_Label_a0f89cb5-682d-4be4-b0e0-739c9b4a93d4_Method">
    <vt:lpwstr>Standard</vt:lpwstr>
  </property>
  <property fmtid="{D5CDD505-2E9C-101B-9397-08002B2CF9AE}" pid="6" name="MSIP_Label_a0f89cb5-682d-4be4-b0e0-739c9b4a93d4_Name">
    <vt:lpwstr>Not Classified</vt:lpwstr>
  </property>
  <property fmtid="{D5CDD505-2E9C-101B-9397-08002B2CF9AE}" pid="7" name="MSIP_Label_a0f89cb5-682d-4be4-b0e0-739c9b4a93d4_SiteId">
    <vt:lpwstr>38305e12-e15d-4ee8-88b9-c4db1c477d76</vt:lpwstr>
  </property>
  <property fmtid="{D5CDD505-2E9C-101B-9397-08002B2CF9AE}" pid="8" name="MSIP_Label_a0f89cb5-682d-4be4-b0e0-739c9b4a93d4_ActionId">
    <vt:lpwstr>c72cc7fb-d1b0-45d1-947d-8b27a6ab5b5c</vt:lpwstr>
  </property>
  <property fmtid="{D5CDD505-2E9C-101B-9397-08002B2CF9AE}" pid="9" name="MSIP_Label_a0f89cb5-682d-4be4-b0e0-739c9b4a93d4_ContentBits">
    <vt:lpwstr>0</vt:lpwstr>
  </property>
  <property fmtid="{D5CDD505-2E9C-101B-9397-08002B2CF9AE}" pid="10" name="MediaServiceImageTags">
    <vt:lpwstr/>
  </property>
</Properties>
</file>