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8A" w:rsidRPr="00B800F9" w:rsidRDefault="003D60C4" w:rsidP="00E95123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Pressinbjudan</w:t>
      </w:r>
      <w:r w:rsidR="00E95123">
        <w:rPr>
          <w:rFonts w:ascii="Georgia" w:hAnsi="Georgia" w:cstheme="minorHAnsi"/>
        </w:rPr>
        <w:br/>
      </w:r>
    </w:p>
    <w:p w:rsidR="002D078A" w:rsidRPr="00B800F9" w:rsidRDefault="000303B3">
      <w:pPr>
        <w:rPr>
          <w:rFonts w:ascii="Georgia" w:hAnsi="Georgia" w:cstheme="minorHAnsi"/>
          <w:b/>
          <w:sz w:val="28"/>
          <w:szCs w:val="28"/>
        </w:rPr>
      </w:pPr>
      <w:r>
        <w:rPr>
          <w:rFonts w:ascii="Georgia" w:hAnsi="Georgia" w:cstheme="minorHAnsi"/>
          <w:b/>
          <w:sz w:val="32"/>
          <w:szCs w:val="32"/>
        </w:rPr>
        <w:t xml:space="preserve">Paul Polman, Unilevers VD, </w:t>
      </w:r>
      <w:r w:rsidR="009A68B6">
        <w:rPr>
          <w:rFonts w:ascii="Georgia" w:hAnsi="Georgia" w:cstheme="minorHAnsi"/>
          <w:b/>
          <w:sz w:val="32"/>
          <w:szCs w:val="32"/>
        </w:rPr>
        <w:t>får</w:t>
      </w:r>
      <w:r>
        <w:rPr>
          <w:rFonts w:ascii="Georgia" w:hAnsi="Georgia" w:cstheme="minorHAnsi"/>
          <w:b/>
          <w:sz w:val="32"/>
          <w:szCs w:val="32"/>
        </w:rPr>
        <w:t xml:space="preserve"> </w:t>
      </w:r>
      <w:r w:rsidRPr="000303B3">
        <w:rPr>
          <w:rFonts w:ascii="Georgia" w:hAnsi="Georgia" w:cstheme="minorHAnsi"/>
          <w:b/>
          <w:sz w:val="32"/>
          <w:szCs w:val="32"/>
        </w:rPr>
        <w:t xml:space="preserve">Göteborgspriset för hållbar utveckling </w:t>
      </w:r>
    </w:p>
    <w:p w:rsidR="00C42A59" w:rsidRDefault="000303B3">
      <w:pPr>
        <w:rPr>
          <w:rFonts w:ascii="Georgia" w:hAnsi="Georgia" w:cs="Calibri"/>
          <w:b/>
          <w:color w:val="000000"/>
          <w:szCs w:val="20"/>
        </w:rPr>
      </w:pPr>
      <w:r w:rsidRPr="00B800F9">
        <w:rPr>
          <w:rFonts w:ascii="Georgia" w:hAnsi="Georgia" w:cs="Calibri"/>
          <w:b/>
          <w:color w:val="000000"/>
          <w:szCs w:val="20"/>
        </w:rPr>
        <w:t xml:space="preserve">Media inbjuds att delta </w:t>
      </w:r>
      <w:r>
        <w:rPr>
          <w:rFonts w:ascii="Georgia" w:hAnsi="Georgia" w:cs="Calibri"/>
          <w:b/>
          <w:color w:val="000000"/>
          <w:szCs w:val="20"/>
        </w:rPr>
        <w:t>i</w:t>
      </w:r>
      <w:r w:rsidR="002F2124">
        <w:rPr>
          <w:rFonts w:ascii="Georgia" w:hAnsi="Georgia" w:cs="Calibri"/>
          <w:b/>
          <w:color w:val="000000"/>
          <w:szCs w:val="20"/>
        </w:rPr>
        <w:t xml:space="preserve"> seminarium </w:t>
      </w:r>
      <w:r>
        <w:rPr>
          <w:rFonts w:ascii="Georgia" w:hAnsi="Georgia" w:cs="Calibri"/>
          <w:b/>
          <w:color w:val="000000"/>
          <w:szCs w:val="20"/>
        </w:rPr>
        <w:t xml:space="preserve">med Paul Polman, VD Unilever och mottagare av Göteborgspriset för hållbar utveckling 2014. </w:t>
      </w:r>
      <w:r w:rsidR="002F2124">
        <w:rPr>
          <w:rFonts w:ascii="Georgia" w:hAnsi="Georgia" w:cs="Calibri"/>
          <w:b/>
          <w:color w:val="000000"/>
          <w:szCs w:val="20"/>
        </w:rPr>
        <w:t>Diskussionen kommer att kretsa kring framtidens hållbara ledarskap</w:t>
      </w:r>
      <w:r w:rsidR="008D4B1E">
        <w:rPr>
          <w:rFonts w:ascii="Georgia" w:hAnsi="Georgia" w:cs="Calibri"/>
          <w:b/>
          <w:color w:val="000000"/>
          <w:szCs w:val="20"/>
        </w:rPr>
        <w:t>.</w:t>
      </w:r>
    </w:p>
    <w:p w:rsidR="003D60C4" w:rsidRDefault="000303B3">
      <w:pPr>
        <w:rPr>
          <w:rFonts w:ascii="Georgia" w:hAnsi="Georgia" w:cstheme="minorHAnsi"/>
          <w:b/>
        </w:rPr>
      </w:pPr>
      <w:r>
        <w:rPr>
          <w:rFonts w:ascii="Georgia" w:hAnsi="Georgia" w:cs="Calibri"/>
          <w:b/>
          <w:color w:val="000000"/>
          <w:szCs w:val="20"/>
        </w:rPr>
        <w:t xml:space="preserve">Dag: </w:t>
      </w:r>
      <w:proofErr w:type="gramStart"/>
      <w:r w:rsidR="002F2124">
        <w:rPr>
          <w:rFonts w:ascii="Georgia" w:hAnsi="Georgia" w:cstheme="minorHAnsi"/>
          <w:b/>
        </w:rPr>
        <w:t>Fredag</w:t>
      </w:r>
      <w:proofErr w:type="gramEnd"/>
      <w:r w:rsidR="002D078A" w:rsidRPr="00B800F9">
        <w:rPr>
          <w:rFonts w:ascii="Georgia" w:hAnsi="Georgia" w:cstheme="minorHAnsi"/>
          <w:b/>
        </w:rPr>
        <w:t xml:space="preserve"> den </w:t>
      </w:r>
      <w:r w:rsidR="00D93B0C" w:rsidRPr="00B800F9">
        <w:rPr>
          <w:rFonts w:ascii="Georgia" w:hAnsi="Georgia" w:cstheme="minorHAnsi"/>
          <w:b/>
        </w:rPr>
        <w:t>21 november</w:t>
      </w:r>
      <w:r>
        <w:rPr>
          <w:rFonts w:ascii="Georgia" w:hAnsi="Georgia" w:cstheme="minorHAnsi"/>
          <w:b/>
        </w:rPr>
        <w:br/>
        <w:t xml:space="preserve">Plats: </w:t>
      </w:r>
      <w:r w:rsidR="00C42A59">
        <w:rPr>
          <w:rFonts w:ascii="Georgia" w:hAnsi="Georgia" w:cstheme="minorHAnsi"/>
          <w:b/>
        </w:rPr>
        <w:t xml:space="preserve">Svenska Mässan, entré </w:t>
      </w:r>
      <w:r>
        <w:rPr>
          <w:rFonts w:ascii="Georgia" w:hAnsi="Georgia" w:cstheme="minorHAnsi"/>
          <w:b/>
        </w:rPr>
        <w:t>8</w:t>
      </w:r>
      <w:r w:rsidR="00E95123">
        <w:rPr>
          <w:rFonts w:ascii="Georgia" w:hAnsi="Georgia" w:cstheme="minorHAnsi"/>
          <w:b/>
        </w:rPr>
        <w:t xml:space="preserve"> </w:t>
      </w:r>
    </w:p>
    <w:p w:rsidR="00E32070" w:rsidRPr="003D60C4" w:rsidRDefault="00F837E2">
      <w:pPr>
        <w:rPr>
          <w:rFonts w:ascii="Georgia" w:hAnsi="Georgia" w:cstheme="minorHAnsi"/>
          <w:b/>
        </w:rPr>
      </w:pPr>
      <w:r>
        <w:rPr>
          <w:rFonts w:ascii="Georgia" w:hAnsi="Georgia" w:cstheme="minorHAnsi"/>
        </w:rPr>
        <w:t xml:space="preserve">Den 21 november har Göteborgspriset för hållbar utveckling en halvdag på Svenska Mässan i Göteborg. Seminariet är kostnadsfritt och hålls på engelska. </w:t>
      </w:r>
      <w:r w:rsidR="00E32070">
        <w:rPr>
          <w:rFonts w:ascii="Georgia" w:hAnsi="Georgia" w:cstheme="minorHAnsi"/>
        </w:rPr>
        <w:t>Tider för dagen:</w:t>
      </w:r>
    </w:p>
    <w:p w:rsidR="00E32070" w:rsidRPr="002F2124" w:rsidRDefault="00E32070" w:rsidP="00E32070">
      <w:pPr>
        <w:pStyle w:val="Liststycke"/>
        <w:numPr>
          <w:ilvl w:val="0"/>
          <w:numId w:val="5"/>
        </w:numPr>
        <w:rPr>
          <w:rFonts w:ascii="Georgia" w:hAnsi="Georgia" w:cstheme="minorHAnsi"/>
          <w:lang w:val="en-US"/>
        </w:rPr>
      </w:pPr>
      <w:r w:rsidRPr="002F2124">
        <w:rPr>
          <w:rFonts w:ascii="Georgia" w:hAnsi="Georgia" w:cstheme="minorHAnsi"/>
          <w:lang w:val="en-US"/>
        </w:rPr>
        <w:t xml:space="preserve">09.30-10.45: </w:t>
      </w:r>
      <w:proofErr w:type="spellStart"/>
      <w:r w:rsidRPr="002F2124">
        <w:rPr>
          <w:rFonts w:ascii="Georgia" w:hAnsi="Georgia" w:cstheme="minorHAnsi"/>
          <w:lang w:val="en-US"/>
        </w:rPr>
        <w:t>seminariet</w:t>
      </w:r>
      <w:proofErr w:type="spellEnd"/>
      <w:r w:rsidRPr="002F2124">
        <w:rPr>
          <w:rFonts w:ascii="Georgia" w:hAnsi="Georgia" w:cstheme="minorHAnsi"/>
          <w:lang w:val="en-US"/>
        </w:rPr>
        <w:t xml:space="preserve"> Leading change for sustainability </w:t>
      </w:r>
      <w:proofErr w:type="spellStart"/>
      <w:r w:rsidRPr="002F2124">
        <w:rPr>
          <w:rFonts w:ascii="Georgia" w:hAnsi="Georgia" w:cstheme="minorHAnsi"/>
          <w:lang w:val="en-US"/>
        </w:rPr>
        <w:t>hålls</w:t>
      </w:r>
      <w:proofErr w:type="spellEnd"/>
      <w:r w:rsidRPr="002F2124">
        <w:rPr>
          <w:rFonts w:ascii="Georgia" w:hAnsi="Georgia" w:cstheme="minorHAnsi"/>
          <w:lang w:val="en-US"/>
        </w:rPr>
        <w:t xml:space="preserve"> med Paul </w:t>
      </w:r>
      <w:proofErr w:type="spellStart"/>
      <w:r w:rsidRPr="002F2124">
        <w:rPr>
          <w:rFonts w:ascii="Georgia" w:hAnsi="Georgia" w:cstheme="minorHAnsi"/>
          <w:lang w:val="en-US"/>
        </w:rPr>
        <w:t>Polman</w:t>
      </w:r>
      <w:proofErr w:type="spellEnd"/>
      <w:r w:rsidRPr="002F2124">
        <w:rPr>
          <w:rFonts w:ascii="Georgia" w:hAnsi="Georgia" w:cstheme="minorHAnsi"/>
          <w:lang w:val="en-US"/>
        </w:rPr>
        <w:t xml:space="preserve"> </w:t>
      </w:r>
      <w:proofErr w:type="spellStart"/>
      <w:r w:rsidRPr="002F2124">
        <w:rPr>
          <w:rFonts w:ascii="Georgia" w:hAnsi="Georgia" w:cstheme="minorHAnsi"/>
          <w:lang w:val="en-US"/>
        </w:rPr>
        <w:t>och</w:t>
      </w:r>
      <w:proofErr w:type="spellEnd"/>
    </w:p>
    <w:p w:rsidR="00E32070" w:rsidRDefault="00E32070" w:rsidP="00E32070">
      <w:pPr>
        <w:pStyle w:val="Liststycke"/>
        <w:rPr>
          <w:rFonts w:ascii="Georgia" w:hAnsi="Georgia" w:cstheme="minorHAnsi"/>
        </w:rPr>
      </w:pPr>
      <w:r w:rsidRPr="00E32070">
        <w:rPr>
          <w:rFonts w:ascii="Georgia" w:hAnsi="Georgia" w:cstheme="minorHAnsi"/>
        </w:rPr>
        <w:t>Ann-Sofi Lodin</w:t>
      </w:r>
      <w:r>
        <w:rPr>
          <w:rFonts w:ascii="Georgia" w:hAnsi="Georgia" w:cstheme="minorHAnsi"/>
        </w:rPr>
        <w:t xml:space="preserve"> </w:t>
      </w:r>
      <w:r w:rsidRPr="00E32070">
        <w:rPr>
          <w:rFonts w:ascii="Georgia" w:hAnsi="Georgia" w:cstheme="minorHAnsi"/>
        </w:rPr>
        <w:t>–</w:t>
      </w:r>
      <w:r>
        <w:rPr>
          <w:rFonts w:ascii="Georgia" w:hAnsi="Georgia" w:cstheme="minorHAnsi"/>
        </w:rPr>
        <w:t xml:space="preserve"> </w:t>
      </w:r>
      <w:r w:rsidRPr="00E32070">
        <w:rPr>
          <w:rFonts w:ascii="Georgia" w:hAnsi="Georgia" w:cstheme="minorHAnsi"/>
        </w:rPr>
        <w:t>Regiondirektör Västra Götalandsregionen</w:t>
      </w:r>
      <w:r>
        <w:rPr>
          <w:rFonts w:ascii="Georgia" w:hAnsi="Georgia" w:cstheme="minorHAnsi"/>
        </w:rPr>
        <w:t xml:space="preserve">, </w:t>
      </w:r>
      <w:r w:rsidRPr="00E32070">
        <w:rPr>
          <w:rFonts w:ascii="Georgia" w:hAnsi="Georgia" w:cstheme="minorHAnsi"/>
        </w:rPr>
        <w:t xml:space="preserve">Charlotte Petri </w:t>
      </w:r>
      <w:proofErr w:type="spellStart"/>
      <w:r w:rsidRPr="00E32070">
        <w:rPr>
          <w:rFonts w:ascii="Georgia" w:hAnsi="Georgia" w:cstheme="minorHAnsi"/>
        </w:rPr>
        <w:t>Gornitzka</w:t>
      </w:r>
      <w:proofErr w:type="spellEnd"/>
      <w:r w:rsidRPr="00E32070">
        <w:rPr>
          <w:rFonts w:ascii="Georgia" w:hAnsi="Georgia" w:cstheme="minorHAnsi"/>
        </w:rPr>
        <w:t xml:space="preserve"> – Generaldirektör Sida</w:t>
      </w:r>
      <w:r>
        <w:rPr>
          <w:rFonts w:ascii="Georgia" w:hAnsi="Georgia" w:cstheme="minorHAnsi"/>
        </w:rPr>
        <w:t xml:space="preserve">, </w:t>
      </w:r>
      <w:r w:rsidRPr="00E32070">
        <w:rPr>
          <w:rFonts w:ascii="Georgia" w:hAnsi="Georgia" w:cstheme="minorHAnsi"/>
        </w:rPr>
        <w:t xml:space="preserve">Karin </w:t>
      </w:r>
      <w:proofErr w:type="spellStart"/>
      <w:r w:rsidRPr="00E32070">
        <w:rPr>
          <w:rFonts w:ascii="Georgia" w:hAnsi="Georgia" w:cstheme="minorHAnsi"/>
        </w:rPr>
        <w:t>Forseke</w:t>
      </w:r>
      <w:proofErr w:type="spellEnd"/>
      <w:r w:rsidRPr="00E32070">
        <w:rPr>
          <w:rFonts w:ascii="Georgia" w:hAnsi="Georgia" w:cstheme="minorHAnsi"/>
        </w:rPr>
        <w:t xml:space="preserve"> – Ordförande Alliance Trust </w:t>
      </w:r>
      <w:proofErr w:type="spellStart"/>
      <w:r w:rsidRPr="00E32070">
        <w:rPr>
          <w:rFonts w:ascii="Georgia" w:hAnsi="Georgia" w:cstheme="minorHAnsi"/>
        </w:rPr>
        <w:t>Plc</w:t>
      </w:r>
      <w:proofErr w:type="spellEnd"/>
      <w:r>
        <w:rPr>
          <w:rFonts w:ascii="Georgia" w:hAnsi="Georgia" w:cstheme="minorHAnsi"/>
        </w:rPr>
        <w:t xml:space="preserve">, </w:t>
      </w:r>
      <w:r w:rsidRPr="00E32070">
        <w:rPr>
          <w:rFonts w:ascii="Georgia" w:hAnsi="Georgia" w:cstheme="minorHAnsi"/>
        </w:rPr>
        <w:t>Tom Johnstone – VD SKF</w:t>
      </w:r>
      <w:r>
        <w:rPr>
          <w:rFonts w:ascii="Georgia" w:hAnsi="Georgia" w:cstheme="minorHAnsi"/>
        </w:rPr>
        <w:t xml:space="preserve"> samt m</w:t>
      </w:r>
      <w:r w:rsidRPr="00E32070">
        <w:rPr>
          <w:rFonts w:ascii="Georgia" w:hAnsi="Georgia" w:cstheme="minorHAnsi"/>
        </w:rPr>
        <w:t xml:space="preserve">oderator: Alan </w:t>
      </w:r>
      <w:proofErr w:type="spellStart"/>
      <w:r w:rsidRPr="00E32070">
        <w:rPr>
          <w:rFonts w:ascii="Georgia" w:hAnsi="Georgia" w:cstheme="minorHAnsi"/>
        </w:rPr>
        <w:t>AtKisson</w:t>
      </w:r>
      <w:proofErr w:type="spellEnd"/>
    </w:p>
    <w:p w:rsidR="00E32070" w:rsidRDefault="00E32070" w:rsidP="00E32070">
      <w:pPr>
        <w:pStyle w:val="Liststycke"/>
        <w:numPr>
          <w:ilvl w:val="0"/>
          <w:numId w:val="5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10.45: fikapaus</w:t>
      </w:r>
      <w:r w:rsidR="00C42A59">
        <w:rPr>
          <w:rFonts w:ascii="Georgia" w:hAnsi="Georgia" w:cstheme="minorHAnsi"/>
        </w:rPr>
        <w:t xml:space="preserve">, </w:t>
      </w:r>
      <w:r w:rsidR="00C42A59" w:rsidRPr="006B051E">
        <w:rPr>
          <w:rFonts w:ascii="Georgia" w:hAnsi="Georgia" w:cstheme="minorHAnsi"/>
          <w:b/>
        </w:rPr>
        <w:t xml:space="preserve">möjlighet för medier att </w:t>
      </w:r>
      <w:r w:rsidR="003D60C4" w:rsidRPr="006B051E">
        <w:rPr>
          <w:rFonts w:ascii="Georgia" w:hAnsi="Georgia" w:cstheme="minorHAnsi"/>
          <w:b/>
        </w:rPr>
        <w:t xml:space="preserve">ställa frågor till </w:t>
      </w:r>
      <w:r w:rsidR="00C42A59" w:rsidRPr="006B051E">
        <w:rPr>
          <w:rFonts w:ascii="Georgia" w:hAnsi="Georgia" w:cstheme="minorHAnsi"/>
          <w:b/>
        </w:rPr>
        <w:t>Paul Polman</w:t>
      </w:r>
      <w:r w:rsidR="003D60C4" w:rsidRPr="006B051E">
        <w:rPr>
          <w:rFonts w:ascii="Georgia" w:hAnsi="Georgia" w:cstheme="minorHAnsi"/>
          <w:b/>
        </w:rPr>
        <w:t xml:space="preserve"> ca </w:t>
      </w:r>
      <w:proofErr w:type="spellStart"/>
      <w:r w:rsidR="003D60C4" w:rsidRPr="006B051E">
        <w:rPr>
          <w:rFonts w:ascii="Georgia" w:hAnsi="Georgia" w:cstheme="minorHAnsi"/>
          <w:b/>
        </w:rPr>
        <w:t>kl</w:t>
      </w:r>
      <w:proofErr w:type="spellEnd"/>
      <w:r w:rsidR="003D60C4" w:rsidRPr="006B051E">
        <w:rPr>
          <w:rFonts w:ascii="Georgia" w:hAnsi="Georgia" w:cstheme="minorHAnsi"/>
          <w:b/>
        </w:rPr>
        <w:t xml:space="preserve"> 11.00</w:t>
      </w:r>
      <w:r w:rsidR="00C42A59" w:rsidRPr="008D4B1E">
        <w:rPr>
          <w:rFonts w:ascii="Georgia" w:hAnsi="Georgia" w:cstheme="minorHAnsi"/>
          <w:i/>
        </w:rPr>
        <w:t>.</w:t>
      </w:r>
    </w:p>
    <w:p w:rsidR="00E32070" w:rsidRDefault="00E32070" w:rsidP="00E95123">
      <w:pPr>
        <w:pStyle w:val="Liststycke"/>
        <w:numPr>
          <w:ilvl w:val="0"/>
          <w:numId w:val="5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11.15: prisceremoni där Paul Polman </w:t>
      </w:r>
      <w:r w:rsidR="00E95123">
        <w:rPr>
          <w:rFonts w:ascii="Georgia" w:hAnsi="Georgia" w:cstheme="minorHAnsi"/>
        </w:rPr>
        <w:t>mottar Göteborgspriset</w:t>
      </w:r>
      <w:bookmarkStart w:id="0" w:name="_GoBack"/>
      <w:bookmarkEnd w:id="0"/>
      <w:r w:rsidR="00E95123">
        <w:rPr>
          <w:rFonts w:ascii="Georgia" w:hAnsi="Georgia" w:cstheme="minorHAnsi"/>
        </w:rPr>
        <w:t xml:space="preserve"> för hållbar utveckling. </w:t>
      </w:r>
      <w:r w:rsidR="00E95123" w:rsidRPr="00E95123">
        <w:rPr>
          <w:rFonts w:ascii="Georgia" w:hAnsi="Georgia" w:cstheme="minorHAnsi"/>
        </w:rPr>
        <w:t>Medverkar gör John Holmberg, ordförande i juryn och Anneli Hulthén, ordförande i styrelsen.</w:t>
      </w:r>
    </w:p>
    <w:p w:rsidR="00E95123" w:rsidRDefault="00E95123" w:rsidP="00BA4C4F">
      <w:pPr>
        <w:pStyle w:val="Liststycke"/>
        <w:numPr>
          <w:ilvl w:val="0"/>
          <w:numId w:val="5"/>
        </w:numPr>
        <w:rPr>
          <w:rFonts w:ascii="Georgia" w:hAnsi="Georgia" w:cstheme="minorHAnsi"/>
        </w:rPr>
      </w:pPr>
      <w:r w:rsidRPr="00E95123">
        <w:rPr>
          <w:rFonts w:ascii="Georgia" w:hAnsi="Georgia" w:cstheme="minorHAnsi"/>
        </w:rPr>
        <w:t>12.00: lunch till alla seminariedeltagare</w:t>
      </w:r>
      <w:r w:rsidR="00F837E2">
        <w:rPr>
          <w:rFonts w:ascii="Georgia" w:hAnsi="Georgia" w:cstheme="minorHAnsi"/>
        </w:rPr>
        <w:t xml:space="preserve">. </w:t>
      </w:r>
    </w:p>
    <w:p w:rsidR="00BA4C4F" w:rsidRPr="00E95123" w:rsidRDefault="00E95123" w:rsidP="00E95123">
      <w:pPr>
        <w:rPr>
          <w:rFonts w:ascii="Georgia" w:hAnsi="Georgia" w:cstheme="minorHAnsi"/>
        </w:rPr>
      </w:pPr>
      <w:r w:rsidRPr="00E95123">
        <w:rPr>
          <w:rFonts w:ascii="Georgia" w:hAnsi="Georgia" w:cstheme="minorHAnsi"/>
        </w:rPr>
        <w:t>K</w:t>
      </w:r>
      <w:r w:rsidR="00BA4C4F" w:rsidRPr="00E95123">
        <w:rPr>
          <w:rFonts w:ascii="Georgia" w:hAnsi="Georgia" w:cstheme="minorHAnsi"/>
        </w:rPr>
        <w:t>ort beskrivning av pristagar</w:t>
      </w:r>
      <w:r w:rsidRPr="00E95123">
        <w:rPr>
          <w:rFonts w:ascii="Georgia" w:hAnsi="Georgia" w:cstheme="minorHAnsi"/>
        </w:rPr>
        <w:t>en</w:t>
      </w:r>
      <w:r w:rsidR="00D93B0C" w:rsidRPr="00E95123">
        <w:rPr>
          <w:rFonts w:ascii="Georgia" w:hAnsi="Georgia" w:cstheme="minorHAnsi"/>
        </w:rPr>
        <w:t>:</w:t>
      </w:r>
      <w:r w:rsidR="00BA4C4F" w:rsidRPr="00E95123">
        <w:rPr>
          <w:rFonts w:ascii="Georgia" w:hAnsi="Georgia" w:cstheme="minorHAnsi"/>
        </w:rPr>
        <w:t xml:space="preserve"> </w:t>
      </w:r>
    </w:p>
    <w:p w:rsidR="00E95123" w:rsidRPr="00E95123" w:rsidRDefault="00E95123" w:rsidP="00E95123">
      <w:pPr>
        <w:pStyle w:val="Liststycke"/>
        <w:numPr>
          <w:ilvl w:val="0"/>
          <w:numId w:val="4"/>
        </w:numPr>
        <w:rPr>
          <w:rFonts w:ascii="Georgia" w:hAnsi="Georgia" w:cstheme="minorHAnsi"/>
        </w:rPr>
      </w:pPr>
      <w:r w:rsidRPr="00E95123">
        <w:rPr>
          <w:rFonts w:ascii="Georgia" w:hAnsi="Georgia" w:cstheme="minorHAnsi"/>
        </w:rPr>
        <w:t>Paul Polman tilldelas priset på en miljon svenska kronor för att han,</w:t>
      </w:r>
      <w:r>
        <w:rPr>
          <w:rFonts w:ascii="Georgia" w:hAnsi="Georgia" w:cstheme="minorHAnsi"/>
        </w:rPr>
        <w:t xml:space="preserve"> </w:t>
      </w:r>
      <w:r w:rsidRPr="00E95123">
        <w:rPr>
          <w:rFonts w:ascii="Georgia" w:hAnsi="Georgia" w:cstheme="minorHAnsi"/>
        </w:rPr>
        <w:t xml:space="preserve">genom sitt ledarskap, visat ett stort mod och engagemang som inspirerar inom en global företagsvärld där miljö och sociala värden ofta hamnar i skymundan av mer kortsiktiga kommersiella intressen. </w:t>
      </w:r>
    </w:p>
    <w:p w:rsidR="00E95123" w:rsidRPr="00E95123" w:rsidRDefault="00E95123" w:rsidP="00E95123">
      <w:pPr>
        <w:pStyle w:val="Liststycke"/>
        <w:rPr>
          <w:rFonts w:ascii="Georgia" w:hAnsi="Georgia" w:cstheme="minorHAnsi"/>
        </w:rPr>
      </w:pPr>
      <w:r w:rsidRPr="00E95123">
        <w:rPr>
          <w:rFonts w:ascii="Georgia" w:hAnsi="Georgia" w:cstheme="minorHAnsi"/>
        </w:rPr>
        <w:t>Polman, som blev koncernchef för Unilever år 2009, påbörjade en genomgripande kursändring mot en mer hållbar verksamhet, bland annat genom Unilevers ”</w:t>
      </w:r>
      <w:proofErr w:type="spellStart"/>
      <w:r w:rsidRPr="00E95123">
        <w:rPr>
          <w:rFonts w:ascii="Georgia" w:hAnsi="Georgia" w:cstheme="minorHAnsi"/>
        </w:rPr>
        <w:t>Sustainable</w:t>
      </w:r>
      <w:proofErr w:type="spellEnd"/>
      <w:r w:rsidRPr="00E95123">
        <w:rPr>
          <w:rFonts w:ascii="Georgia" w:hAnsi="Georgia" w:cstheme="minorHAnsi"/>
        </w:rPr>
        <w:t xml:space="preserve"> </w:t>
      </w:r>
      <w:proofErr w:type="spellStart"/>
      <w:r w:rsidRPr="00E95123">
        <w:rPr>
          <w:rFonts w:ascii="Georgia" w:hAnsi="Georgia" w:cstheme="minorHAnsi"/>
        </w:rPr>
        <w:t>Living</w:t>
      </w:r>
      <w:proofErr w:type="spellEnd"/>
      <w:r w:rsidRPr="00E95123">
        <w:rPr>
          <w:rFonts w:ascii="Georgia" w:hAnsi="Georgia" w:cstheme="minorHAnsi"/>
        </w:rPr>
        <w:t xml:space="preserve"> Plan”. </w:t>
      </w:r>
      <w:r w:rsidRPr="002F2124">
        <w:rPr>
          <w:rFonts w:ascii="Georgia" w:hAnsi="Georgia" w:cstheme="minorHAnsi"/>
          <w:lang w:val="en-US"/>
        </w:rPr>
        <w:t xml:space="preserve">Hans </w:t>
      </w:r>
      <w:proofErr w:type="spellStart"/>
      <w:r w:rsidRPr="002F2124">
        <w:rPr>
          <w:rFonts w:ascii="Georgia" w:hAnsi="Georgia" w:cstheme="minorHAnsi"/>
          <w:lang w:val="en-US"/>
        </w:rPr>
        <w:t>utgångspunk</w:t>
      </w:r>
      <w:r w:rsidR="00C42A59">
        <w:rPr>
          <w:rFonts w:ascii="Georgia" w:hAnsi="Georgia" w:cstheme="minorHAnsi"/>
          <w:lang w:val="en-US"/>
        </w:rPr>
        <w:t>t</w:t>
      </w:r>
      <w:proofErr w:type="spellEnd"/>
      <w:r w:rsidRPr="002F2124">
        <w:rPr>
          <w:rFonts w:ascii="Georgia" w:hAnsi="Georgia" w:cstheme="minorHAnsi"/>
          <w:lang w:val="en-US"/>
        </w:rPr>
        <w:t xml:space="preserve"> </w:t>
      </w:r>
      <w:proofErr w:type="spellStart"/>
      <w:proofErr w:type="gramStart"/>
      <w:r w:rsidRPr="002F2124">
        <w:rPr>
          <w:rFonts w:ascii="Georgia" w:hAnsi="Georgia" w:cstheme="minorHAnsi"/>
          <w:lang w:val="en-US"/>
        </w:rPr>
        <w:t>är</w:t>
      </w:r>
      <w:proofErr w:type="spellEnd"/>
      <w:r w:rsidRPr="002F2124">
        <w:rPr>
          <w:rFonts w:ascii="Georgia" w:hAnsi="Georgia" w:cstheme="minorHAnsi"/>
          <w:lang w:val="en-US"/>
        </w:rPr>
        <w:t xml:space="preserve"> ”</w:t>
      </w:r>
      <w:proofErr w:type="gramEnd"/>
      <w:r w:rsidRPr="002F2124">
        <w:rPr>
          <w:rFonts w:ascii="Georgia" w:hAnsi="Georgia" w:cstheme="minorHAnsi"/>
          <w:lang w:val="en-US"/>
        </w:rPr>
        <w:t xml:space="preserve">You cannot grow a healthy business in an unhealthy </w:t>
      </w:r>
      <w:proofErr w:type="spellStart"/>
      <w:r w:rsidRPr="002F2124">
        <w:rPr>
          <w:rFonts w:ascii="Georgia" w:hAnsi="Georgia" w:cstheme="minorHAnsi"/>
          <w:lang w:val="en-US"/>
        </w:rPr>
        <w:t>sociaty</w:t>
      </w:r>
      <w:proofErr w:type="spellEnd"/>
      <w:r w:rsidRPr="002F2124">
        <w:rPr>
          <w:rFonts w:ascii="Georgia" w:hAnsi="Georgia" w:cstheme="minorHAnsi"/>
          <w:lang w:val="en-US"/>
        </w:rPr>
        <w:t xml:space="preserve">”. </w:t>
      </w:r>
      <w:r w:rsidRPr="00E95123">
        <w:rPr>
          <w:rFonts w:ascii="Georgia" w:hAnsi="Georgia" w:cstheme="minorHAnsi"/>
        </w:rPr>
        <w:t>Målet är att till år 2020 halvera företagets miljömässiga fotavtryck och öka dess positiva påverkan på global hälsa, välmående, arbets- och levnadsvillkor, samtidigt som företaget ska växa.</w:t>
      </w:r>
    </w:p>
    <w:p w:rsidR="00A84334" w:rsidRPr="00E95123" w:rsidRDefault="00E95123" w:rsidP="00E9512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95123">
        <w:rPr>
          <w:rFonts w:ascii="Georgia" w:hAnsi="Georgia" w:cs="Calibri"/>
          <w:color w:val="000000"/>
          <w:szCs w:val="20"/>
        </w:rPr>
        <w:t>Press</w:t>
      </w:r>
      <w:r>
        <w:rPr>
          <w:rFonts w:ascii="Georgia" w:hAnsi="Georgia" w:cs="Calibri"/>
          <w:color w:val="000000"/>
          <w:szCs w:val="20"/>
        </w:rPr>
        <w:t>k</w:t>
      </w:r>
      <w:r w:rsidR="00C87DDE" w:rsidRPr="00E95123">
        <w:rPr>
          <w:rFonts w:ascii="Georgia" w:hAnsi="Georgia" w:cs="Calibri"/>
          <w:color w:val="000000"/>
          <w:szCs w:val="20"/>
        </w:rPr>
        <w:t xml:space="preserve">ontakt: </w:t>
      </w:r>
      <w:r w:rsidR="00C42A59">
        <w:rPr>
          <w:rFonts w:ascii="Georgia" w:hAnsi="Georgia" w:cs="Calibri"/>
          <w:color w:val="000000"/>
          <w:szCs w:val="20"/>
        </w:rPr>
        <w:t>Fredrik Beckman</w:t>
      </w:r>
      <w:r w:rsidR="00C87DDE" w:rsidRPr="00E95123">
        <w:rPr>
          <w:rFonts w:ascii="Georgia" w:hAnsi="Georgia" w:cs="Calibri"/>
          <w:color w:val="000000"/>
          <w:szCs w:val="20"/>
        </w:rPr>
        <w:t>, press- och medi</w:t>
      </w:r>
      <w:r w:rsidR="00B800F9" w:rsidRPr="00E95123">
        <w:rPr>
          <w:rFonts w:ascii="Georgia" w:hAnsi="Georgia" w:cs="Calibri"/>
          <w:color w:val="000000"/>
          <w:szCs w:val="20"/>
        </w:rPr>
        <w:t xml:space="preserve">aavdelningen Göteborg &amp; Co, </w:t>
      </w:r>
      <w:r w:rsidR="00C42A59">
        <w:rPr>
          <w:rFonts w:ascii="Georgia" w:hAnsi="Georgia" w:cs="Calibri"/>
          <w:color w:val="000000"/>
          <w:szCs w:val="20"/>
        </w:rPr>
        <w:t>070-619 77 54</w:t>
      </w:r>
      <w:r w:rsidR="00C87DDE" w:rsidRPr="00E95123">
        <w:rPr>
          <w:rFonts w:ascii="Georgia" w:hAnsi="Georgia" w:cs="Calibri"/>
          <w:color w:val="000000"/>
          <w:szCs w:val="20"/>
        </w:rPr>
        <w:t>.</w:t>
      </w:r>
    </w:p>
    <w:p w:rsidR="00B800F9" w:rsidRDefault="006B051E" w:rsidP="00D93B0C">
      <w:pPr>
        <w:rPr>
          <w:rFonts w:ascii="Georgia" w:hAnsi="Georgia" w:cs="Calibri"/>
          <w:szCs w:val="20"/>
        </w:rPr>
      </w:pPr>
      <w:hyperlink r:id="rId6" w:history="1">
        <w:r w:rsidR="00E95123" w:rsidRPr="00905543">
          <w:rPr>
            <w:rStyle w:val="Hyperlnk"/>
            <w:rFonts w:ascii="Georgia" w:hAnsi="Georgia" w:cs="Calibri"/>
            <w:szCs w:val="20"/>
          </w:rPr>
          <w:t>www.gothenburgaward.com</w:t>
        </w:r>
      </w:hyperlink>
      <w:r w:rsidR="00E95123">
        <w:rPr>
          <w:rFonts w:ascii="Georgia" w:hAnsi="Georgia" w:cs="Calibri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00F9" w:rsidTr="00B800F9">
        <w:tc>
          <w:tcPr>
            <w:tcW w:w="9212" w:type="dxa"/>
          </w:tcPr>
          <w:p w:rsidR="002C02E5" w:rsidRDefault="002C02E5" w:rsidP="00D93B0C">
            <w:pPr>
              <w:rPr>
                <w:rFonts w:ascii="Georgia" w:hAnsi="Georgia" w:cs="Calibri"/>
                <w:szCs w:val="20"/>
              </w:rPr>
            </w:pPr>
          </w:p>
          <w:p w:rsidR="002C02E5" w:rsidRPr="002C02E5" w:rsidRDefault="002C02E5" w:rsidP="002C02E5">
            <w:pPr>
              <w:rPr>
                <w:rFonts w:ascii="Georgia" w:hAnsi="Georgia"/>
                <w:i/>
              </w:rPr>
            </w:pPr>
            <w:r w:rsidRPr="002C02E5">
              <w:rPr>
                <w:rFonts w:ascii="Georgia" w:hAnsi="Georgia"/>
                <w:i/>
              </w:rPr>
              <w:t xml:space="preserve">Göteborgspriset för hållbar utveckling delas ut i samverkan mellan Göteborgs Stad, Västra Götalandsregionen och följande 13 företag: </w:t>
            </w:r>
            <w:r w:rsidR="000303B3">
              <w:rPr>
                <w:rFonts w:ascii="Georgia" w:hAnsi="Georgia"/>
                <w:i/>
              </w:rPr>
              <w:t xml:space="preserve">Akademiska Hus, </w:t>
            </w:r>
            <w:r w:rsidRPr="002C02E5">
              <w:rPr>
                <w:rFonts w:ascii="Georgia" w:hAnsi="Georgia"/>
                <w:i/>
              </w:rPr>
              <w:t xml:space="preserve">Andra AP-fonden, Carl Bennet AB, Christan Berner </w:t>
            </w:r>
            <w:proofErr w:type="spellStart"/>
            <w:r w:rsidRPr="002C02E5">
              <w:rPr>
                <w:rFonts w:ascii="Georgia" w:hAnsi="Georgia"/>
                <w:i/>
              </w:rPr>
              <w:t>Invest</w:t>
            </w:r>
            <w:proofErr w:type="spellEnd"/>
            <w:r w:rsidRPr="002C02E5">
              <w:rPr>
                <w:rFonts w:ascii="Georgia" w:hAnsi="Georgia"/>
                <w:i/>
              </w:rPr>
              <w:t xml:space="preserve"> AB, </w:t>
            </w:r>
            <w:r w:rsidR="000303B3">
              <w:rPr>
                <w:rFonts w:ascii="Georgia" w:hAnsi="Georgia"/>
                <w:i/>
              </w:rPr>
              <w:t xml:space="preserve">Coop, </w:t>
            </w:r>
            <w:r w:rsidRPr="002C02E5">
              <w:rPr>
                <w:rFonts w:ascii="Georgia" w:hAnsi="Georgia"/>
                <w:i/>
              </w:rPr>
              <w:t xml:space="preserve">Elanders AB, Folksam, Handelsbanken, </w:t>
            </w:r>
            <w:r>
              <w:rPr>
                <w:rFonts w:ascii="Georgia" w:hAnsi="Georgia"/>
                <w:i/>
              </w:rPr>
              <w:t xml:space="preserve">Nordea, PEAB, </w:t>
            </w:r>
            <w:r w:rsidR="000303B3">
              <w:rPr>
                <w:rFonts w:ascii="Georgia" w:hAnsi="Georgia"/>
                <w:i/>
              </w:rPr>
              <w:t>DB Schenker</w:t>
            </w:r>
            <w:r>
              <w:rPr>
                <w:rFonts w:ascii="Georgia" w:hAnsi="Georgia"/>
                <w:i/>
              </w:rPr>
              <w:t>, SEB</w:t>
            </w:r>
            <w:r w:rsidRPr="002C02E5">
              <w:rPr>
                <w:rFonts w:ascii="Georgia" w:hAnsi="Georgia"/>
                <w:i/>
              </w:rPr>
              <w:t xml:space="preserve"> och SKF.</w:t>
            </w:r>
          </w:p>
          <w:p w:rsidR="002C02E5" w:rsidRDefault="002C02E5" w:rsidP="00D93B0C">
            <w:pPr>
              <w:rPr>
                <w:rFonts w:ascii="Georgia" w:hAnsi="Georgia" w:cs="Calibri"/>
                <w:szCs w:val="20"/>
              </w:rPr>
            </w:pPr>
          </w:p>
        </w:tc>
      </w:tr>
    </w:tbl>
    <w:p w:rsidR="00C87DDE" w:rsidRPr="00B800F9" w:rsidRDefault="00C87DDE" w:rsidP="003D60C4">
      <w:pPr>
        <w:rPr>
          <w:rFonts w:ascii="Georgia" w:hAnsi="Georgia" w:cs="Calibri"/>
          <w:b/>
          <w:color w:val="000000"/>
          <w:szCs w:val="20"/>
        </w:rPr>
      </w:pPr>
    </w:p>
    <w:sectPr w:rsidR="00C87DDE" w:rsidRPr="00B8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CE9"/>
    <w:multiLevelType w:val="hybridMultilevel"/>
    <w:tmpl w:val="6218A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02E2"/>
    <w:multiLevelType w:val="hybridMultilevel"/>
    <w:tmpl w:val="75442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5B84"/>
    <w:multiLevelType w:val="hybridMultilevel"/>
    <w:tmpl w:val="07BAC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744A"/>
    <w:multiLevelType w:val="hybridMultilevel"/>
    <w:tmpl w:val="B4E0687E"/>
    <w:lvl w:ilvl="0" w:tplc="63A65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D5044"/>
    <w:multiLevelType w:val="hybridMultilevel"/>
    <w:tmpl w:val="851C2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8A"/>
    <w:rsid w:val="000303B3"/>
    <w:rsid w:val="0013217D"/>
    <w:rsid w:val="00264DBE"/>
    <w:rsid w:val="002C02E5"/>
    <w:rsid w:val="002C7AA8"/>
    <w:rsid w:val="002D078A"/>
    <w:rsid w:val="002F2124"/>
    <w:rsid w:val="00305246"/>
    <w:rsid w:val="003A7FB0"/>
    <w:rsid w:val="003D60C4"/>
    <w:rsid w:val="003D7F8C"/>
    <w:rsid w:val="004359F4"/>
    <w:rsid w:val="004B6939"/>
    <w:rsid w:val="006B051E"/>
    <w:rsid w:val="006C39A5"/>
    <w:rsid w:val="006F0F32"/>
    <w:rsid w:val="007F5F36"/>
    <w:rsid w:val="008C7811"/>
    <w:rsid w:val="008D4B1E"/>
    <w:rsid w:val="008E4ADA"/>
    <w:rsid w:val="00977B04"/>
    <w:rsid w:val="009A68B6"/>
    <w:rsid w:val="009C5085"/>
    <w:rsid w:val="00A84334"/>
    <w:rsid w:val="00AF2CF2"/>
    <w:rsid w:val="00AF488F"/>
    <w:rsid w:val="00B4716E"/>
    <w:rsid w:val="00B800F9"/>
    <w:rsid w:val="00BA4C4F"/>
    <w:rsid w:val="00BC1345"/>
    <w:rsid w:val="00C42A59"/>
    <w:rsid w:val="00C87DDE"/>
    <w:rsid w:val="00CD6A88"/>
    <w:rsid w:val="00D201DA"/>
    <w:rsid w:val="00D93B0C"/>
    <w:rsid w:val="00DC4BBA"/>
    <w:rsid w:val="00E32070"/>
    <w:rsid w:val="00E95123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4DB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84334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8433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800F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B8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4DB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84334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8433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800F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B8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78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henburgaw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Johansson</dc:creator>
  <cp:lastModifiedBy>Fredrik Beckman</cp:lastModifiedBy>
  <cp:revision>14</cp:revision>
  <cp:lastPrinted>2014-11-12T08:50:00Z</cp:lastPrinted>
  <dcterms:created xsi:type="dcterms:W3CDTF">2014-11-11T12:54:00Z</dcterms:created>
  <dcterms:modified xsi:type="dcterms:W3CDTF">2014-11-19T09:22:00Z</dcterms:modified>
</cp:coreProperties>
</file>