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7A" w:rsidRDefault="0006557A" w:rsidP="00F60217">
      <w:pPr>
        <w:spacing w:line="280" w:lineRule="auto"/>
        <w:rPr>
          <w:rFonts w:eastAsia="Times New Roman"/>
          <w:b/>
          <w:sz w:val="28"/>
          <w:szCs w:val="24"/>
          <w:lang w:val="fi-FI"/>
        </w:rPr>
      </w:pPr>
      <w:r>
        <w:rPr>
          <w:rFonts w:ascii="Times New Roman" w:eastAsia="Times New Roman" w:hAnsi="Times New Roman"/>
          <w:b/>
          <w:sz w:val="28"/>
          <w:szCs w:val="24"/>
          <w:lang w:val="fi-FI"/>
        </w:rPr>
        <w:br/>
      </w:r>
    </w:p>
    <w:p w:rsidR="0006557A" w:rsidRDefault="0006557A">
      <w:pPr>
        <w:spacing w:line="280" w:lineRule="auto"/>
        <w:rPr>
          <w:rFonts w:ascii="Times New Roman" w:eastAsia="Times New Roman" w:hAnsi="Times New Roman"/>
          <w:b/>
          <w:sz w:val="28"/>
          <w:szCs w:val="24"/>
          <w:lang w:val="fi-FI"/>
        </w:rPr>
      </w:pPr>
      <w:r>
        <w:rPr>
          <w:rFonts w:ascii="Times New Roman" w:eastAsia="Times New Roman" w:hAnsi="Times New Roman"/>
          <w:b/>
          <w:sz w:val="28"/>
          <w:szCs w:val="24"/>
          <w:lang w:val="fi-FI"/>
        </w:rPr>
        <w:t>Nestlé panostaa maailman kaakaoviljelijöihin Cocoa Plan -ohjelmalla </w:t>
      </w:r>
    </w:p>
    <w:p w:rsidR="0006557A" w:rsidRDefault="0006557A">
      <w:pPr>
        <w:spacing w:line="280" w:lineRule="auto"/>
        <w:rPr>
          <w:rFonts w:ascii="Times New Roman" w:eastAsia="Times New Roman" w:hAnsi="Times New Roman"/>
          <w:szCs w:val="24"/>
          <w:lang w:val="fi-FI"/>
        </w:rPr>
      </w:pPr>
      <w:r>
        <w:rPr>
          <w:rFonts w:ascii="Times New Roman" w:eastAsia="Times New Roman" w:hAnsi="Times New Roman"/>
          <w:b/>
          <w:szCs w:val="24"/>
          <w:lang w:val="fi-FI"/>
        </w:rPr>
        <w:t xml:space="preserve">Yhtiö panostaa </w:t>
      </w:r>
      <w:r w:rsidR="00F60217">
        <w:rPr>
          <w:rFonts w:ascii="Times New Roman" w:eastAsia="Times New Roman" w:hAnsi="Times New Roman"/>
          <w:b/>
          <w:szCs w:val="24"/>
          <w:lang w:val="fi-FI"/>
        </w:rPr>
        <w:t>90 miljoonaa euroa</w:t>
      </w:r>
      <w:r>
        <w:rPr>
          <w:rFonts w:ascii="Times New Roman" w:eastAsia="Times New Roman" w:hAnsi="Times New Roman"/>
          <w:b/>
          <w:szCs w:val="24"/>
          <w:lang w:val="fi-FI"/>
        </w:rPr>
        <w:t xml:space="preserve"> (110 miljoonaa Sveitsin frangia) 12 miljoonan kaakaopuun istuttamiseen, viljelijöiden koulutukseen, alan tutkimukseen ja yhteistyöhön sosiaalisissa ohjelmissa vuoteen 2020 mennessä. Nestlé on luonut tätä työtä varten Cocoa Plan -ohjelman, joka tukee kestävää kehitystä pitkällä aikavälillä. Ensimmäisenä sanomaa levitetään yhtiön tunnetuilla ja suo</w:t>
      </w:r>
      <w:r w:rsidR="00B80299">
        <w:rPr>
          <w:rFonts w:ascii="Times New Roman" w:eastAsia="Times New Roman" w:hAnsi="Times New Roman"/>
          <w:b/>
          <w:szCs w:val="24"/>
          <w:lang w:val="fi-FI"/>
        </w:rPr>
        <w:t>situilla suklaakuorrutteisilla K</w:t>
      </w:r>
      <w:r>
        <w:rPr>
          <w:rFonts w:ascii="Times New Roman" w:eastAsia="Times New Roman" w:hAnsi="Times New Roman"/>
          <w:b/>
          <w:szCs w:val="24"/>
          <w:lang w:val="fi-FI"/>
        </w:rPr>
        <w:t xml:space="preserve">IT KAT -patukoilla. </w:t>
      </w:r>
    </w:p>
    <w:p w:rsidR="0006557A" w:rsidRDefault="0006557A">
      <w:pPr>
        <w:spacing w:line="280" w:lineRule="auto"/>
        <w:rPr>
          <w:rFonts w:ascii="Times New Roman" w:eastAsia="Times New Roman" w:hAnsi="Times New Roman"/>
          <w:i/>
          <w:sz w:val="18"/>
          <w:szCs w:val="24"/>
          <w:lang w:val="fi-FI"/>
        </w:rPr>
      </w:pPr>
      <w:r>
        <w:rPr>
          <w:rFonts w:ascii="Times New Roman" w:eastAsia="Times New Roman" w:hAnsi="Times New Roman"/>
          <w:sz w:val="20"/>
          <w:szCs w:val="24"/>
          <w:lang w:val="fi-FI"/>
        </w:rPr>
        <w:t xml:space="preserve">Cocoa Plan -ohjelmassa tärkeitä kysymyksiä lähestytään taloudellisesta, sosiaalisesta ja ympäristön näkökulmasta. Ohjelma </w:t>
      </w:r>
      <w:r w:rsidR="00F60217">
        <w:rPr>
          <w:rFonts w:ascii="Times New Roman" w:eastAsia="Times New Roman" w:hAnsi="Times New Roman"/>
          <w:sz w:val="20"/>
          <w:szCs w:val="24"/>
          <w:lang w:val="fi-FI"/>
        </w:rPr>
        <w:t>on osa Nestlén laajempaa</w:t>
      </w:r>
      <w:r>
        <w:rPr>
          <w:rFonts w:ascii="Times New Roman" w:eastAsia="Times New Roman" w:hAnsi="Times New Roman"/>
          <w:sz w:val="20"/>
          <w:szCs w:val="24"/>
          <w:lang w:val="fi-FI"/>
        </w:rPr>
        <w:t xml:space="preserve"> CSV (C</w:t>
      </w:r>
      <w:r w:rsidR="00F60217">
        <w:rPr>
          <w:rFonts w:ascii="Times New Roman" w:eastAsia="Times New Roman" w:hAnsi="Times New Roman"/>
          <w:sz w:val="20"/>
          <w:szCs w:val="24"/>
          <w:lang w:val="fi-FI"/>
        </w:rPr>
        <w:t>reating Shared Value) -ohjelmaa</w:t>
      </w:r>
      <w:r>
        <w:rPr>
          <w:rFonts w:ascii="Times New Roman" w:eastAsia="Times New Roman" w:hAnsi="Times New Roman"/>
          <w:sz w:val="20"/>
          <w:szCs w:val="24"/>
          <w:lang w:val="fi-FI"/>
        </w:rPr>
        <w:t>, jo</w:t>
      </w:r>
      <w:r w:rsidR="00F60217">
        <w:rPr>
          <w:rFonts w:ascii="Times New Roman" w:eastAsia="Times New Roman" w:hAnsi="Times New Roman"/>
          <w:sz w:val="20"/>
          <w:szCs w:val="24"/>
          <w:lang w:val="fi-FI"/>
        </w:rPr>
        <w:t>lla</w:t>
      </w:r>
      <w:r>
        <w:rPr>
          <w:rFonts w:ascii="Times New Roman" w:eastAsia="Times New Roman" w:hAnsi="Times New Roman"/>
          <w:sz w:val="20"/>
          <w:szCs w:val="24"/>
          <w:lang w:val="fi-FI"/>
        </w:rPr>
        <w:t xml:space="preserve"> </w:t>
      </w:r>
      <w:r w:rsidR="00F60217">
        <w:rPr>
          <w:rFonts w:ascii="Times New Roman" w:eastAsia="Times New Roman" w:hAnsi="Times New Roman"/>
          <w:sz w:val="20"/>
          <w:szCs w:val="24"/>
          <w:lang w:val="fi-FI"/>
        </w:rPr>
        <w:t>tarkoitetaan yhteisen lisä</w:t>
      </w:r>
      <w:r>
        <w:rPr>
          <w:rFonts w:ascii="Times New Roman" w:eastAsia="Times New Roman" w:hAnsi="Times New Roman"/>
          <w:sz w:val="20"/>
          <w:szCs w:val="24"/>
          <w:lang w:val="fi-FI"/>
        </w:rPr>
        <w:t>arvoa</w:t>
      </w:r>
      <w:r w:rsidR="00F60217">
        <w:rPr>
          <w:rFonts w:ascii="Times New Roman" w:eastAsia="Times New Roman" w:hAnsi="Times New Roman"/>
          <w:sz w:val="20"/>
          <w:szCs w:val="24"/>
          <w:lang w:val="fi-FI"/>
        </w:rPr>
        <w:t xml:space="preserve"> luomista</w:t>
      </w:r>
      <w:r>
        <w:rPr>
          <w:rFonts w:ascii="Times New Roman" w:eastAsia="Times New Roman" w:hAnsi="Times New Roman"/>
          <w:sz w:val="20"/>
          <w:szCs w:val="24"/>
          <w:lang w:val="fi-FI"/>
        </w:rPr>
        <w:t>. Cocoa Plan -ohjelman piiriin kuuluvat kaikki Nestlén toiminnot siltä osin kuin ne tukevat kestävää kehitystä kaakaoviljelyn alalla pitkällä aikavälillä. Tärkeä osa tätä työtä on ostaa kaakaopapuja viljelijöiltä, jotka noudattavat työssään oikeita periaatteita, sekä levittää tietoa kestävää kehit</w:t>
      </w:r>
      <w:r w:rsidR="00F60217">
        <w:rPr>
          <w:rFonts w:ascii="Times New Roman" w:eastAsia="Times New Roman" w:hAnsi="Times New Roman"/>
          <w:sz w:val="20"/>
          <w:szCs w:val="24"/>
          <w:lang w:val="fi-FI"/>
        </w:rPr>
        <w:t xml:space="preserve">ystä tukevasta maanviljelystä. </w:t>
      </w:r>
      <w:r>
        <w:rPr>
          <w:rFonts w:ascii="Times New Roman" w:eastAsia="Times New Roman" w:hAnsi="Times New Roman"/>
          <w:sz w:val="20"/>
          <w:szCs w:val="24"/>
          <w:lang w:val="fi-FI"/>
        </w:rPr>
        <w:t>Ohjelmassa koulutetaan yli 5 000 viljelijää vuosittain: viljelijöitä autetaan nelinkertaistamaan satonsa, parantamaan tuottavuuttaan ja saamaan paremman hinnan tuottamastaan raaka-aineesta.</w:t>
      </w:r>
    </w:p>
    <w:p w:rsidR="0006557A" w:rsidRDefault="0006557A">
      <w:pPr>
        <w:pStyle w:val="ListParagraph"/>
        <w:spacing w:line="280" w:lineRule="auto"/>
        <w:ind w:left="0"/>
        <w:rPr>
          <w:rFonts w:ascii="Times New Roman" w:hAnsi="Times New Roman"/>
          <w:szCs w:val="24"/>
          <w:lang w:val="fi-FI"/>
        </w:rPr>
      </w:pPr>
      <w:r>
        <w:rPr>
          <w:rFonts w:ascii="Times New Roman" w:hAnsi="Times New Roman"/>
          <w:sz w:val="20"/>
          <w:szCs w:val="24"/>
          <w:lang w:val="fi-FI"/>
        </w:rPr>
        <w:t xml:space="preserve">Vuoden 1995 jälkeen Nestlé on panostanut </w:t>
      </w:r>
      <w:r w:rsidR="00F60217">
        <w:rPr>
          <w:rFonts w:ascii="Times New Roman" w:hAnsi="Times New Roman"/>
          <w:sz w:val="20"/>
          <w:szCs w:val="24"/>
          <w:lang w:val="fi-FI"/>
        </w:rPr>
        <w:t>49 miljoonaa euroa</w:t>
      </w:r>
      <w:r>
        <w:rPr>
          <w:rFonts w:ascii="Times New Roman" w:hAnsi="Times New Roman"/>
          <w:sz w:val="20"/>
          <w:szCs w:val="24"/>
          <w:lang w:val="fi-FI"/>
        </w:rPr>
        <w:t xml:space="preserve"> (60 miljoonaa Sveitsin frangia) </w:t>
      </w:r>
      <w:r w:rsidR="00F60217">
        <w:rPr>
          <w:rFonts w:ascii="Times New Roman" w:hAnsi="Times New Roman"/>
          <w:sz w:val="20"/>
          <w:szCs w:val="24"/>
          <w:lang w:val="fi-FI"/>
        </w:rPr>
        <w:t>yhteisen lisäarvon luomiseen</w:t>
      </w:r>
      <w:r>
        <w:rPr>
          <w:rFonts w:ascii="Times New Roman" w:hAnsi="Times New Roman"/>
          <w:sz w:val="20"/>
          <w:szCs w:val="24"/>
          <w:lang w:val="fi-FI"/>
        </w:rPr>
        <w:t xml:space="preserve">. Yhtiön CSV-panostus nousee </w:t>
      </w:r>
      <w:r w:rsidR="00F60217">
        <w:rPr>
          <w:rFonts w:ascii="Times New Roman" w:hAnsi="Times New Roman"/>
          <w:sz w:val="20"/>
          <w:szCs w:val="24"/>
          <w:lang w:val="fi-FI"/>
        </w:rPr>
        <w:t>90 miljoonaan euroon</w:t>
      </w:r>
      <w:r>
        <w:rPr>
          <w:rFonts w:ascii="Times New Roman" w:hAnsi="Times New Roman"/>
          <w:sz w:val="20"/>
          <w:szCs w:val="24"/>
          <w:lang w:val="fi-FI"/>
        </w:rPr>
        <w:t xml:space="preserve"> (110 miljoonaan Sveitsin frangiin) seuraavan kymmenen vuoden aikana, jolloin tavoitteena on parantaa kaakaoviljelmien kannattavuutta ja parantaa siten kaakaoviljelijöiden elinolosuhteita. </w:t>
      </w:r>
      <w:r>
        <w:rPr>
          <w:sz w:val="20"/>
          <w:szCs w:val="24"/>
          <w:lang w:val="fi-FI"/>
        </w:rPr>
        <w:t xml:space="preserve"> </w:t>
      </w:r>
      <w:r>
        <w:rPr>
          <w:sz w:val="20"/>
          <w:szCs w:val="24"/>
          <w:lang w:val="fi-FI"/>
        </w:rPr>
        <w:br/>
      </w:r>
    </w:p>
    <w:p w:rsidR="0006557A" w:rsidRDefault="0006557A">
      <w:pPr>
        <w:pStyle w:val="ListParagraph"/>
        <w:numPr>
          <w:ilvl w:val="0"/>
          <w:numId w:val="2"/>
        </w:numPr>
        <w:spacing w:line="280" w:lineRule="auto"/>
        <w:rPr>
          <w:rFonts w:ascii="Times New Roman" w:eastAsia="Times New Roman" w:hAnsi="Times New Roman"/>
          <w:szCs w:val="24"/>
          <w:lang w:val="fi-FI"/>
        </w:rPr>
      </w:pPr>
      <w:r>
        <w:rPr>
          <w:rFonts w:ascii="Times New Roman" w:eastAsia="Times New Roman" w:hAnsi="Times New Roman"/>
          <w:i/>
          <w:sz w:val="20"/>
          <w:szCs w:val="24"/>
          <w:lang w:val="fi-FI"/>
        </w:rPr>
        <w:t xml:space="preserve">Cocoa Plan -ohjelmassa muun muassa jaetaan ilmaiseksi kaakaopuita Länsi-Afrikassa, Ecuadorissa, Venezuelassa ja Indonesiassa. Ne kaikki ovat alueita, joilta ostamme kaakaoraaka-ainetta. Puut on valikoitu Tourissa, Ranskassa, tehdyn tutkimustyön perusteella. Taimet ovat erityisen kestäviä, ja niiden sato-odotukset ovat hyvät. Lisäksi viljelijät saavat koulutusta ja voivat konsultoida agronomien ja paikallisten avustajien kanssa. Tämä kaikki auttaa parantamaan raaka-aineen laatua, säästää ympäristöä ja edistää viljelijöiden sosiaalisia olosuhteita, sanoo Louise Aru, Nestlé Nordic Brand Manager Confectionery. Nestlé tekee tällä hetkellä yhteistyötä 26 osuuskunnan kanssa. Yhdessä osuuskunnassa on aina 60–5 000 jäsentä. </w:t>
      </w:r>
    </w:p>
    <w:p w:rsidR="0006557A" w:rsidRDefault="0006557A">
      <w:pPr>
        <w:spacing w:line="280" w:lineRule="auto"/>
        <w:rPr>
          <w:rFonts w:ascii="Times New Roman" w:eastAsia="Times New Roman" w:hAnsi="Times New Roman"/>
          <w:szCs w:val="24"/>
          <w:lang w:val="fi-FI"/>
        </w:rPr>
      </w:pPr>
      <w:r>
        <w:rPr>
          <w:rFonts w:ascii="Times New Roman" w:eastAsia="Times New Roman" w:hAnsi="Times New Roman"/>
          <w:b/>
          <w:sz w:val="20"/>
          <w:szCs w:val="24"/>
          <w:lang w:val="fi-FI"/>
        </w:rPr>
        <w:t>Kestävää kehitystä voidaan edistää vain yhteistyöllä</w:t>
      </w:r>
      <w:r>
        <w:rPr>
          <w:rFonts w:ascii="Times New Roman" w:eastAsia="Times New Roman" w:hAnsi="Times New Roman"/>
          <w:b/>
          <w:sz w:val="20"/>
          <w:szCs w:val="24"/>
          <w:lang w:val="fi-FI"/>
        </w:rPr>
        <w:br/>
      </w:r>
      <w:r>
        <w:rPr>
          <w:rFonts w:ascii="Times New Roman" w:eastAsia="Times New Roman" w:hAnsi="Times New Roman"/>
          <w:sz w:val="20"/>
          <w:szCs w:val="24"/>
          <w:lang w:val="fi-FI"/>
        </w:rPr>
        <w:t xml:space="preserve">Nestlé tekee yhteistyötä eri sidosryhmien kanssa, joita ovat esimerkiksi IFRC (Punaisen Ristin ja Punaisen Puolikuun yhdistysten kansainvälinen liitto), viranomaiset ja yksityiset yhtiöt. Tavoitteena on vähentää veden kulutusta, kouluttaa viljelijöitä, tukea lasten koulunkäyntiä, suojella ympäristöä, varmistaa oikeat toimintaolosuhteet ja luoda kestävän kehityksen sertifiointiohjelmia, joihin kuuluvat esimerkiksi UTZ CERTIFIED, ICI (International Cocoa Initiative) ja WCF (World Cocoa Foundation). </w:t>
      </w:r>
    </w:p>
    <w:p w:rsidR="0006557A" w:rsidRDefault="0006557A">
      <w:pPr>
        <w:spacing w:line="280" w:lineRule="auto"/>
        <w:rPr>
          <w:rFonts w:ascii="Times New Roman" w:eastAsia="Times New Roman" w:hAnsi="Times New Roman"/>
          <w:sz w:val="20"/>
          <w:szCs w:val="24"/>
          <w:lang w:val="fi-FI"/>
        </w:rPr>
      </w:pPr>
      <w:r>
        <w:rPr>
          <w:rFonts w:ascii="Times New Roman" w:eastAsia="Times New Roman" w:hAnsi="Times New Roman"/>
          <w:sz w:val="20"/>
          <w:szCs w:val="24"/>
          <w:lang w:val="fi-FI"/>
        </w:rPr>
        <w:t xml:space="preserve">Lue aiheesta lisää sivulta </w:t>
      </w:r>
      <w:hyperlink r:id="rId7" w:history="1">
        <w:r>
          <w:rPr>
            <w:rStyle w:val="Hyperlink"/>
            <w:rFonts w:ascii="Times New Roman" w:eastAsia="Times New Roman" w:hAnsi="Times New Roman"/>
            <w:sz w:val="20"/>
            <w:szCs w:val="24"/>
            <w:lang w:val="fi-FI"/>
          </w:rPr>
          <w:t>www.thecocoaplan.com</w:t>
        </w:r>
      </w:hyperlink>
    </w:p>
    <w:p w:rsidR="0006557A" w:rsidRDefault="0006557A" w:rsidP="00F60217">
      <w:pPr>
        <w:spacing w:line="280" w:lineRule="auto"/>
        <w:rPr>
          <w:rFonts w:ascii="Times New Roman" w:eastAsia="Times New Roman" w:hAnsi="Times New Roman"/>
          <w:sz w:val="20"/>
          <w:szCs w:val="24"/>
          <w:lang w:val="fi-FI"/>
        </w:rPr>
      </w:pPr>
      <w:r>
        <w:rPr>
          <w:rFonts w:ascii="Times New Roman" w:eastAsia="Times New Roman" w:hAnsi="Times New Roman"/>
          <w:sz w:val="20"/>
          <w:szCs w:val="24"/>
          <w:lang w:val="fi-FI"/>
        </w:rPr>
        <w:t>Lisätiedusteluihin vastaa</w:t>
      </w:r>
      <w:r w:rsidR="00683E98">
        <w:rPr>
          <w:rFonts w:ascii="Times New Roman" w:eastAsia="Times New Roman" w:hAnsi="Times New Roman"/>
          <w:sz w:val="20"/>
          <w:szCs w:val="24"/>
          <w:lang w:val="fi-FI"/>
        </w:rPr>
        <w:br/>
      </w:r>
    </w:p>
    <w:p w:rsidR="00F60217" w:rsidRDefault="00F60217" w:rsidP="00F60217">
      <w:pPr>
        <w:spacing w:line="280" w:lineRule="auto"/>
        <w:rPr>
          <w:rFonts w:ascii="Times New Roman" w:eastAsia="Times New Roman" w:hAnsi="Times New Roman"/>
          <w:sz w:val="20"/>
          <w:szCs w:val="24"/>
          <w:lang w:val="en-US"/>
        </w:rPr>
      </w:pPr>
      <w:r w:rsidRPr="00F60217">
        <w:rPr>
          <w:rFonts w:ascii="Times New Roman" w:eastAsia="Times New Roman" w:hAnsi="Times New Roman"/>
          <w:sz w:val="20"/>
          <w:szCs w:val="24"/>
          <w:lang w:val="en-US"/>
        </w:rPr>
        <w:t>Sari Kettunen</w:t>
      </w:r>
      <w:r w:rsidRPr="00F60217">
        <w:rPr>
          <w:rFonts w:ascii="Times New Roman" w:eastAsia="Times New Roman" w:hAnsi="Times New Roman"/>
          <w:sz w:val="20"/>
          <w:szCs w:val="24"/>
          <w:lang w:val="en-US"/>
        </w:rPr>
        <w:br/>
        <w:t>Corporate Communication Manager, Suomen Nestl</w:t>
      </w:r>
      <w:r w:rsidR="00683E98">
        <w:rPr>
          <w:rFonts w:ascii="Times New Roman" w:eastAsia="Times New Roman" w:hAnsi="Times New Roman"/>
          <w:sz w:val="20"/>
          <w:szCs w:val="24"/>
          <w:lang w:val="en-US"/>
        </w:rPr>
        <w:t>é Oy</w:t>
      </w:r>
      <w:r w:rsidR="00683E98">
        <w:rPr>
          <w:rFonts w:ascii="Times New Roman" w:eastAsia="Times New Roman" w:hAnsi="Times New Roman"/>
          <w:sz w:val="20"/>
          <w:szCs w:val="24"/>
          <w:lang w:val="en-US"/>
        </w:rPr>
        <w:br/>
        <w:t xml:space="preserve">puh. 01039 51602, </w:t>
      </w:r>
      <w:r>
        <w:rPr>
          <w:rFonts w:ascii="Times New Roman" w:eastAsia="Times New Roman" w:hAnsi="Times New Roman"/>
          <w:sz w:val="20"/>
          <w:szCs w:val="24"/>
          <w:lang w:val="en-US"/>
        </w:rPr>
        <w:t xml:space="preserve">email </w:t>
      </w:r>
      <w:hyperlink r:id="rId8" w:history="1">
        <w:r w:rsidR="00683E98" w:rsidRPr="00B80CC5">
          <w:rPr>
            <w:rStyle w:val="Hyperlink"/>
            <w:rFonts w:ascii="Times New Roman" w:eastAsia="Times New Roman" w:hAnsi="Times New Roman"/>
            <w:sz w:val="20"/>
            <w:szCs w:val="24"/>
            <w:lang w:val="en-US"/>
          </w:rPr>
          <w:t>sari.kettunen@fi.nestle.com</w:t>
        </w:r>
      </w:hyperlink>
    </w:p>
    <w:p w:rsidR="00683E98" w:rsidRPr="00F60217" w:rsidRDefault="00683E98" w:rsidP="00F60217">
      <w:pPr>
        <w:spacing w:line="280" w:lineRule="auto"/>
        <w:rPr>
          <w:rFonts w:ascii="Times New Roman" w:eastAsia="Times New Roman" w:hAnsi="Times New Roman"/>
          <w:sz w:val="20"/>
          <w:szCs w:val="24"/>
          <w:lang w:val="en-US"/>
        </w:rPr>
      </w:pPr>
    </w:p>
    <w:sectPr w:rsidR="00683E98" w:rsidRPr="00F60217" w:rsidSect="00973E2C">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73" w:rsidRDefault="004C2673" w:rsidP="004C2673">
      <w:pPr>
        <w:spacing w:after="0" w:line="240" w:lineRule="auto"/>
      </w:pPr>
      <w:r>
        <w:separator/>
      </w:r>
    </w:p>
  </w:endnote>
  <w:endnote w:type="continuationSeparator" w:id="0">
    <w:p w:rsidR="004C2673" w:rsidRDefault="004C2673" w:rsidP="004C2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73" w:rsidRDefault="004C2673" w:rsidP="004C2673">
      <w:pPr>
        <w:spacing w:after="0" w:line="240" w:lineRule="auto"/>
      </w:pPr>
      <w:r>
        <w:separator/>
      </w:r>
    </w:p>
  </w:footnote>
  <w:footnote w:type="continuationSeparator" w:id="0">
    <w:p w:rsidR="004C2673" w:rsidRDefault="004C2673" w:rsidP="004C2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73" w:rsidRDefault="004C2673" w:rsidP="004C2673">
    <w:pPr>
      <w:pStyle w:val="Header"/>
    </w:pPr>
    <w:r>
      <w:rPr>
        <w:noProof/>
      </w:rPr>
      <w:drawing>
        <wp:inline distT="0" distB="0" distL="0" distR="0">
          <wp:extent cx="1114425" cy="471123"/>
          <wp:effectExtent l="19050" t="0" r="9525" b="0"/>
          <wp:docPr id="2" name="Picture 1" descr="http://webappps2.hq.nestle.com/sh-db/Vision/LogotypeData/png/png29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appps2.hq.nestle.com/sh-db/Vision/LogotypeData/png/png29217.png"/>
                  <pic:cNvPicPr>
                    <a:picLocks noChangeAspect="1" noChangeArrowheads="1"/>
                  </pic:cNvPicPr>
                </pic:nvPicPr>
                <pic:blipFill>
                  <a:blip r:embed="rId1"/>
                  <a:srcRect/>
                  <a:stretch>
                    <a:fillRect/>
                  </a:stretch>
                </pic:blipFill>
                <pic:spPr bwMode="auto">
                  <a:xfrm>
                    <a:off x="0" y="0"/>
                    <a:ext cx="1122130" cy="474380"/>
                  </a:xfrm>
                  <a:prstGeom prst="rect">
                    <a:avLst/>
                  </a:prstGeom>
                  <a:noFill/>
                  <a:ln w="9525">
                    <a:noFill/>
                    <a:miter lim="800000"/>
                    <a:headEnd/>
                    <a:tailEnd/>
                  </a:ln>
                </pic:spPr>
              </pic:pic>
            </a:graphicData>
          </a:graphic>
        </wp:inline>
      </w:drawing>
    </w:r>
    <w:r>
      <w:t xml:space="preserve">                                                                                             2011-12-15</w:t>
    </w:r>
  </w:p>
  <w:p w:rsidR="004C2673" w:rsidRDefault="004C26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246A5"/>
    <w:multiLevelType w:val="hybridMultilevel"/>
    <w:tmpl w:val="3FE6E3DC"/>
    <w:lvl w:ilvl="0" w:tplc="D6AC08C2">
      <w:numFmt w:val="bullet"/>
      <w:lvlText w:val="-"/>
      <w:lvlJc w:val="left"/>
      <w:pPr>
        <w:ind w:left="720" w:hanging="360"/>
      </w:pPr>
      <w:rPr>
        <w:rFonts w:ascii="Calibri" w:eastAsia="SimSun" w:hAnsi="Calibri" w:hint="default"/>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A93377"/>
    <w:multiLevelType w:val="hybridMultilevel"/>
    <w:tmpl w:val="86EC837C"/>
    <w:lvl w:ilvl="0" w:tplc="231EA556">
      <w:numFmt w:val="bullet"/>
      <w:lvlText w:val="-"/>
      <w:lvlJc w:val="left"/>
      <w:pPr>
        <w:ind w:left="720" w:hanging="360"/>
      </w:pPr>
      <w:rPr>
        <w:rFonts w:ascii="Calibri" w:eastAsia="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3A2783"/>
    <w:rsid w:val="00022F42"/>
    <w:rsid w:val="0006557A"/>
    <w:rsid w:val="000761DF"/>
    <w:rsid w:val="00135F1B"/>
    <w:rsid w:val="00176912"/>
    <w:rsid w:val="0019688B"/>
    <w:rsid w:val="001A50EC"/>
    <w:rsid w:val="002F4DDB"/>
    <w:rsid w:val="003414BD"/>
    <w:rsid w:val="00396573"/>
    <w:rsid w:val="003A2783"/>
    <w:rsid w:val="003C582A"/>
    <w:rsid w:val="00423744"/>
    <w:rsid w:val="004C2673"/>
    <w:rsid w:val="00545990"/>
    <w:rsid w:val="006325F0"/>
    <w:rsid w:val="00666175"/>
    <w:rsid w:val="00676F2F"/>
    <w:rsid w:val="00683E98"/>
    <w:rsid w:val="006875AB"/>
    <w:rsid w:val="006D005F"/>
    <w:rsid w:val="00823E41"/>
    <w:rsid w:val="00851C7B"/>
    <w:rsid w:val="00852D56"/>
    <w:rsid w:val="00863D52"/>
    <w:rsid w:val="009045F9"/>
    <w:rsid w:val="00933589"/>
    <w:rsid w:val="00973E2C"/>
    <w:rsid w:val="009B2F71"/>
    <w:rsid w:val="00A10D09"/>
    <w:rsid w:val="00A207CC"/>
    <w:rsid w:val="00A66C52"/>
    <w:rsid w:val="00A71FD8"/>
    <w:rsid w:val="00A8390D"/>
    <w:rsid w:val="00B40498"/>
    <w:rsid w:val="00B80299"/>
    <w:rsid w:val="00BD66A3"/>
    <w:rsid w:val="00C817DE"/>
    <w:rsid w:val="00C8478C"/>
    <w:rsid w:val="00D53583"/>
    <w:rsid w:val="00DD6FC9"/>
    <w:rsid w:val="00E70A5D"/>
    <w:rsid w:val="00E97FA4"/>
    <w:rsid w:val="00EE7B37"/>
    <w:rsid w:val="00F47427"/>
    <w:rsid w:val="00F60217"/>
    <w:rsid w:val="00FD611F"/>
    <w:rsid w:val="00FE1583"/>
    <w:rsid w:val="00FE54E3"/>
  </w:rsids>
  <m:mathPr>
    <m:mathFont m:val="Cambria Math"/>
    <m:brkBin m:val="before"/>
    <m:brkBinSub m:val="--"/>
    <m:smallFrac m:val="off"/>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E2C"/>
    <w:pPr>
      <w:spacing w:after="200" w:line="276" w:lineRule="auto"/>
    </w:pPr>
    <w:rPr>
      <w:rFonts w:ascii="Calibri" w:eastAsia="SimSun" w:hAnsi="Calibri"/>
      <w:snapToGrid w:val="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3E2C"/>
    <w:pPr>
      <w:ind w:left="720"/>
      <w:contextualSpacing/>
    </w:pPr>
  </w:style>
  <w:style w:type="character" w:styleId="Hyperlink">
    <w:name w:val="Hyperlink"/>
    <w:basedOn w:val="DefaultParagraphFont"/>
    <w:rsid w:val="00973E2C"/>
    <w:rPr>
      <w:rFonts w:cs="Times New Roman"/>
      <w:color w:val="0000FF"/>
      <w:u w:val="single"/>
    </w:rPr>
  </w:style>
  <w:style w:type="paragraph" w:styleId="Header">
    <w:name w:val="header"/>
    <w:basedOn w:val="Normal"/>
    <w:link w:val="HeaderChar"/>
    <w:uiPriority w:val="99"/>
    <w:rsid w:val="004C26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2673"/>
    <w:rPr>
      <w:rFonts w:ascii="Calibri" w:eastAsia="SimSun" w:hAnsi="Calibri"/>
      <w:snapToGrid w:val="0"/>
      <w:sz w:val="22"/>
      <w:szCs w:val="22"/>
      <w:lang w:val="en-GB" w:eastAsia="en-US"/>
    </w:rPr>
  </w:style>
  <w:style w:type="paragraph" w:styleId="Footer">
    <w:name w:val="footer"/>
    <w:basedOn w:val="Normal"/>
    <w:link w:val="FooterChar"/>
    <w:rsid w:val="004C2673"/>
    <w:pPr>
      <w:tabs>
        <w:tab w:val="center" w:pos="4536"/>
        <w:tab w:val="right" w:pos="9072"/>
      </w:tabs>
      <w:spacing w:after="0" w:line="240" w:lineRule="auto"/>
    </w:pPr>
  </w:style>
  <w:style w:type="character" w:customStyle="1" w:styleId="FooterChar">
    <w:name w:val="Footer Char"/>
    <w:basedOn w:val="DefaultParagraphFont"/>
    <w:link w:val="Footer"/>
    <w:rsid w:val="004C2673"/>
    <w:rPr>
      <w:rFonts w:ascii="Calibri" w:eastAsia="SimSun" w:hAnsi="Calibri"/>
      <w:snapToGrid w:val="0"/>
      <w:sz w:val="22"/>
      <w:szCs w:val="22"/>
      <w:lang w:val="en-GB" w:eastAsia="en-US"/>
    </w:rPr>
  </w:style>
  <w:style w:type="paragraph" w:styleId="BalloonText">
    <w:name w:val="Balloon Text"/>
    <w:basedOn w:val="Normal"/>
    <w:link w:val="BalloonTextChar"/>
    <w:rsid w:val="004C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C2673"/>
    <w:rPr>
      <w:rFonts w:ascii="Tahoma" w:eastAsia="SimSun" w:hAnsi="Tahoma" w:cs="Tahoma"/>
      <w:snapToGrid w:val="0"/>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i.kettunen@fi.nestle.com" TargetMode="External"/><Relationship Id="rId3" Type="http://schemas.openxmlformats.org/officeDocument/2006/relationships/settings" Target="settings.xml"/><Relationship Id="rId7" Type="http://schemas.openxmlformats.org/officeDocument/2006/relationships/hyperlink" Target="http://www.thecocoapl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2832</Characters>
  <Application>Microsoft Office Word</Application>
  <DocSecurity>0</DocSecurity>
  <Lines>23</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FI/NO</vt:lpstr>
      <vt:lpstr>FI/NO</vt:lpstr>
    </vt:vector>
  </TitlesOfParts>
  <Company>Nestlé</Company>
  <LinksUpToDate>false</LinksUpToDate>
  <CharactersWithSpaces>3177</CharactersWithSpaces>
  <SharedDoc>false</SharedDoc>
  <HLinks>
    <vt:vector size="6" baseType="variant">
      <vt:variant>
        <vt:i4>4522069</vt:i4>
      </vt:variant>
      <vt:variant>
        <vt:i4>0</vt:i4>
      </vt:variant>
      <vt:variant>
        <vt:i4>0</vt:i4>
      </vt:variant>
      <vt:variant>
        <vt:i4>5</vt:i4>
      </vt:variant>
      <vt:variant>
        <vt:lpwstr>http://www.thecocoaplan.com/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FI/NO</dc:title>
  <dc:creator>SEElmgreML</dc:creator>
  <cp:lastModifiedBy>SEElmgreML</cp:lastModifiedBy>
  <cp:revision>2</cp:revision>
  <cp:lastPrinted>2011-09-26T08:00:00Z</cp:lastPrinted>
  <dcterms:created xsi:type="dcterms:W3CDTF">2011-12-15T12:38:00Z</dcterms:created>
  <dcterms:modified xsi:type="dcterms:W3CDTF">2011-12-15T12:38:00Z</dcterms:modified>
</cp:coreProperties>
</file>