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BC" w:rsidRPr="00165D3B" w:rsidRDefault="001C58FD" w:rsidP="007A75BA">
      <w:pPr>
        <w:spacing w:line="360" w:lineRule="auto"/>
        <w:jc w:val="center"/>
        <w:rPr>
          <w:rFonts w:ascii="Arial" w:hAnsi="Arial" w:cs="Arial"/>
          <w:color w:val="0079C1"/>
          <w:sz w:val="40"/>
          <w:szCs w:val="40"/>
          <w:lang w:val="sv-SE"/>
        </w:rPr>
      </w:pPr>
      <w:r w:rsidRPr="00232700"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A32B5" wp14:editId="1927FEA8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EA37EB" w:rsidRDefault="00804F25" w:rsidP="00E976A9">
                            <w:pPr>
                              <w:jc w:val="right"/>
                              <w:rPr>
                                <w:color w:val="F05E2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>Februari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  <w:r w:rsidR="00F4061E"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A32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EA37EB" w:rsidRDefault="00804F25" w:rsidP="00E976A9">
                      <w:pPr>
                        <w:jc w:val="right"/>
                        <w:rPr>
                          <w:color w:val="F05E2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>Februari</w:t>
                      </w:r>
                      <w:proofErr w:type="spellEnd"/>
                      <w:r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  <w:r w:rsidR="00F4061E"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08537A" w:rsidRPr="00165D3B">
        <w:rPr>
          <w:rFonts w:ascii="Arial" w:hAnsi="Arial" w:cs="Arial"/>
          <w:color w:val="0079C1"/>
          <w:sz w:val="40"/>
          <w:szCs w:val="40"/>
          <w:lang w:val="sv-SE"/>
        </w:rPr>
        <w:t xml:space="preserve"> </w:t>
      </w:r>
    </w:p>
    <w:p w:rsidR="00484B0B" w:rsidRPr="00165D3B" w:rsidRDefault="00F17001" w:rsidP="001C58FD">
      <w:pPr>
        <w:spacing w:after="0" w:line="240" w:lineRule="auto"/>
        <w:ind w:left="-284"/>
        <w:rPr>
          <w:b/>
          <w:color w:val="F05E22"/>
          <w:sz w:val="44"/>
          <w:szCs w:val="44"/>
          <w:lang w:val="sv-SE"/>
        </w:rPr>
      </w:pPr>
      <w:r w:rsidRPr="00165D3B">
        <w:rPr>
          <w:rFonts w:ascii="Arial" w:hAnsi="Arial" w:cs="Arial"/>
          <w:color w:val="F05E22"/>
          <w:sz w:val="44"/>
          <w:szCs w:val="44"/>
          <w:lang w:val="sv-SE"/>
        </w:rPr>
        <w:t>PRESSMEDD</w:t>
      </w:r>
      <w:r w:rsidR="00CE71D9" w:rsidRPr="00165D3B">
        <w:rPr>
          <w:rFonts w:ascii="Arial" w:hAnsi="Arial" w:cs="Arial"/>
          <w:color w:val="F05E22"/>
          <w:sz w:val="44"/>
          <w:szCs w:val="44"/>
          <w:lang w:val="sv-SE"/>
        </w:rPr>
        <w:t>E</w:t>
      </w:r>
      <w:r w:rsidRPr="00165D3B">
        <w:rPr>
          <w:rFonts w:ascii="Arial" w:hAnsi="Arial" w:cs="Arial"/>
          <w:color w:val="F05E22"/>
          <w:sz w:val="44"/>
          <w:szCs w:val="44"/>
          <w:lang w:val="sv-SE"/>
        </w:rPr>
        <w:t>LANDE</w:t>
      </w:r>
    </w:p>
    <w:p w:rsidR="00232700" w:rsidRPr="00165D3B" w:rsidRDefault="00165D3B" w:rsidP="00876AB1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  <w:r w:rsidRPr="00165D3B">
        <w:rPr>
          <w:b/>
          <w:color w:val="000000"/>
          <w:sz w:val="28"/>
          <w:szCs w:val="28"/>
          <w:lang w:val="sv-SE"/>
        </w:rPr>
        <w:t>Norton Clipper erbjuder komplett sortiment av bandsågar</w:t>
      </w:r>
    </w:p>
    <w:p w:rsidR="00F17001" w:rsidRDefault="00035E4B" w:rsidP="00876AB1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>Norton Clipper lanserar nu</w:t>
      </w:r>
      <w:r w:rsidR="00165D3B">
        <w:rPr>
          <w:color w:val="000000"/>
          <w:lang w:val="sv-SE"/>
        </w:rPr>
        <w:t xml:space="preserve"> ett komplett sortiment av bandsågar för lättbetong, isolersten i tegel, betong och andra mjuka byggnadsmaterial. Bandsågssor</w:t>
      </w:r>
      <w:r w:rsidR="000D1938">
        <w:rPr>
          <w:color w:val="000000"/>
          <w:lang w:val="sv-SE"/>
        </w:rPr>
        <w:t>timenten omfattar modellerna CB</w:t>
      </w:r>
      <w:r w:rsidR="00165D3B">
        <w:rPr>
          <w:color w:val="000000"/>
          <w:lang w:val="sv-SE"/>
        </w:rPr>
        <w:t>311, CB511 och CB651 s</w:t>
      </w:r>
      <w:r w:rsidR="00F4061E">
        <w:rPr>
          <w:color w:val="000000"/>
          <w:lang w:val="sv-SE"/>
        </w:rPr>
        <w:t>om har olika maxim</w:t>
      </w:r>
      <w:r>
        <w:rPr>
          <w:color w:val="000000"/>
          <w:lang w:val="sv-SE"/>
        </w:rPr>
        <w:t>ala såghöjder</w:t>
      </w:r>
      <w:r w:rsidR="00F4061E">
        <w:rPr>
          <w:color w:val="000000"/>
          <w:lang w:val="sv-SE"/>
        </w:rPr>
        <w:t>.</w:t>
      </w:r>
    </w:p>
    <w:p w:rsidR="00EC5CDB" w:rsidRDefault="00165D3B" w:rsidP="00165D3B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165D3B">
        <w:rPr>
          <w:color w:val="000000"/>
          <w:lang w:val="sv-SE"/>
        </w:rPr>
        <w:t>CB311 är den minsta och mest</w:t>
      </w:r>
      <w:r>
        <w:rPr>
          <w:color w:val="000000"/>
          <w:lang w:val="sv-SE"/>
        </w:rPr>
        <w:t xml:space="preserve"> säkra bandsågen i sortimentet. </w:t>
      </w:r>
      <w:r w:rsidRPr="00165D3B">
        <w:rPr>
          <w:color w:val="000000"/>
          <w:lang w:val="sv-SE"/>
        </w:rPr>
        <w:t>Den är gjord för torrkapning av lättbetongblock och har en m</w:t>
      </w:r>
      <w:r w:rsidR="0089269A">
        <w:rPr>
          <w:color w:val="000000"/>
          <w:lang w:val="sv-SE"/>
        </w:rPr>
        <w:t>aximal</w:t>
      </w:r>
      <w:r>
        <w:rPr>
          <w:color w:val="000000"/>
          <w:lang w:val="sv-SE"/>
        </w:rPr>
        <w:t xml:space="preserve"> </w:t>
      </w:r>
      <w:r w:rsidRPr="00165D3B">
        <w:rPr>
          <w:color w:val="000000"/>
          <w:lang w:val="sv-SE"/>
        </w:rPr>
        <w:t>såghöjd på 310 mm. Den är ergono</w:t>
      </w:r>
      <w:r>
        <w:rPr>
          <w:color w:val="000000"/>
          <w:lang w:val="sv-SE"/>
        </w:rPr>
        <w:t xml:space="preserve">misk och kompakt samt enkel att </w:t>
      </w:r>
      <w:r w:rsidRPr="00165D3B">
        <w:rPr>
          <w:color w:val="000000"/>
          <w:lang w:val="sv-SE"/>
        </w:rPr>
        <w:t>tra</w:t>
      </w:r>
      <w:r w:rsidR="00B13BBF">
        <w:rPr>
          <w:color w:val="000000"/>
          <w:lang w:val="sv-SE"/>
        </w:rPr>
        <w:t>nsportera. CB311</w:t>
      </w:r>
      <w:r w:rsidR="0043566A">
        <w:rPr>
          <w:color w:val="000000"/>
          <w:lang w:val="sv-SE"/>
        </w:rPr>
        <w:t xml:space="preserve"> är försedd med dubbla död-mans-grepp</w:t>
      </w:r>
      <w:r>
        <w:rPr>
          <w:color w:val="000000"/>
          <w:lang w:val="sv-SE"/>
        </w:rPr>
        <w:t xml:space="preserve"> vilket </w:t>
      </w:r>
      <w:r w:rsidRPr="00165D3B">
        <w:rPr>
          <w:color w:val="000000"/>
          <w:lang w:val="sv-SE"/>
        </w:rPr>
        <w:t>g</w:t>
      </w:r>
      <w:r w:rsidR="00B13BBF">
        <w:rPr>
          <w:color w:val="000000"/>
          <w:lang w:val="sv-SE"/>
        </w:rPr>
        <w:t>ör den mycket säker att använda.</w:t>
      </w:r>
      <w:r>
        <w:rPr>
          <w:color w:val="000000"/>
          <w:lang w:val="sv-SE"/>
        </w:rPr>
        <w:t xml:space="preserve"> Maskinen levereras med Extreme CB311, ett sågband för bästa prestanda.</w:t>
      </w:r>
    </w:p>
    <w:p w:rsidR="00F4061E" w:rsidRDefault="00165D3B" w:rsidP="00165D3B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 xml:space="preserve">CB511 och CB651 är avsedda för sågning av lättbetongblock. Bandsågarna är mycket </w:t>
      </w:r>
      <w:r w:rsidR="0043566A">
        <w:rPr>
          <w:color w:val="000000"/>
          <w:lang w:val="sv-SE"/>
        </w:rPr>
        <w:t>enkla att använda</w:t>
      </w:r>
      <w:r>
        <w:rPr>
          <w:color w:val="000000"/>
          <w:lang w:val="sv-SE"/>
        </w:rPr>
        <w:t xml:space="preserve">  </w:t>
      </w:r>
      <w:r w:rsidR="0043566A">
        <w:rPr>
          <w:color w:val="000000"/>
          <w:lang w:val="sv-SE"/>
        </w:rPr>
        <w:t xml:space="preserve">och </w:t>
      </w:r>
      <w:r>
        <w:rPr>
          <w:color w:val="000000"/>
          <w:lang w:val="sv-SE"/>
        </w:rPr>
        <w:t>kräver endast 230</w:t>
      </w:r>
      <w:r w:rsidR="00B13BBF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>V vilket fö</w:t>
      </w:r>
      <w:r w:rsidR="00695F03">
        <w:rPr>
          <w:color w:val="000000"/>
          <w:lang w:val="sv-SE"/>
        </w:rPr>
        <w:t xml:space="preserve">renklar vid </w:t>
      </w:r>
      <w:r w:rsidR="0043566A">
        <w:rPr>
          <w:color w:val="000000"/>
          <w:lang w:val="sv-SE"/>
        </w:rPr>
        <w:t xml:space="preserve">arbetsplatser där endast hushållsel finns att tillgå. CB511 och CB651 sågar material med en såghöjd av 500 respektive 645 mm. </w:t>
      </w:r>
      <w:r w:rsidR="00F4061E">
        <w:rPr>
          <w:color w:val="000000"/>
          <w:lang w:val="sv-SE"/>
        </w:rPr>
        <w:t>Båda modellerna är utrustade med en säkerhetsströmbrytare som stan</w:t>
      </w:r>
      <w:r w:rsidR="00B13BBF">
        <w:rPr>
          <w:color w:val="000000"/>
          <w:lang w:val="sv-SE"/>
        </w:rPr>
        <w:t>nar bandet efter varje snitt vilket ger</w:t>
      </w:r>
      <w:r w:rsidR="00F4061E">
        <w:rPr>
          <w:color w:val="000000"/>
          <w:lang w:val="sv-SE"/>
        </w:rPr>
        <w:t xml:space="preserve"> ökad säkerhet för operatören.</w:t>
      </w:r>
    </w:p>
    <w:p w:rsidR="00165D3B" w:rsidRDefault="00BF7875" w:rsidP="00165D3B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>CB511 och CB651</w:t>
      </w:r>
      <w:r w:rsidR="0043566A">
        <w:rPr>
          <w:color w:val="000000"/>
          <w:lang w:val="sv-SE"/>
        </w:rPr>
        <w:t xml:space="preserve"> har galvaniserat sågbord och det är dessutom fällbart vilket underlättar transport och lagring då den tar mindre plats. Båda modellerna är försedd</w:t>
      </w:r>
      <w:r w:rsidR="00F34BC6">
        <w:rPr>
          <w:color w:val="000000"/>
          <w:lang w:val="sv-SE"/>
        </w:rPr>
        <w:t>a</w:t>
      </w:r>
      <w:r w:rsidR="0043566A">
        <w:rPr>
          <w:color w:val="000000"/>
          <w:lang w:val="sv-SE"/>
        </w:rPr>
        <w:t xml:space="preserve"> med lyftring, dubbla lyftsk</w:t>
      </w:r>
      <w:r w:rsidR="00F34BC6">
        <w:rPr>
          <w:color w:val="000000"/>
          <w:lang w:val="sv-SE"/>
        </w:rPr>
        <w:t>enor och hjul vilket gör att de</w:t>
      </w:r>
      <w:r w:rsidR="0043566A">
        <w:rPr>
          <w:color w:val="000000"/>
          <w:lang w:val="sv-SE"/>
        </w:rPr>
        <w:t xml:space="preserve"> kan förflyttas med kran, truck eller för hand. </w:t>
      </w:r>
      <w:r w:rsidR="00F34BC6">
        <w:rPr>
          <w:color w:val="000000"/>
          <w:lang w:val="sv-SE"/>
        </w:rPr>
        <w:t xml:space="preserve">Bandsågarna levereras med </w:t>
      </w:r>
      <w:r w:rsidR="000D1938">
        <w:rPr>
          <w:color w:val="000000"/>
          <w:lang w:val="sv-SE"/>
        </w:rPr>
        <w:t>Extreme CB511 respektive</w:t>
      </w:r>
      <w:r w:rsidR="0043566A">
        <w:rPr>
          <w:color w:val="000000"/>
          <w:lang w:val="sv-SE"/>
        </w:rPr>
        <w:t xml:space="preserve"> Extreme CB651</w:t>
      </w:r>
      <w:r w:rsidR="000D1938">
        <w:rPr>
          <w:color w:val="000000"/>
          <w:lang w:val="sv-SE"/>
        </w:rPr>
        <w:t xml:space="preserve">, </w:t>
      </w:r>
      <w:proofErr w:type="spellStart"/>
      <w:r w:rsidR="00F34BC6">
        <w:rPr>
          <w:color w:val="000000"/>
          <w:lang w:val="sv-SE"/>
        </w:rPr>
        <w:t>sågband</w:t>
      </w:r>
      <w:proofErr w:type="spellEnd"/>
      <w:r w:rsidR="0043566A">
        <w:rPr>
          <w:color w:val="000000"/>
          <w:lang w:val="sv-SE"/>
        </w:rPr>
        <w:t xml:space="preserve"> för bästa prestanda.</w:t>
      </w:r>
      <w:bookmarkStart w:id="0" w:name="_GoBack"/>
      <w:bookmarkEnd w:id="0"/>
    </w:p>
    <w:p w:rsidR="00F4061E" w:rsidRDefault="00F4061E" w:rsidP="00165D3B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>”</w:t>
      </w:r>
      <w:r w:rsidR="001F44B6">
        <w:rPr>
          <w:color w:val="000000"/>
          <w:lang w:val="sv-SE"/>
        </w:rPr>
        <w:t xml:space="preserve">Tack vare Norton Clippers kompletta sortiment av bandsågar </w:t>
      </w:r>
      <w:r w:rsidR="00035E4B">
        <w:rPr>
          <w:color w:val="000000"/>
          <w:lang w:val="sv-SE"/>
        </w:rPr>
        <w:t>kan vi</w:t>
      </w:r>
      <w:r w:rsidR="001F44B6">
        <w:rPr>
          <w:color w:val="000000"/>
          <w:lang w:val="sv-SE"/>
        </w:rPr>
        <w:t xml:space="preserve"> nu erbjuda maskiner med hög säkerhet, bra arbetsmiljö och enkel användning för operatören” säger Henrik Falk, försäljningsansvarig på Saint-Gobain Abrasives AB</w:t>
      </w:r>
    </w:p>
    <w:p w:rsidR="00361438" w:rsidRDefault="00A14E66" w:rsidP="00361438">
      <w:pPr>
        <w:spacing w:before="100" w:beforeAutospacing="1" w:after="100" w:afterAutospacing="1" w:line="240" w:lineRule="auto"/>
        <w:ind w:left="-284"/>
        <w:rPr>
          <w:lang w:val="sv-SE"/>
        </w:rPr>
      </w:pPr>
      <w:r>
        <w:rPr>
          <w:color w:val="000000"/>
          <w:lang w:val="sv-SE"/>
        </w:rPr>
        <w:t>För ytterligare information se</w:t>
      </w:r>
      <w:r w:rsidR="00361438">
        <w:rPr>
          <w:color w:val="000000"/>
          <w:lang w:val="sv-SE"/>
        </w:rPr>
        <w:t xml:space="preserve"> </w:t>
      </w:r>
      <w:hyperlink r:id="rId7" w:history="1">
        <w:r w:rsidR="00361438">
          <w:rPr>
            <w:rStyle w:val="Hyperlnk"/>
            <w:lang w:val="sv-SE"/>
          </w:rPr>
          <w:t>www.nortonabrasives.com/sv-sv</w:t>
        </w:r>
      </w:hyperlink>
      <w:r w:rsidR="00361438">
        <w:rPr>
          <w:color w:val="000000"/>
          <w:lang w:val="sv-SE"/>
        </w:rPr>
        <w:t xml:space="preserve"> </w:t>
      </w:r>
    </w:p>
    <w:p w:rsidR="00361438" w:rsidRPr="00165D3B" w:rsidRDefault="00361438" w:rsidP="00165D3B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</w:p>
    <w:sectPr w:rsidR="00361438" w:rsidRPr="00165D3B" w:rsidSect="000B2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58" w:rsidRDefault="00033B58" w:rsidP="000B27D9">
      <w:pPr>
        <w:spacing w:after="0" w:line="240" w:lineRule="auto"/>
      </w:pPr>
      <w:r>
        <w:separator/>
      </w:r>
    </w:p>
  </w:endnote>
  <w:endnote w:type="continuationSeparator" w:id="0">
    <w:p w:rsidR="00033B58" w:rsidRDefault="00033B58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B1" w:rsidRDefault="00876A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A8" w:rsidRDefault="00345BA8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0F9911" wp14:editId="7C6FD71F">
              <wp:simplePos x="0" y="0"/>
              <wp:positionH relativeFrom="column">
                <wp:posOffset>-315595</wp:posOffset>
              </wp:positionH>
              <wp:positionV relativeFrom="page">
                <wp:posOffset>8508365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876AB1" w:rsidRDefault="005463BC" w:rsidP="00A114AD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Saint-Gobain </w:t>
                          </w:r>
                          <w:r w:rsidR="00345BA8"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Abrasives</w:t>
                          </w:r>
                          <w:r w:rsidR="00876AB1"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 AB</w:t>
                          </w:r>
                          <w:r w:rsidR="00345BA8"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Gårdsfogdevägen 18 A, 168 66 Bromma • Telefon: 08-580 881 00 • Telefax: 08-580 881 01 </w:t>
                          </w:r>
                          <w:r w:rsid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E-post: sga.se@saint-gobain.com • Hemsida: www.nortonabrasives.com/sv-sv</w:t>
                          </w:r>
                          <w:r w:rsidR="00345BA8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F99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85pt;margin-top:669.95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" filled="f" stroked="f">
              <v:textbox>
                <w:txbxContent>
                  <w:p w:rsidR="00345BA8" w:rsidRPr="00876AB1" w:rsidRDefault="005463BC" w:rsidP="00A114AD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Saint-Gobain </w:t>
                    </w:r>
                    <w:r w:rsidR="00345BA8"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Abrasives</w:t>
                    </w:r>
                    <w:r w:rsidR="00876AB1"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 AB</w:t>
                    </w:r>
                    <w:r w:rsidR="00345BA8"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br/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Gårdsfogdevägen 18 A, 168 66 Bromma • Telefon: 08-580 881 00 • Telefax: 08-580 881 01 </w:t>
                    </w:r>
                    <w:r w:rsid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br/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E-post: sga.se@saint-gobain.com • Hemsida: www.nortonabrasives.com/sv-sv</w:t>
                    </w:r>
                    <w:r w:rsidR="00345BA8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45BA8" w:rsidRDefault="00345BA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B1" w:rsidRDefault="00876A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58" w:rsidRDefault="00033B58" w:rsidP="000B27D9">
      <w:pPr>
        <w:spacing w:after="0" w:line="240" w:lineRule="auto"/>
      </w:pPr>
      <w:r>
        <w:separator/>
      </w:r>
    </w:p>
  </w:footnote>
  <w:footnote w:type="continuationSeparator" w:id="0">
    <w:p w:rsidR="00033B58" w:rsidRDefault="00033B58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B1" w:rsidRDefault="00876A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A8" w:rsidRDefault="00345BA8">
    <w:pPr>
      <w:pStyle w:val="Sidhuvud"/>
    </w:pPr>
  </w:p>
  <w:p w:rsidR="00345BA8" w:rsidRDefault="00345BA8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0</wp:posOffset>
          </wp:positionV>
          <wp:extent cx="7559675" cy="106902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B1" w:rsidRDefault="00876AB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33B58"/>
    <w:rsid w:val="00035E4B"/>
    <w:rsid w:val="0008537A"/>
    <w:rsid w:val="000B0261"/>
    <w:rsid w:val="000B178C"/>
    <w:rsid w:val="000B27D9"/>
    <w:rsid w:val="000C0486"/>
    <w:rsid w:val="000D1938"/>
    <w:rsid w:val="000F0F7F"/>
    <w:rsid w:val="000F2E3E"/>
    <w:rsid w:val="00104F1F"/>
    <w:rsid w:val="00137773"/>
    <w:rsid w:val="001448F4"/>
    <w:rsid w:val="00152273"/>
    <w:rsid w:val="00165D3B"/>
    <w:rsid w:val="00175AE6"/>
    <w:rsid w:val="00177F3C"/>
    <w:rsid w:val="001C58FD"/>
    <w:rsid w:val="001F44B6"/>
    <w:rsid w:val="00217DEB"/>
    <w:rsid w:val="00232700"/>
    <w:rsid w:val="002D339C"/>
    <w:rsid w:val="002E2B3A"/>
    <w:rsid w:val="002F48CD"/>
    <w:rsid w:val="00321A2A"/>
    <w:rsid w:val="00345BA8"/>
    <w:rsid w:val="00361438"/>
    <w:rsid w:val="0043566A"/>
    <w:rsid w:val="00435DE7"/>
    <w:rsid w:val="00470E2D"/>
    <w:rsid w:val="00484B0B"/>
    <w:rsid w:val="004A31D1"/>
    <w:rsid w:val="004E67EF"/>
    <w:rsid w:val="00521AD8"/>
    <w:rsid w:val="005356C0"/>
    <w:rsid w:val="005463BC"/>
    <w:rsid w:val="005471C6"/>
    <w:rsid w:val="00595466"/>
    <w:rsid w:val="005C4DE6"/>
    <w:rsid w:val="005D3365"/>
    <w:rsid w:val="005F5751"/>
    <w:rsid w:val="0065331D"/>
    <w:rsid w:val="00683DBE"/>
    <w:rsid w:val="00686BF0"/>
    <w:rsid w:val="00695F03"/>
    <w:rsid w:val="006A07DC"/>
    <w:rsid w:val="00713DB6"/>
    <w:rsid w:val="0073766D"/>
    <w:rsid w:val="00740D2E"/>
    <w:rsid w:val="007447E1"/>
    <w:rsid w:val="00754FED"/>
    <w:rsid w:val="007A75BA"/>
    <w:rsid w:val="007B4C05"/>
    <w:rsid w:val="007C5C53"/>
    <w:rsid w:val="007D5465"/>
    <w:rsid w:val="007D609F"/>
    <w:rsid w:val="007E25F9"/>
    <w:rsid w:val="00804F25"/>
    <w:rsid w:val="00826D1C"/>
    <w:rsid w:val="00873724"/>
    <w:rsid w:val="00876AB1"/>
    <w:rsid w:val="00887CAD"/>
    <w:rsid w:val="0089269A"/>
    <w:rsid w:val="008A6A46"/>
    <w:rsid w:val="008C4302"/>
    <w:rsid w:val="008D46D9"/>
    <w:rsid w:val="008D6790"/>
    <w:rsid w:val="008E7CCB"/>
    <w:rsid w:val="009420E2"/>
    <w:rsid w:val="00A114AD"/>
    <w:rsid w:val="00A14E66"/>
    <w:rsid w:val="00A469FF"/>
    <w:rsid w:val="00A75202"/>
    <w:rsid w:val="00A81BBC"/>
    <w:rsid w:val="00AA1047"/>
    <w:rsid w:val="00B121FD"/>
    <w:rsid w:val="00B13BBF"/>
    <w:rsid w:val="00B345FD"/>
    <w:rsid w:val="00B46E9C"/>
    <w:rsid w:val="00B47002"/>
    <w:rsid w:val="00BC2F36"/>
    <w:rsid w:val="00BF7875"/>
    <w:rsid w:val="00C0771A"/>
    <w:rsid w:val="00C54510"/>
    <w:rsid w:val="00C82A58"/>
    <w:rsid w:val="00C925AF"/>
    <w:rsid w:val="00CE71D9"/>
    <w:rsid w:val="00D01677"/>
    <w:rsid w:val="00D20FB5"/>
    <w:rsid w:val="00E57D3E"/>
    <w:rsid w:val="00E7250C"/>
    <w:rsid w:val="00E976A9"/>
    <w:rsid w:val="00EA37EB"/>
    <w:rsid w:val="00EB2348"/>
    <w:rsid w:val="00EC5CDB"/>
    <w:rsid w:val="00EE1872"/>
    <w:rsid w:val="00F17001"/>
    <w:rsid w:val="00F34BC6"/>
    <w:rsid w:val="00F4061E"/>
    <w:rsid w:val="00FC798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09BEAB"/>
  <w15:docId w15:val="{EFEDED35-34DC-47D3-B480-8FF33950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rtonabrasives.com/sv-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F1E7-9FFB-4081-8DEB-F60F1654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283</Words>
  <Characters>1504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Segerman, Linda - Saint-Gobain Abrasives AB</cp:lastModifiedBy>
  <cp:revision>15</cp:revision>
  <cp:lastPrinted>2017-03-14T12:19:00Z</cp:lastPrinted>
  <dcterms:created xsi:type="dcterms:W3CDTF">2018-10-01T06:21:00Z</dcterms:created>
  <dcterms:modified xsi:type="dcterms:W3CDTF">2019-02-22T08:42:00Z</dcterms:modified>
</cp:coreProperties>
</file>