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480"/>
        <w:contextualSpacing w:val="0"/>
      </w:pPr>
      <w:r w:rsidRPr="00000000" w:rsidR="00000000" w:rsidDel="00000000">
        <w:rPr>
          <w:rFonts w:cs="Calibri" w:hAnsi="Calibri" w:eastAsia="Calibri" w:ascii="Calibri"/>
          <w:b w:val="1"/>
          <w:color w:val="000000"/>
          <w:sz w:val="32"/>
          <w:rtl w:val="0"/>
        </w:rPr>
        <w:t xml:space="preserve">BoomTown bjuder in till öppen trumclinic med Zappas trummis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Måndagen den 21 april bjuder högskoleutbildningen på BoomTown in till öppen trumclinic på Maximteatern.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Morgan Ågren är en trummis som har spelat med bland annat Glen Hughes, Tony Iommi, Steve Vai, Dweezil Zappa, Mats och Morgan band, Devin Townsend och Frank Zappa. Tidningen ”Modern Drummers” läsare röstade år 2010 fram Morgan Ågren till världens bästa trummis i fusionkategorin.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Normalt undervisar Morgan Ågren i produktion och trummor på högskoleutbildningen på BoomTown. Under kvällens öppna clinic kommer han att berätta om sin musikaliska resa, spela och visa hur man bygger upp och spelar olika grooves. Under kvällen kommer det vara öppet att ställa frågor till Morgan.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tl w:val="0"/>
        </w:rPr>
        <w:t xml:space="preserve">Under clinicen kommer han att kompas av högskolans egna lärarband The Hannibal Lektors som för kvällen består av:</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Stefan Jernstål: Keyboard</w:t>
      </w:r>
    </w:p>
    <w:p w:rsidP="00000000" w:rsidRPr="00000000" w:rsidR="00000000" w:rsidDel="00000000" w:rsidRDefault="00000000">
      <w:pPr>
        <w:contextualSpacing w:val="0"/>
      </w:pPr>
      <w:r w:rsidRPr="00000000" w:rsidR="00000000" w:rsidDel="00000000">
        <w:rPr>
          <w:rtl w:val="0"/>
        </w:rPr>
        <w:t xml:space="preserve">Peter Holmstedt: Bas</w:t>
      </w:r>
    </w:p>
    <w:p w:rsidP="00000000" w:rsidRPr="00000000" w:rsidR="00000000" w:rsidDel="00000000" w:rsidRDefault="00000000">
      <w:pPr>
        <w:contextualSpacing w:val="0"/>
      </w:pPr>
      <w:r w:rsidRPr="00000000" w:rsidR="00000000" w:rsidDel="00000000">
        <w:rPr>
          <w:rtl w:val="0"/>
        </w:rPr>
        <w:t xml:space="preserve">Erik Weissglas: Gitarr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Var:</w:t>
      </w:r>
      <w:r w:rsidRPr="00000000" w:rsidR="00000000" w:rsidDel="00000000">
        <w:rPr>
          <w:rtl w:val="0"/>
        </w:rPr>
        <w:t xml:space="preserve"> Maximteatern i Borlänge</w:t>
      </w:r>
    </w:p>
    <w:p w:rsidP="00000000" w:rsidRPr="00000000" w:rsidR="00000000" w:rsidDel="00000000" w:rsidRDefault="00000000">
      <w:pPr>
        <w:contextualSpacing w:val="0"/>
      </w:pPr>
      <w:r w:rsidRPr="00000000" w:rsidR="00000000" w:rsidDel="00000000">
        <w:rPr>
          <w:b w:val="1"/>
          <w:rtl w:val="0"/>
        </w:rPr>
        <w:t xml:space="preserve">När:</w:t>
      </w:r>
      <w:r w:rsidRPr="00000000" w:rsidR="00000000" w:rsidDel="00000000">
        <w:rPr>
          <w:rtl w:val="0"/>
        </w:rPr>
        <w:t xml:space="preserve"> måndagen den 21 april kl 18.00</w:t>
      </w:r>
    </w:p>
    <w:p w:rsidP="00000000" w:rsidRPr="00000000" w:rsidR="00000000" w:rsidDel="00000000" w:rsidRDefault="00000000">
      <w:pPr>
        <w:contextualSpacing w:val="0"/>
      </w:pPr>
      <w:r w:rsidRPr="00000000" w:rsidR="00000000" w:rsidDel="00000000">
        <w:rPr>
          <w:b w:val="1"/>
          <w:rtl w:val="0"/>
        </w:rPr>
        <w:t xml:space="preserve">Entré: </w:t>
      </w:r>
      <w:r w:rsidRPr="00000000" w:rsidR="00000000" w:rsidDel="00000000">
        <w:rPr>
          <w:rtl w:val="0"/>
        </w:rPr>
        <w:t xml:space="preserve">fri entré. Begränsat antal platser.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Välkommen!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Kontaktperson för arrangemanget är utbildningsansvarig Peter Holmstedt, 073-039 31 38, </w:t>
      </w:r>
      <w:hyperlink r:id="rId5">
        <w:r w:rsidRPr="00000000" w:rsidR="00000000" w:rsidDel="00000000">
          <w:rPr>
            <w:i w:val="1"/>
            <w:color w:val="0000ff"/>
            <w:u w:val="single"/>
            <w:rtl w:val="0"/>
          </w:rPr>
          <w:t xml:space="preserve">peter.holmstedt@boomtown.nu</w:t>
        </w:r>
      </w:hyperlink>
      <w:r w:rsidRPr="00000000" w:rsidR="00000000" w:rsidDel="00000000">
        <w:rPr>
          <w:i w:val="1"/>
          <w:rtl w:val="0"/>
        </w:rPr>
        <w:t xml:space="preserve"> eller kommunikatör Camilla Fridén, 070-286 26 39, </w:t>
      </w:r>
      <w:hyperlink r:id="rId6">
        <w:r w:rsidRPr="00000000" w:rsidR="00000000" w:rsidDel="00000000">
          <w:rPr>
            <w:i w:val="1"/>
            <w:color w:val="0000ff"/>
            <w:u w:val="single"/>
            <w:rtl w:val="0"/>
          </w:rPr>
          <w:t xml:space="preserve">camilla@boomtown.nu</w:t>
        </w:r>
      </w:hyperlink>
      <w:hyperlink r:id="rId7">
        <w:r w:rsidRPr="00000000" w:rsidR="00000000" w:rsidDel="00000000">
          <w:rPr>
            <w:rtl w:val="0"/>
          </w:rPr>
        </w:r>
      </w:hyperlink>
    </w:p>
    <w:p w:rsidP="00000000" w:rsidRPr="00000000" w:rsidR="00000000" w:rsidDel="00000000" w:rsidRDefault="00000000">
      <w:pPr>
        <w:contextualSpacing w:val="0"/>
      </w:pPr>
      <w:hyperlink r:id="rId8">
        <w:r w:rsidRPr="00000000" w:rsidR="00000000" w:rsidDel="00000000">
          <w:rPr>
            <w:rtl w:val="0"/>
          </w:rPr>
        </w:r>
      </w:hyperlink>
    </w:p>
    <w:p w:rsidP="00000000" w:rsidRPr="00000000" w:rsidR="00000000" w:rsidDel="00000000" w:rsidRDefault="00000000">
      <w:pPr>
        <w:contextualSpacing w:val="0"/>
      </w:pPr>
      <w:hyperlink r:id="rId9">
        <w:r w:rsidRPr="00000000" w:rsidR="00000000" w:rsidDel="00000000">
          <w:rPr>
            <w:rtl w:val="0"/>
          </w:rPr>
        </w:r>
      </w:hyperlink>
    </w:p>
    <w:sectPr>
      <w:headerReference r:id="rId10" w:type="default"/>
      <w:pgSz w:w="11900" w:h="16840"/>
      <w:pgMar w:left="1417" w:right="1417" w:top="1417"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536"/>
        <w:tab w:val="right" w:pos="9072"/>
      </w:tabs>
      <w:spacing w:lineRule="auto" w:after="0" w:line="240" w:before="0"/>
      <w:contextualSpacing w:val="0"/>
    </w:pPr>
    <w:r w:rsidRPr="00000000" w:rsidR="00000000" w:rsidDel="00000000">
      <w:drawing>
        <wp:inline distR="0" distT="0" distB="0" distL="0">
          <wp:extent cy="269879" cx="1373928"/>
          <wp:effectExtent t="0" b="0" r="0" l="0"/>
          <wp:docPr id="1" name="image00.png"/>
          <a:graphic>
            <a:graphicData uri="http://schemas.openxmlformats.org/drawingml/2006/picture">
              <pic:pic>
                <pic:nvPicPr>
                  <pic:cNvPr id="0" name="image00.png"/>
                  <pic:cNvPicPr preferRelativeResize="0"/>
                </pic:nvPicPr>
                <pic:blipFill>
                  <a:blip r:embed="rId1"/>
                  <a:srcRect t="0" b="0" r="0" l="0"/>
                  <a:stretch>
                    <a:fillRect/>
                  </a:stretch>
                </pic:blipFill>
                <pic:spPr>
                  <a:xfrm>
                    <a:ext cy="269879" cx="1373928"/>
                  </a:xfrm>
                  <a:prstGeom prst="rect"/>
                  <a:ln/>
                </pic:spPr>
              </pic:pic>
            </a:graphicData>
          </a:graphic>
        </wp:inline>
      </w:drawing>
    </w:r>
    <w:r w:rsidRPr="00000000" w:rsidR="00000000" w:rsidDel="00000000">
      <w:rPr>
        <w:rFonts w:cs="Cambria" w:hAnsi="Cambria" w:eastAsia="Cambria" w:ascii="Cambria"/>
        <w:sz w:val="24"/>
        <w:rtl w:val="0"/>
      </w:rPr>
      <w:tab/>
      <w:tab/>
    </w:r>
    <w:r w:rsidRPr="00000000" w:rsidR="00000000" w:rsidDel="00000000">
      <w:drawing>
        <wp:inline distR="0" distT="0" distB="0" distL="0">
          <wp:extent cy="337194" cx="624006"/>
          <wp:effectExtent t="0" b="0" r="0" l="0"/>
          <wp:docPr id="2" name="image01.png"/>
          <a:graphic>
            <a:graphicData uri="http://schemas.openxmlformats.org/drawingml/2006/picture">
              <pic:pic>
                <pic:nvPicPr>
                  <pic:cNvPr id="0" name="image01.png"/>
                  <pic:cNvPicPr preferRelativeResize="0"/>
                </pic:nvPicPr>
                <pic:blipFill>
                  <a:blip r:embed="rId2"/>
                  <a:srcRect t="0" b="0" r="0" l="0"/>
                  <a:stretch>
                    <a:fillRect/>
                  </a:stretch>
                </pic:blipFill>
                <pic:spPr>
                  <a:xfrm>
                    <a:ext cy="337194" cx="624006"/>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line="240" w:before="480"/>
      <w:ind w:left="0" w:firstLine="0" w:right="0"/>
      <w:jc w:val="left"/>
    </w:pPr>
    <w:rPr>
      <w:rFonts w:cs="Calibri" w:hAnsi="Calibri" w:eastAsia="Calibri" w:ascii="Calibri"/>
      <w:b w:val="1"/>
      <w:i w:val="0"/>
      <w:smallCaps w:val="0"/>
      <w:strike w:val="0"/>
      <w:color w:val="345a8a"/>
      <w:sz w:val="32"/>
      <w:u w:val="none"/>
      <w:vertAlign w:val="baseline"/>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eader1.xml" Type="http://schemas.openxmlformats.org/officeDocument/2006/relationships/header" Id="rId10"/><Relationship Target="styles.xml" Type="http://schemas.openxmlformats.org/officeDocument/2006/relationships/styles" Id="rId4"/><Relationship Target="numbering.xml" Type="http://schemas.openxmlformats.org/officeDocument/2006/relationships/numbering" Id="rId3"/><Relationship Target="mailto:camilla@boomtown.nu" Type="http://schemas.openxmlformats.org/officeDocument/2006/relationships/hyperlink" TargetMode="External" Id="rId9"/><Relationship Target="mailto:camilla@boomtown.nu" Type="http://schemas.openxmlformats.org/officeDocument/2006/relationships/hyperlink" TargetMode="External" Id="rId6"/><Relationship Target="mailto:peter.holmstedt@boomtown.nu" Type="http://schemas.openxmlformats.org/officeDocument/2006/relationships/hyperlink" TargetMode="External" Id="rId5"/><Relationship Target="mailto:camilla@boomtown.nu" Type="http://schemas.openxmlformats.org/officeDocument/2006/relationships/hyperlink" TargetMode="External" Id="rId8"/><Relationship Target="mailto:camilla@boomtown.nu"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1.png" Type="http://schemas.openxmlformats.org/officeDocument/2006/relationships/image" Id="rId2"/><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BoomTown bjuder in till öppen trumclinic med Zappas trummis.docx</dc:title>
</cp:coreProperties>
</file>