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B6784B"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BB67BF" w:rsidP="009434E1">
                            <w:pPr>
                              <w:jc w:val="right"/>
                              <w:rPr>
                                <w:rFonts w:ascii="Peugeot" w:hAnsi="Peugeo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B6784B"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BB67BF" w:rsidP="009434E1">
                      <w:pPr>
                        <w:jc w:val="right"/>
                        <w:rPr>
                          <w:rFonts w:ascii="Peugeot" w:hAnsi="Peugeot"/>
                        </w:rPr>
                      </w:pPr>
                    </w:p>
                  </w:txbxContent>
                </v:textbox>
              </v:rect>
            </w:pict>
          </mc:Fallback>
        </mc:AlternateContent>
      </w:r>
    </w:p>
    <w:p w:rsidR="00B15FF0" w:rsidRDefault="00B15FF0" w:rsidP="00567E45">
      <w:pPr>
        <w:pStyle w:val="Title"/>
        <w:jc w:val="both"/>
        <w:rPr>
          <w:rFonts w:ascii="Peugeot" w:hAnsi="Peugeot"/>
          <w:color w:val="002355"/>
          <w:lang w:val="sv-SE"/>
        </w:rPr>
      </w:pPr>
    </w:p>
    <w:p w:rsidR="001F66E0" w:rsidRDefault="00545048" w:rsidP="00567E45">
      <w:pPr>
        <w:pStyle w:val="Title"/>
        <w:jc w:val="both"/>
        <w:rPr>
          <w:rFonts w:ascii="Peugeot" w:hAnsi="Peugeot"/>
          <w:color w:val="002355"/>
        </w:rPr>
      </w:pPr>
      <w:r>
        <w:rPr>
          <w:rFonts w:ascii="Peugeot" w:hAnsi="Peugeot"/>
          <w:color w:val="002355"/>
        </w:rPr>
        <w:t xml:space="preserve">Danmarkspremiere på den nye </w:t>
      </w:r>
      <w:r w:rsidR="00DE3FBE" w:rsidRPr="00C422CF">
        <w:rPr>
          <w:rFonts w:ascii="Peugeot" w:hAnsi="Peugeot"/>
          <w:color w:val="002355"/>
        </w:rPr>
        <w:t>PEUGEOT 20</w:t>
      </w:r>
      <w:r>
        <w:rPr>
          <w:rFonts w:ascii="Peugeot" w:hAnsi="Peugeot"/>
          <w:color w:val="002355"/>
        </w:rPr>
        <w:t>08</w:t>
      </w:r>
      <w:r w:rsidR="008F2932">
        <w:rPr>
          <w:rFonts w:ascii="Peugeot" w:hAnsi="Peugeot"/>
          <w:color w:val="002355"/>
        </w:rPr>
        <w:t xml:space="preserve"> SUV</w:t>
      </w:r>
    </w:p>
    <w:p w:rsidR="004823E4" w:rsidRPr="009964F7" w:rsidRDefault="004823E4" w:rsidP="00567E45">
      <w:pPr>
        <w:pStyle w:val="Title"/>
        <w:jc w:val="both"/>
        <w:rPr>
          <w:rFonts w:ascii="Peugeot" w:hAnsi="Peugeot"/>
          <w:color w:val="002355"/>
        </w:rPr>
      </w:pPr>
    </w:p>
    <w:p w:rsidR="00CF6E00" w:rsidRDefault="00CF6E00" w:rsidP="00CF6E00">
      <w:pPr>
        <w:pStyle w:val="Title"/>
        <w:jc w:val="both"/>
        <w:rPr>
          <w:rFonts w:ascii="Peugeot" w:hAnsi="Peugeot"/>
          <w:b/>
          <w:color w:val="002355"/>
          <w:sz w:val="20"/>
          <w:szCs w:val="20"/>
        </w:rPr>
      </w:pPr>
    </w:p>
    <w:p w:rsidR="00430E40" w:rsidRDefault="00545048" w:rsidP="00CF6E00">
      <w:pPr>
        <w:pStyle w:val="Title"/>
        <w:jc w:val="both"/>
        <w:rPr>
          <w:rFonts w:ascii="Peugeot" w:hAnsi="Peugeot"/>
          <w:b/>
          <w:color w:val="002355"/>
          <w:sz w:val="22"/>
          <w:szCs w:val="22"/>
        </w:rPr>
      </w:pPr>
      <w:r>
        <w:rPr>
          <w:rFonts w:ascii="Peugeot" w:hAnsi="Peugeot"/>
          <w:b/>
          <w:color w:val="002355"/>
          <w:sz w:val="22"/>
          <w:szCs w:val="22"/>
        </w:rPr>
        <w:t>Peugeot-forhandlerne landet over slår i weekenden den 7.-8. marts dørene op til danmarkspremiere på det nyeste medlem i løveflokken</w:t>
      </w:r>
      <w:r w:rsidR="00430E40">
        <w:rPr>
          <w:rFonts w:ascii="Peugeot" w:hAnsi="Peugeot"/>
          <w:b/>
          <w:color w:val="002355"/>
          <w:sz w:val="22"/>
          <w:szCs w:val="22"/>
        </w:rPr>
        <w:t>: Den nye 2008 SUV, som står klar med hvæssede kløer og fornyet selvtillid til at indtage det danske marked.</w:t>
      </w:r>
    </w:p>
    <w:p w:rsidR="004C780E" w:rsidRPr="004C780E" w:rsidRDefault="00DC4EF5" w:rsidP="00430E40">
      <w:pPr>
        <w:pStyle w:val="Title"/>
        <w:jc w:val="both"/>
        <w:rPr>
          <w:rFonts w:ascii="Peugeot" w:hAnsi="Peugeot"/>
          <w:b/>
          <w:color w:val="002355"/>
          <w:sz w:val="22"/>
          <w:szCs w:val="22"/>
        </w:rPr>
      </w:pPr>
      <w:r>
        <w:rPr>
          <w:rFonts w:ascii="Peugeot" w:hAnsi="Peugeot"/>
          <w:b/>
          <w:color w:val="002355"/>
          <w:sz w:val="22"/>
          <w:szCs w:val="22"/>
        </w:rPr>
        <w:t>Den nye PEUGEOT 2008 er udstyret med den nyeste generation af PEUGEOT i-Cockpit 3D</w:t>
      </w:r>
      <w:r w:rsidR="00BA1270">
        <w:rPr>
          <w:rFonts w:ascii="Peugeot" w:hAnsi="Peugeot"/>
          <w:b/>
          <w:color w:val="002355"/>
          <w:sz w:val="22"/>
          <w:szCs w:val="22"/>
        </w:rPr>
        <w:t xml:space="preserve"> samt adskillige køreassistentsystemer, der er udviklet med baggrund i den be</w:t>
      </w:r>
      <w:r w:rsidR="00430E40">
        <w:rPr>
          <w:rFonts w:ascii="Peugeot" w:hAnsi="Peugeot"/>
          <w:b/>
          <w:color w:val="002355"/>
          <w:sz w:val="22"/>
          <w:szCs w:val="22"/>
        </w:rPr>
        <w:t xml:space="preserve">dste teknologiske </w:t>
      </w:r>
      <w:proofErr w:type="spellStart"/>
      <w:r w:rsidR="00430E40">
        <w:rPr>
          <w:rFonts w:ascii="Peugeot" w:hAnsi="Peugeot"/>
          <w:b/>
          <w:color w:val="002355"/>
          <w:sz w:val="22"/>
          <w:szCs w:val="22"/>
        </w:rPr>
        <w:t>know-how</w:t>
      </w:r>
      <w:proofErr w:type="spellEnd"/>
      <w:r w:rsidR="00430E40">
        <w:rPr>
          <w:rFonts w:ascii="Peugeot" w:hAnsi="Peugeot"/>
          <w:b/>
          <w:color w:val="002355"/>
          <w:sz w:val="22"/>
          <w:szCs w:val="22"/>
        </w:rPr>
        <w:t xml:space="preserve"> fra </w:t>
      </w:r>
      <w:r w:rsidR="00BA1270">
        <w:rPr>
          <w:rFonts w:ascii="Peugeot" w:hAnsi="Peugeot"/>
          <w:b/>
          <w:color w:val="002355"/>
          <w:sz w:val="22"/>
          <w:szCs w:val="22"/>
        </w:rPr>
        <w:t xml:space="preserve">PEUGEOT. Dette betyder </w:t>
      </w:r>
      <w:r w:rsidR="007119A8">
        <w:rPr>
          <w:rFonts w:ascii="Peugeot" w:hAnsi="Peugeot"/>
          <w:b/>
          <w:color w:val="002355"/>
          <w:sz w:val="22"/>
          <w:szCs w:val="22"/>
        </w:rPr>
        <w:t>desuden,</w:t>
      </w:r>
      <w:r w:rsidR="00BA1270">
        <w:rPr>
          <w:rFonts w:ascii="Peugeot" w:hAnsi="Peugeot"/>
          <w:b/>
          <w:color w:val="002355"/>
          <w:sz w:val="22"/>
          <w:szCs w:val="22"/>
        </w:rPr>
        <w:t xml:space="preserve"> at</w:t>
      </w:r>
      <w:r w:rsidR="00545048">
        <w:rPr>
          <w:rFonts w:ascii="Peugeot" w:hAnsi="Peugeot"/>
          <w:b/>
          <w:color w:val="002355"/>
          <w:sz w:val="22"/>
          <w:szCs w:val="22"/>
        </w:rPr>
        <w:t xml:space="preserve"> den nye 2008</w:t>
      </w:r>
      <w:r w:rsidR="00E56A81">
        <w:rPr>
          <w:rFonts w:ascii="Peugeot" w:hAnsi="Peugeot"/>
          <w:b/>
          <w:color w:val="002355"/>
          <w:sz w:val="22"/>
          <w:szCs w:val="22"/>
        </w:rPr>
        <w:t xml:space="preserve"> </w:t>
      </w:r>
      <w:r w:rsidR="00545048">
        <w:rPr>
          <w:rFonts w:ascii="Peugeot" w:hAnsi="Peugeot"/>
          <w:b/>
          <w:color w:val="002355"/>
          <w:sz w:val="22"/>
          <w:szCs w:val="22"/>
        </w:rPr>
        <w:t>vil kunne fås</w:t>
      </w:r>
      <w:r w:rsidR="007119A8">
        <w:rPr>
          <w:rFonts w:ascii="Peugeot" w:hAnsi="Peugeot"/>
          <w:b/>
          <w:color w:val="002355"/>
          <w:sz w:val="22"/>
          <w:szCs w:val="22"/>
        </w:rPr>
        <w:t xml:space="preserve"> </w:t>
      </w:r>
      <w:r w:rsidR="00545048">
        <w:rPr>
          <w:rFonts w:ascii="Peugeot" w:hAnsi="Peugeot"/>
          <w:b/>
          <w:color w:val="002355"/>
          <w:sz w:val="22"/>
          <w:szCs w:val="22"/>
        </w:rPr>
        <w:t>med tre forskellige type motorer</w:t>
      </w:r>
      <w:r w:rsidR="00EB735C">
        <w:rPr>
          <w:rFonts w:ascii="Peugeot" w:hAnsi="Peugeot"/>
          <w:b/>
          <w:color w:val="002355"/>
          <w:sz w:val="22"/>
          <w:szCs w:val="22"/>
        </w:rPr>
        <w:t xml:space="preserve">: El, benzin </w:t>
      </w:r>
      <w:r w:rsidR="00B979C4">
        <w:rPr>
          <w:rFonts w:ascii="Peugeot" w:hAnsi="Peugeot"/>
          <w:b/>
          <w:color w:val="002355"/>
          <w:sz w:val="22"/>
          <w:szCs w:val="22"/>
        </w:rPr>
        <w:t>eller diesel.</w:t>
      </w:r>
      <w:r w:rsidR="00430E40">
        <w:rPr>
          <w:rFonts w:ascii="Peugeot" w:hAnsi="Peugeot"/>
          <w:b/>
          <w:color w:val="002355"/>
          <w:sz w:val="22"/>
          <w:szCs w:val="22"/>
        </w:rPr>
        <w:t xml:space="preserve"> Fraprisen for en 2008 Active 100 hk </w:t>
      </w:r>
      <w:proofErr w:type="spellStart"/>
      <w:r w:rsidR="00430E40">
        <w:rPr>
          <w:rFonts w:ascii="Peugeot" w:hAnsi="Peugeot"/>
          <w:b/>
          <w:color w:val="002355"/>
          <w:sz w:val="22"/>
          <w:szCs w:val="22"/>
        </w:rPr>
        <w:t>PureTech</w:t>
      </w:r>
      <w:proofErr w:type="spellEnd"/>
      <w:r w:rsidR="00430E40">
        <w:rPr>
          <w:rFonts w:ascii="Peugeot" w:hAnsi="Peugeot"/>
          <w:b/>
          <w:color w:val="002355"/>
          <w:sz w:val="22"/>
          <w:szCs w:val="22"/>
        </w:rPr>
        <w:t xml:space="preserve"> eller </w:t>
      </w:r>
      <w:proofErr w:type="spellStart"/>
      <w:r w:rsidR="00430E40">
        <w:rPr>
          <w:rFonts w:ascii="Peugeot" w:hAnsi="Peugeot"/>
          <w:b/>
          <w:color w:val="002355"/>
          <w:sz w:val="22"/>
          <w:szCs w:val="22"/>
        </w:rPr>
        <w:t>BlueHDi</w:t>
      </w:r>
      <w:proofErr w:type="spellEnd"/>
      <w:r w:rsidR="00430E40">
        <w:rPr>
          <w:rFonts w:ascii="Peugeot" w:hAnsi="Peugeot"/>
          <w:b/>
          <w:color w:val="002355"/>
          <w:sz w:val="22"/>
          <w:szCs w:val="22"/>
        </w:rPr>
        <w:t xml:space="preserve"> er 209.990 kr.</w:t>
      </w:r>
    </w:p>
    <w:p w:rsidR="00E9359F" w:rsidRDefault="00E9359F" w:rsidP="00CA4D39">
      <w:pPr>
        <w:pStyle w:val="Title"/>
        <w:jc w:val="both"/>
        <w:rPr>
          <w:rFonts w:ascii="Peugeot" w:hAnsi="Peugeot"/>
          <w:color w:val="002355"/>
          <w:sz w:val="22"/>
          <w:szCs w:val="22"/>
        </w:rPr>
      </w:pPr>
    </w:p>
    <w:p w:rsidR="00D62BC0" w:rsidRPr="009116E6" w:rsidRDefault="00545048" w:rsidP="00CA4D39">
      <w:pPr>
        <w:pStyle w:val="Title"/>
        <w:jc w:val="both"/>
        <w:rPr>
          <w:rFonts w:ascii="Peugeot" w:hAnsi="Peugeot"/>
          <w:color w:val="002355"/>
          <w:sz w:val="28"/>
          <w:szCs w:val="28"/>
        </w:rPr>
      </w:pPr>
      <w:r>
        <w:rPr>
          <w:rFonts w:ascii="Peugeot" w:hAnsi="Peugeot"/>
          <w:color w:val="002355"/>
          <w:sz w:val="28"/>
          <w:szCs w:val="28"/>
        </w:rPr>
        <w:t xml:space="preserve">Endnu mere SUV – endnu mere </w:t>
      </w:r>
      <w:proofErr w:type="spellStart"/>
      <w:r>
        <w:rPr>
          <w:rFonts w:ascii="Peugeot" w:hAnsi="Peugeot"/>
          <w:color w:val="002355"/>
          <w:sz w:val="28"/>
          <w:szCs w:val="28"/>
        </w:rPr>
        <w:t>high-tech</w:t>
      </w:r>
      <w:proofErr w:type="spellEnd"/>
    </w:p>
    <w:p w:rsidR="001E3BDE" w:rsidRDefault="001E3BDE" w:rsidP="00CA4D39">
      <w:pPr>
        <w:pStyle w:val="Title"/>
        <w:jc w:val="both"/>
        <w:rPr>
          <w:rFonts w:ascii="Peugeot" w:hAnsi="Peugeot"/>
          <w:color w:val="002355"/>
          <w:sz w:val="22"/>
          <w:szCs w:val="22"/>
        </w:rPr>
      </w:pPr>
      <w:r>
        <w:rPr>
          <w:rFonts w:ascii="Peugeot" w:hAnsi="Peugeot"/>
          <w:color w:val="002355"/>
          <w:sz w:val="22"/>
          <w:szCs w:val="22"/>
        </w:rPr>
        <w:t>Med sit markante og skulpturelle design opfylder den nye 2008 til fulde</w:t>
      </w:r>
      <w:r w:rsidR="00476151">
        <w:rPr>
          <w:rFonts w:ascii="Peugeot" w:hAnsi="Peugeot"/>
          <w:color w:val="002355"/>
          <w:sz w:val="22"/>
          <w:szCs w:val="22"/>
        </w:rPr>
        <w:t xml:space="preserve"> </w:t>
      </w:r>
      <w:proofErr w:type="spellStart"/>
      <w:r w:rsidR="00476151">
        <w:rPr>
          <w:rFonts w:ascii="Peugeot" w:hAnsi="Peugeot"/>
          <w:color w:val="002355"/>
          <w:sz w:val="22"/>
          <w:szCs w:val="22"/>
        </w:rPr>
        <w:t>PEUGEOTs</w:t>
      </w:r>
      <w:proofErr w:type="spellEnd"/>
      <w:r w:rsidR="00476151">
        <w:rPr>
          <w:rFonts w:ascii="Peugeot" w:hAnsi="Peugeot"/>
          <w:color w:val="002355"/>
          <w:sz w:val="22"/>
          <w:szCs w:val="22"/>
        </w:rPr>
        <w:t xml:space="preserve"> ambitioner</w:t>
      </w:r>
      <w:r>
        <w:rPr>
          <w:rFonts w:ascii="Peugeot" w:hAnsi="Peugeot"/>
          <w:color w:val="002355"/>
          <w:sz w:val="22"/>
          <w:szCs w:val="22"/>
        </w:rPr>
        <w:t xml:space="preserve"> om at</w:t>
      </w:r>
      <w:r w:rsidR="00476151">
        <w:rPr>
          <w:rFonts w:ascii="Peugeot" w:hAnsi="Peugeot"/>
          <w:color w:val="002355"/>
          <w:sz w:val="22"/>
          <w:szCs w:val="22"/>
        </w:rPr>
        <w:t xml:space="preserve"> skabe en bil, der skiller sig ud fra mængden og samtidig har et</w:t>
      </w:r>
      <w:r>
        <w:rPr>
          <w:rFonts w:ascii="Peugeot" w:hAnsi="Peugeot"/>
          <w:color w:val="002355"/>
          <w:sz w:val="22"/>
          <w:szCs w:val="22"/>
        </w:rPr>
        <w:t xml:space="preserve"> design</w:t>
      </w:r>
      <w:r w:rsidR="00476151">
        <w:rPr>
          <w:rFonts w:ascii="Peugeot" w:hAnsi="Peugeot"/>
          <w:color w:val="002355"/>
          <w:sz w:val="22"/>
          <w:szCs w:val="22"/>
        </w:rPr>
        <w:t>, der</w:t>
      </w:r>
      <w:r>
        <w:rPr>
          <w:rFonts w:ascii="Peugeot" w:hAnsi="Peugeot"/>
          <w:color w:val="002355"/>
          <w:sz w:val="22"/>
          <w:szCs w:val="22"/>
        </w:rPr>
        <w:t xml:space="preserve"> er helt i trå</w:t>
      </w:r>
      <w:r w:rsidR="00476151">
        <w:rPr>
          <w:rFonts w:ascii="Peugeot" w:hAnsi="Peugeot"/>
          <w:color w:val="002355"/>
          <w:sz w:val="22"/>
          <w:szCs w:val="22"/>
        </w:rPr>
        <w:t>d med resten af modelprogrammet. Den</w:t>
      </w:r>
      <w:r w:rsidR="00800473">
        <w:rPr>
          <w:rFonts w:ascii="Peugeot" w:hAnsi="Peugeot"/>
          <w:color w:val="002355"/>
          <w:sz w:val="22"/>
          <w:szCs w:val="22"/>
        </w:rPr>
        <w:t xml:space="preserve"> nye 2008 er bredere, længere og lavere end forgængeren og det betyder, at den</w:t>
      </w:r>
      <w:r w:rsidR="00476151">
        <w:rPr>
          <w:rFonts w:ascii="Peugeot" w:hAnsi="Peugeot"/>
          <w:color w:val="002355"/>
          <w:sz w:val="22"/>
          <w:szCs w:val="22"/>
        </w:rPr>
        <w:t xml:space="preserve"> fremstår bredskuldret og velfunderet på vejen, mens fronten er domineret af en markant kølergrill omkranset af LED forlygter med tre løvekløer</w:t>
      </w:r>
      <w:r w:rsidR="007A430F">
        <w:rPr>
          <w:rFonts w:ascii="Peugeot" w:hAnsi="Peugeot"/>
          <w:color w:val="002355"/>
          <w:sz w:val="22"/>
          <w:szCs w:val="22"/>
        </w:rPr>
        <w:t xml:space="preserve">. </w:t>
      </w:r>
    </w:p>
    <w:p w:rsidR="007A430F" w:rsidRDefault="007A430F" w:rsidP="00CA4D39">
      <w:pPr>
        <w:pStyle w:val="Title"/>
        <w:jc w:val="both"/>
        <w:rPr>
          <w:rFonts w:ascii="Peugeot" w:hAnsi="Peugeot"/>
          <w:color w:val="002355"/>
          <w:sz w:val="22"/>
          <w:szCs w:val="22"/>
        </w:rPr>
      </w:pPr>
      <w:r>
        <w:rPr>
          <w:rFonts w:ascii="Peugeot" w:hAnsi="Peugeot"/>
          <w:color w:val="002355"/>
          <w:sz w:val="22"/>
          <w:szCs w:val="22"/>
        </w:rPr>
        <w:t>Indvendigt ses samme sans for detaljen og både materialer samt farver er nøje udvalgt og afstemt. Afhængigt af udstyrsniveau findes orange (Active) eller blå (Allure) detaljer på instrumentbordet, mens de forskellige versioner er kendetegnet ved hvert sin type indtræk.</w:t>
      </w:r>
    </w:p>
    <w:p w:rsidR="00800473" w:rsidRDefault="00800473" w:rsidP="00800473">
      <w:pPr>
        <w:pStyle w:val="Title"/>
        <w:jc w:val="both"/>
        <w:rPr>
          <w:rFonts w:ascii="Peugeot" w:hAnsi="Peugeot"/>
          <w:color w:val="002355"/>
          <w:sz w:val="22"/>
          <w:szCs w:val="22"/>
        </w:rPr>
      </w:pPr>
      <w:r>
        <w:rPr>
          <w:rFonts w:ascii="Peugeot" w:hAnsi="Peugeot"/>
          <w:color w:val="002355"/>
          <w:sz w:val="22"/>
          <w:szCs w:val="22"/>
        </w:rPr>
        <w:t xml:space="preserve">Designerne har taget udviklingen af PEUGEOT i-Cockpit et skridt videre og det introduceres nu med et 3D instrumentpanel (fra Allure-niveau), hvilket betyder, at den vigtigste information kan vises i hologram form i førerens synsfelt – jo vigtigere information, jo tættere på førerens blik - alt efter førerens ønske. Herudover består det nye i-Cockpit af et kompakt sportsrat, ”tangent-knapper”, som giver hurtig adgang til de forskellige funktioner samt en </w:t>
      </w:r>
      <w:r w:rsidR="008070BF">
        <w:rPr>
          <w:rFonts w:ascii="Peugeot" w:hAnsi="Peugeot"/>
          <w:color w:val="002355"/>
          <w:sz w:val="22"/>
          <w:szCs w:val="22"/>
        </w:rPr>
        <w:t>7 ”</w:t>
      </w:r>
      <w:proofErr w:type="spellStart"/>
      <w:r w:rsidR="008070BF">
        <w:rPr>
          <w:rFonts w:ascii="Peugeot" w:hAnsi="Peugeot"/>
          <w:color w:val="002355"/>
          <w:sz w:val="22"/>
          <w:szCs w:val="22"/>
        </w:rPr>
        <w:t>touch</w:t>
      </w:r>
      <w:r>
        <w:rPr>
          <w:rFonts w:ascii="Peugeot" w:hAnsi="Peugeot"/>
          <w:color w:val="002355"/>
          <w:sz w:val="22"/>
          <w:szCs w:val="22"/>
        </w:rPr>
        <w:t>skærm</w:t>
      </w:r>
      <w:proofErr w:type="spellEnd"/>
      <w:r>
        <w:rPr>
          <w:rFonts w:ascii="Peugeot" w:hAnsi="Peugeot"/>
          <w:color w:val="002355"/>
          <w:sz w:val="22"/>
          <w:szCs w:val="22"/>
        </w:rPr>
        <w:t xml:space="preserve"> </w:t>
      </w:r>
      <w:r w:rsidR="008070BF">
        <w:rPr>
          <w:rFonts w:ascii="Peugeot" w:hAnsi="Peugeot"/>
          <w:color w:val="002355"/>
          <w:sz w:val="22"/>
          <w:szCs w:val="22"/>
        </w:rPr>
        <w:t>(10” som option).</w:t>
      </w:r>
    </w:p>
    <w:p w:rsidR="008070BF" w:rsidRDefault="008070BF" w:rsidP="00800473">
      <w:pPr>
        <w:pStyle w:val="Title"/>
        <w:jc w:val="both"/>
        <w:rPr>
          <w:rFonts w:ascii="Peugeot" w:hAnsi="Peugeot"/>
          <w:color w:val="002355"/>
          <w:sz w:val="22"/>
          <w:szCs w:val="22"/>
        </w:rPr>
      </w:pPr>
      <w:r>
        <w:rPr>
          <w:rFonts w:ascii="Peugeot" w:hAnsi="Peugeot"/>
          <w:color w:val="002355"/>
          <w:sz w:val="22"/>
          <w:szCs w:val="22"/>
        </w:rPr>
        <w:t>Den nye 2008 fås i diesel- og benzinversioner i tre udstyrsniveauer: Active, Allure og GT-Line, mens e-2008 også fås som GT.</w:t>
      </w:r>
    </w:p>
    <w:p w:rsidR="008070BF" w:rsidRDefault="008070BF" w:rsidP="00800473">
      <w:pPr>
        <w:pStyle w:val="Title"/>
        <w:jc w:val="both"/>
        <w:rPr>
          <w:rFonts w:ascii="Peugeot" w:hAnsi="Peugeot"/>
          <w:color w:val="002355"/>
          <w:sz w:val="22"/>
          <w:szCs w:val="22"/>
        </w:rPr>
      </w:pPr>
    </w:p>
    <w:p w:rsidR="008070BF" w:rsidRDefault="008070BF" w:rsidP="00800473">
      <w:pPr>
        <w:pStyle w:val="Title"/>
        <w:jc w:val="both"/>
        <w:rPr>
          <w:rFonts w:ascii="Peugeot" w:hAnsi="Peugeot"/>
          <w:color w:val="002355"/>
          <w:sz w:val="22"/>
          <w:szCs w:val="22"/>
        </w:rPr>
      </w:pPr>
    </w:p>
    <w:p w:rsidR="006E6E2D" w:rsidRDefault="006E6E2D" w:rsidP="00800473">
      <w:pPr>
        <w:pStyle w:val="Title"/>
        <w:jc w:val="both"/>
        <w:rPr>
          <w:rFonts w:ascii="Peugeot" w:hAnsi="Peugeot"/>
          <w:color w:val="002355"/>
          <w:sz w:val="22"/>
          <w:szCs w:val="22"/>
        </w:rPr>
      </w:pPr>
    </w:p>
    <w:p w:rsidR="008070BF" w:rsidRDefault="008070BF" w:rsidP="00800473">
      <w:pPr>
        <w:pStyle w:val="Title"/>
        <w:jc w:val="both"/>
        <w:rPr>
          <w:rFonts w:ascii="Peugeot" w:hAnsi="Peugeot"/>
          <w:color w:val="002355"/>
          <w:sz w:val="22"/>
          <w:szCs w:val="22"/>
        </w:rPr>
      </w:pPr>
      <w:bookmarkStart w:id="0" w:name="_GoBack"/>
      <w:bookmarkEnd w:id="0"/>
      <w:r>
        <w:rPr>
          <w:rFonts w:ascii="Peugeot" w:hAnsi="Peugeot"/>
          <w:color w:val="002355"/>
          <w:sz w:val="22"/>
          <w:szCs w:val="22"/>
        </w:rPr>
        <w:t xml:space="preserve">Active-niveauet omfatter bl.a.: </w:t>
      </w:r>
    </w:p>
    <w:p w:rsidR="008070BF" w:rsidRDefault="008070BF" w:rsidP="00800473">
      <w:pPr>
        <w:pStyle w:val="Title"/>
        <w:jc w:val="both"/>
        <w:rPr>
          <w:rFonts w:ascii="Peugeot" w:hAnsi="Peugeot"/>
          <w:color w:val="002355"/>
          <w:sz w:val="22"/>
          <w:szCs w:val="22"/>
        </w:rPr>
      </w:pPr>
      <w:r>
        <w:rPr>
          <w:rFonts w:ascii="Peugeot" w:hAnsi="Peugeot"/>
          <w:color w:val="002355"/>
          <w:sz w:val="22"/>
          <w:szCs w:val="22"/>
        </w:rPr>
        <w:t xml:space="preserve">16” stålfælge, 7” </w:t>
      </w:r>
      <w:proofErr w:type="spellStart"/>
      <w:r>
        <w:rPr>
          <w:rFonts w:ascii="Peugeot" w:hAnsi="Peugeot"/>
          <w:color w:val="002355"/>
          <w:sz w:val="22"/>
          <w:szCs w:val="22"/>
        </w:rPr>
        <w:t>touchskærm</w:t>
      </w:r>
      <w:proofErr w:type="spellEnd"/>
      <w:r>
        <w:rPr>
          <w:rFonts w:ascii="Peugeot" w:hAnsi="Peugeot"/>
          <w:color w:val="002355"/>
          <w:sz w:val="22"/>
          <w:szCs w:val="22"/>
        </w:rPr>
        <w:t xml:space="preserve">, </w:t>
      </w:r>
      <w:proofErr w:type="spellStart"/>
      <w:r>
        <w:rPr>
          <w:rFonts w:ascii="Peugeot" w:hAnsi="Peugeot"/>
          <w:color w:val="002355"/>
          <w:sz w:val="22"/>
          <w:szCs w:val="22"/>
        </w:rPr>
        <w:t>Mirrorscreen</w:t>
      </w:r>
      <w:proofErr w:type="spellEnd"/>
      <w:r>
        <w:rPr>
          <w:rFonts w:ascii="Peugeot" w:hAnsi="Peugeot"/>
          <w:color w:val="002355"/>
          <w:sz w:val="22"/>
          <w:szCs w:val="22"/>
        </w:rPr>
        <w:t xml:space="preserve"> med Apple </w:t>
      </w:r>
      <w:proofErr w:type="spellStart"/>
      <w:r>
        <w:rPr>
          <w:rFonts w:ascii="Peugeot" w:hAnsi="Peugeot"/>
          <w:color w:val="002355"/>
          <w:sz w:val="22"/>
          <w:szCs w:val="22"/>
        </w:rPr>
        <w:t>Carplay</w:t>
      </w:r>
      <w:proofErr w:type="spellEnd"/>
      <w:r>
        <w:rPr>
          <w:rFonts w:ascii="Peugeot" w:hAnsi="Peugeot"/>
          <w:color w:val="002355"/>
          <w:sz w:val="22"/>
          <w:szCs w:val="22"/>
        </w:rPr>
        <w:t>, el-sidespejle med varme, læderrat, parkeringssensor bag, regn- og lyssensor, automatisk nødbremsesystem</w:t>
      </w:r>
      <w:r w:rsidR="00FA03F4">
        <w:rPr>
          <w:rFonts w:ascii="Peugeot" w:hAnsi="Peugeot"/>
          <w:color w:val="002355"/>
          <w:sz w:val="22"/>
          <w:szCs w:val="22"/>
        </w:rPr>
        <w:t xml:space="preserve"> (inkl. nat-, cyklist-</w:t>
      </w:r>
      <w:r>
        <w:rPr>
          <w:rFonts w:ascii="Peugeot" w:hAnsi="Peugeot"/>
          <w:color w:val="002355"/>
          <w:sz w:val="22"/>
          <w:szCs w:val="22"/>
        </w:rPr>
        <w:t>,</w:t>
      </w:r>
      <w:r w:rsidR="00FA03F4">
        <w:rPr>
          <w:rFonts w:ascii="Peugeot" w:hAnsi="Peugeot"/>
          <w:color w:val="002355"/>
          <w:sz w:val="22"/>
          <w:szCs w:val="22"/>
        </w:rPr>
        <w:t xml:space="preserve"> fodgængerradar), vejbaneassistent, frontkollision advarselssystem.</w:t>
      </w:r>
    </w:p>
    <w:p w:rsidR="00FA03F4" w:rsidRDefault="00FA03F4" w:rsidP="00800473">
      <w:pPr>
        <w:pStyle w:val="Title"/>
        <w:jc w:val="both"/>
        <w:rPr>
          <w:rFonts w:ascii="Peugeot" w:hAnsi="Peugeot"/>
          <w:color w:val="002355"/>
          <w:sz w:val="22"/>
          <w:szCs w:val="22"/>
        </w:rPr>
      </w:pPr>
      <w:r>
        <w:rPr>
          <w:rFonts w:ascii="Peugeot" w:hAnsi="Peugeot"/>
          <w:color w:val="002355"/>
          <w:sz w:val="22"/>
          <w:szCs w:val="22"/>
        </w:rPr>
        <w:t>Allure-niveauet omfatter bl.a. (plus ift. Active):</w:t>
      </w:r>
    </w:p>
    <w:p w:rsidR="00FA03F4" w:rsidRDefault="00FA03F4" w:rsidP="00800473">
      <w:pPr>
        <w:pStyle w:val="Title"/>
        <w:jc w:val="both"/>
        <w:rPr>
          <w:rFonts w:ascii="Peugeot" w:hAnsi="Peugeot"/>
          <w:color w:val="002355"/>
          <w:sz w:val="22"/>
          <w:szCs w:val="22"/>
        </w:rPr>
      </w:pPr>
      <w:r>
        <w:rPr>
          <w:rFonts w:ascii="Peugeot" w:hAnsi="Peugeot"/>
          <w:color w:val="002355"/>
          <w:sz w:val="22"/>
          <w:szCs w:val="22"/>
        </w:rPr>
        <w:t xml:space="preserve">17” </w:t>
      </w:r>
      <w:proofErr w:type="spellStart"/>
      <w:r>
        <w:rPr>
          <w:rFonts w:ascii="Peugeot" w:hAnsi="Peugeot"/>
          <w:color w:val="002355"/>
          <w:sz w:val="22"/>
          <w:szCs w:val="22"/>
        </w:rPr>
        <w:t>alufælge</w:t>
      </w:r>
      <w:proofErr w:type="spellEnd"/>
      <w:r>
        <w:rPr>
          <w:rFonts w:ascii="Peugeot" w:hAnsi="Peugeot"/>
          <w:color w:val="002355"/>
          <w:sz w:val="22"/>
          <w:szCs w:val="22"/>
        </w:rPr>
        <w:t xml:space="preserve">, PEUGEOT i-Cockpit 3D, mørktonede ruder bag, sort tagræling, automatisk klimaanlæg, </w:t>
      </w:r>
      <w:r w:rsidR="00441129">
        <w:rPr>
          <w:rFonts w:ascii="Peugeot" w:hAnsi="Peugeot"/>
          <w:color w:val="002355"/>
          <w:sz w:val="22"/>
          <w:szCs w:val="22"/>
        </w:rPr>
        <w:t xml:space="preserve">sammenklappelige el-sidespejle med varme, nøglefri startknap, bakspejl med automatisk nedblænding, diverse kromdetaljer, elektronisk håndbremse, </w:t>
      </w:r>
      <w:proofErr w:type="spellStart"/>
      <w:r w:rsidR="00441129">
        <w:rPr>
          <w:rFonts w:ascii="Peugeot" w:hAnsi="Peugeot"/>
          <w:color w:val="002355"/>
          <w:sz w:val="22"/>
          <w:szCs w:val="22"/>
        </w:rPr>
        <w:t>midterarmlæn</w:t>
      </w:r>
      <w:proofErr w:type="spellEnd"/>
      <w:r w:rsidR="00441129">
        <w:rPr>
          <w:rFonts w:ascii="Peugeot" w:hAnsi="Peugeot"/>
          <w:color w:val="002355"/>
          <w:sz w:val="22"/>
          <w:szCs w:val="22"/>
        </w:rPr>
        <w:t>, centerkonsol med aflægningsrum, opbevaringsrum med holder til smartphone, justerbart bagagerumsgulv.</w:t>
      </w:r>
    </w:p>
    <w:p w:rsidR="00441129" w:rsidRDefault="00441129" w:rsidP="00800473">
      <w:pPr>
        <w:pStyle w:val="Title"/>
        <w:jc w:val="both"/>
        <w:rPr>
          <w:rFonts w:ascii="Peugeot" w:hAnsi="Peugeot"/>
          <w:color w:val="002355"/>
          <w:sz w:val="22"/>
          <w:szCs w:val="22"/>
        </w:rPr>
      </w:pPr>
      <w:r>
        <w:rPr>
          <w:rFonts w:ascii="Peugeot" w:hAnsi="Peugeot"/>
          <w:color w:val="002355"/>
          <w:sz w:val="22"/>
          <w:szCs w:val="22"/>
        </w:rPr>
        <w:t>GT-Line niveauet omfatter bl.a. (plus ift. Allure):</w:t>
      </w:r>
    </w:p>
    <w:p w:rsidR="00441129" w:rsidRDefault="00441129" w:rsidP="00800473">
      <w:pPr>
        <w:pStyle w:val="Title"/>
        <w:jc w:val="both"/>
        <w:rPr>
          <w:rFonts w:ascii="Peugeot" w:hAnsi="Peugeot"/>
          <w:color w:val="002355"/>
          <w:sz w:val="22"/>
          <w:szCs w:val="22"/>
        </w:rPr>
      </w:pPr>
      <w:r>
        <w:rPr>
          <w:rFonts w:ascii="Peugeot" w:hAnsi="Peugeot"/>
          <w:color w:val="002355"/>
          <w:sz w:val="22"/>
          <w:szCs w:val="22"/>
        </w:rPr>
        <w:t xml:space="preserve">Diamantsort lakeret tag, Full LED forlygter med automatisk fjernlys, parkeringssensor for plus bakkamera, perforeret læderrat, LED belysning i kabine, sportssæder, adaptiv fartpilot, GT-Line </w:t>
      </w:r>
      <w:proofErr w:type="spellStart"/>
      <w:r>
        <w:rPr>
          <w:rFonts w:ascii="Peugeot" w:hAnsi="Peugeot"/>
          <w:color w:val="002355"/>
          <w:sz w:val="22"/>
          <w:szCs w:val="22"/>
        </w:rPr>
        <w:t>styling</w:t>
      </w:r>
      <w:proofErr w:type="spellEnd"/>
      <w:r>
        <w:rPr>
          <w:rFonts w:ascii="Peugeot" w:hAnsi="Peugeot"/>
          <w:color w:val="002355"/>
          <w:sz w:val="22"/>
          <w:szCs w:val="22"/>
        </w:rPr>
        <w:t>, aluminiumspedaler</w:t>
      </w:r>
      <w:r w:rsidR="00AA735F">
        <w:rPr>
          <w:rFonts w:ascii="Peugeot" w:hAnsi="Peugeot"/>
          <w:color w:val="002355"/>
          <w:sz w:val="22"/>
          <w:szCs w:val="22"/>
        </w:rPr>
        <w:t>, rammeløst bakspejl med nedblænding, rudelister i piano sort, rørhaler i krom, tagspoiler i piano sort.</w:t>
      </w:r>
    </w:p>
    <w:p w:rsidR="00441129" w:rsidRDefault="00441129" w:rsidP="00800473">
      <w:pPr>
        <w:pStyle w:val="Title"/>
        <w:jc w:val="both"/>
        <w:rPr>
          <w:rFonts w:ascii="Peugeot" w:hAnsi="Peugeot"/>
          <w:color w:val="002355"/>
          <w:sz w:val="22"/>
          <w:szCs w:val="22"/>
        </w:rPr>
      </w:pPr>
    </w:p>
    <w:p w:rsidR="00B6784B" w:rsidRDefault="00AA735F" w:rsidP="00CA4D39">
      <w:pPr>
        <w:pStyle w:val="Title"/>
        <w:jc w:val="both"/>
        <w:rPr>
          <w:rFonts w:ascii="Peugeot" w:hAnsi="Peugeot"/>
          <w:color w:val="002355"/>
          <w:sz w:val="28"/>
          <w:szCs w:val="28"/>
        </w:rPr>
      </w:pPr>
      <w:r>
        <w:rPr>
          <w:rFonts w:ascii="Peugeot" w:hAnsi="Peugeot"/>
          <w:color w:val="002355"/>
          <w:sz w:val="28"/>
          <w:szCs w:val="28"/>
        </w:rPr>
        <w:t>Frihed til at vælge</w:t>
      </w:r>
    </w:p>
    <w:p w:rsidR="00AA735F" w:rsidRDefault="00AA735F" w:rsidP="005120EC">
      <w:pPr>
        <w:pStyle w:val="Title"/>
        <w:jc w:val="both"/>
        <w:rPr>
          <w:rFonts w:ascii="Peugeot" w:hAnsi="Peugeot"/>
          <w:color w:val="002355"/>
          <w:sz w:val="22"/>
          <w:szCs w:val="22"/>
        </w:rPr>
      </w:pPr>
      <w:r>
        <w:rPr>
          <w:rFonts w:ascii="Peugeot" w:hAnsi="Peugeot"/>
          <w:color w:val="002355"/>
          <w:sz w:val="22"/>
          <w:szCs w:val="22"/>
        </w:rPr>
        <w:t xml:space="preserve">Uanset, om man foretrækker </w:t>
      </w:r>
      <w:r w:rsidR="003628DD">
        <w:rPr>
          <w:rFonts w:ascii="Peugeot" w:hAnsi="Peugeot"/>
          <w:color w:val="002355"/>
          <w:sz w:val="22"/>
          <w:szCs w:val="22"/>
        </w:rPr>
        <w:t>diesel-, benzin-, eller elmotor, kan den</w:t>
      </w:r>
      <w:r w:rsidR="00A05610">
        <w:rPr>
          <w:rFonts w:ascii="Peugeot" w:hAnsi="Peugeot"/>
          <w:color w:val="002355"/>
          <w:sz w:val="22"/>
          <w:szCs w:val="22"/>
        </w:rPr>
        <w:t xml:space="preserve"> nye PEUGEOT 20</w:t>
      </w:r>
      <w:r w:rsidR="00A74CA3">
        <w:rPr>
          <w:rFonts w:ascii="Peugeot" w:hAnsi="Peugeot"/>
          <w:color w:val="002355"/>
          <w:sz w:val="22"/>
          <w:szCs w:val="22"/>
        </w:rPr>
        <w:t>0</w:t>
      </w:r>
      <w:r w:rsidR="003628DD">
        <w:rPr>
          <w:rFonts w:ascii="Peugeot" w:hAnsi="Peugeot"/>
          <w:color w:val="002355"/>
          <w:sz w:val="22"/>
          <w:szCs w:val="22"/>
        </w:rPr>
        <w:t xml:space="preserve">8 dække behovet. Den fås med to effektive </w:t>
      </w:r>
      <w:proofErr w:type="spellStart"/>
      <w:r w:rsidR="003628DD">
        <w:rPr>
          <w:rFonts w:ascii="Peugeot" w:hAnsi="Peugeot"/>
          <w:color w:val="002355"/>
          <w:sz w:val="22"/>
          <w:szCs w:val="22"/>
        </w:rPr>
        <w:t>PureTech</w:t>
      </w:r>
      <w:proofErr w:type="spellEnd"/>
      <w:r w:rsidR="003628DD">
        <w:rPr>
          <w:rFonts w:ascii="Peugeot" w:hAnsi="Peugeot"/>
          <w:color w:val="002355"/>
          <w:sz w:val="22"/>
          <w:szCs w:val="22"/>
        </w:rPr>
        <w:t xml:space="preserve"> benzinmotorer med 100 eller 130 hk og to brændstoføkonomiske</w:t>
      </w:r>
      <w:r w:rsidR="00A05610">
        <w:rPr>
          <w:rFonts w:ascii="Peugeot" w:hAnsi="Peugeot"/>
          <w:color w:val="002355"/>
          <w:sz w:val="22"/>
          <w:szCs w:val="22"/>
        </w:rPr>
        <w:t xml:space="preserve"> </w:t>
      </w:r>
      <w:proofErr w:type="spellStart"/>
      <w:r w:rsidR="00A05610">
        <w:rPr>
          <w:rFonts w:ascii="Peugeot" w:hAnsi="Peugeot"/>
          <w:color w:val="002355"/>
          <w:sz w:val="22"/>
          <w:szCs w:val="22"/>
        </w:rPr>
        <w:t>BlueHDi</w:t>
      </w:r>
      <w:proofErr w:type="spellEnd"/>
      <w:r w:rsidR="003628DD">
        <w:rPr>
          <w:rFonts w:ascii="Peugeot" w:hAnsi="Peugeot"/>
          <w:color w:val="002355"/>
          <w:sz w:val="22"/>
          <w:szCs w:val="22"/>
        </w:rPr>
        <w:t xml:space="preserve"> dieselmotorer med 100 eller 130 hk, der </w:t>
      </w:r>
      <w:r w:rsidR="00A05610">
        <w:rPr>
          <w:rFonts w:ascii="Peugeot" w:hAnsi="Peugeot"/>
          <w:color w:val="002355"/>
          <w:sz w:val="22"/>
          <w:szCs w:val="22"/>
        </w:rPr>
        <w:t>alle lever op til henholdsvis eur</w:t>
      </w:r>
      <w:r w:rsidR="003628DD">
        <w:rPr>
          <w:rFonts w:ascii="Peugeot" w:hAnsi="Peugeot"/>
          <w:color w:val="002355"/>
          <w:sz w:val="22"/>
          <w:szCs w:val="22"/>
        </w:rPr>
        <w:t>o 6.d og 6.d-temp. standarderne.</w:t>
      </w:r>
    </w:p>
    <w:p w:rsidR="003628DD" w:rsidRDefault="003628DD" w:rsidP="005120EC">
      <w:pPr>
        <w:pStyle w:val="Title"/>
        <w:jc w:val="both"/>
        <w:rPr>
          <w:rFonts w:ascii="Peugeot" w:hAnsi="Peugeot"/>
          <w:color w:val="002355"/>
          <w:sz w:val="22"/>
          <w:szCs w:val="22"/>
        </w:rPr>
      </w:pPr>
      <w:r>
        <w:rPr>
          <w:rFonts w:ascii="Peugeot" w:hAnsi="Peugeot"/>
          <w:color w:val="002355"/>
          <w:sz w:val="22"/>
          <w:szCs w:val="22"/>
        </w:rPr>
        <w:t xml:space="preserve">Til sommer lanceres e-2008, der </w:t>
      </w:r>
      <w:r w:rsidR="006E6E2D">
        <w:rPr>
          <w:rFonts w:ascii="Peugeot" w:hAnsi="Peugeot"/>
          <w:color w:val="002355"/>
          <w:sz w:val="22"/>
          <w:szCs w:val="22"/>
        </w:rPr>
        <w:t xml:space="preserve">er </w:t>
      </w:r>
      <w:r w:rsidR="006E6E2D">
        <w:rPr>
          <w:rFonts w:ascii="Peugeot" w:hAnsi="Peugeot"/>
          <w:color w:val="002355"/>
          <w:sz w:val="22"/>
          <w:szCs w:val="22"/>
        </w:rPr>
        <w:t>udstyret med en 100 k</w:t>
      </w:r>
      <w:r w:rsidR="006E6E2D">
        <w:rPr>
          <w:rFonts w:ascii="Peugeot" w:hAnsi="Peugeot"/>
          <w:color w:val="002355"/>
          <w:sz w:val="22"/>
          <w:szCs w:val="22"/>
        </w:rPr>
        <w:t>W elmotor, som</w:t>
      </w:r>
      <w:r w:rsidR="006E6E2D">
        <w:rPr>
          <w:rFonts w:ascii="Peugeot" w:hAnsi="Peugeot"/>
          <w:color w:val="002355"/>
          <w:sz w:val="22"/>
          <w:szCs w:val="22"/>
        </w:rPr>
        <w:t xml:space="preserve"> yder 136 hk og har et drejningsmoment på 260 Nm (fra 0 km/t).</w:t>
      </w:r>
      <w:r w:rsidR="006E6E2D">
        <w:rPr>
          <w:rFonts w:ascii="Peugeot" w:hAnsi="Peugeot"/>
          <w:color w:val="002355"/>
          <w:sz w:val="22"/>
          <w:szCs w:val="22"/>
        </w:rPr>
        <w:t xml:space="preserve"> Batteriet har en kapacitet på 50 kWh og</w:t>
      </w:r>
      <w:r w:rsidR="006E6E2D">
        <w:rPr>
          <w:rFonts w:ascii="Peugeot" w:hAnsi="Peugeot"/>
          <w:color w:val="002355"/>
          <w:sz w:val="22"/>
          <w:szCs w:val="22"/>
        </w:rPr>
        <w:t xml:space="preserve"> giver en rækkevidde på op til 310 km efter WLTP standard</w:t>
      </w:r>
      <w:r w:rsidR="006E6E2D">
        <w:rPr>
          <w:rFonts w:ascii="Peugeot" w:hAnsi="Peugeot"/>
          <w:color w:val="002355"/>
          <w:sz w:val="22"/>
          <w:szCs w:val="22"/>
        </w:rPr>
        <w:t>. Prisen for e-2008 starter ved 299.990 kr. og det er allerede nu muligt at forudbestille e-2008 både hos den nærmeste Peugeot-forhandler eller på peugeot.dk.</w:t>
      </w:r>
    </w:p>
    <w:p w:rsidR="006E6E2D" w:rsidRDefault="006E6E2D" w:rsidP="005120EC">
      <w:pPr>
        <w:pStyle w:val="Title"/>
        <w:jc w:val="both"/>
        <w:rPr>
          <w:rFonts w:ascii="Peugeot" w:hAnsi="Peugeot"/>
          <w:color w:val="002355"/>
          <w:sz w:val="22"/>
          <w:szCs w:val="22"/>
        </w:rPr>
      </w:pPr>
    </w:p>
    <w:p w:rsidR="003628DD" w:rsidRPr="00F760D9" w:rsidRDefault="003628DD" w:rsidP="005120EC">
      <w:pPr>
        <w:pStyle w:val="Title"/>
        <w:jc w:val="both"/>
        <w:rPr>
          <w:rFonts w:ascii="Peugeot" w:hAnsi="Peugeot"/>
          <w:color w:val="002355"/>
          <w:sz w:val="22"/>
          <w:szCs w:val="22"/>
        </w:rPr>
      </w:pPr>
    </w:p>
    <w:p w:rsidR="00A05610" w:rsidRDefault="00A05610" w:rsidP="00A05610">
      <w:pPr>
        <w:pStyle w:val="Title"/>
        <w:jc w:val="both"/>
        <w:rPr>
          <w:rFonts w:ascii="Peugeot" w:hAnsi="Peugeot"/>
          <w:color w:val="002355"/>
          <w:sz w:val="22"/>
          <w:szCs w:val="22"/>
        </w:rPr>
      </w:pPr>
    </w:p>
    <w:sectPr w:rsidR="00A05610"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Header"/>
    </w:pPr>
    <w:r>
      <w:rPr>
        <w:noProof/>
        <w:lang w:val="en-US" w:eastAsia="en-US"/>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612D7"/>
    <w:multiLevelType w:val="hybridMultilevel"/>
    <w:tmpl w:val="A45AA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5D1DA9"/>
    <w:multiLevelType w:val="hybridMultilevel"/>
    <w:tmpl w:val="336616D2"/>
    <w:lvl w:ilvl="0" w:tplc="0FC2CC1E">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2D14F0"/>
    <w:multiLevelType w:val="hybridMultilevel"/>
    <w:tmpl w:val="C3F6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2E50F1"/>
    <w:multiLevelType w:val="hybridMultilevel"/>
    <w:tmpl w:val="CEBEF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9AC"/>
    <w:rsid w:val="00011DFE"/>
    <w:rsid w:val="000259BE"/>
    <w:rsid w:val="000266EB"/>
    <w:rsid w:val="000305CA"/>
    <w:rsid w:val="00030E07"/>
    <w:rsid w:val="00036EBC"/>
    <w:rsid w:val="0003774D"/>
    <w:rsid w:val="000407D8"/>
    <w:rsid w:val="0004311A"/>
    <w:rsid w:val="00047D81"/>
    <w:rsid w:val="00051B9F"/>
    <w:rsid w:val="00062BA3"/>
    <w:rsid w:val="00063830"/>
    <w:rsid w:val="00067D77"/>
    <w:rsid w:val="00071E4C"/>
    <w:rsid w:val="00075056"/>
    <w:rsid w:val="000804DD"/>
    <w:rsid w:val="00085E0A"/>
    <w:rsid w:val="000876B9"/>
    <w:rsid w:val="00087E90"/>
    <w:rsid w:val="00094560"/>
    <w:rsid w:val="000A1F82"/>
    <w:rsid w:val="000A24E3"/>
    <w:rsid w:val="000A69F1"/>
    <w:rsid w:val="000B27B5"/>
    <w:rsid w:val="000B68DB"/>
    <w:rsid w:val="000C0620"/>
    <w:rsid w:val="000D5A09"/>
    <w:rsid w:val="000D6E42"/>
    <w:rsid w:val="000E1953"/>
    <w:rsid w:val="000E6B62"/>
    <w:rsid w:val="00103080"/>
    <w:rsid w:val="00104794"/>
    <w:rsid w:val="0010669E"/>
    <w:rsid w:val="00107A99"/>
    <w:rsid w:val="00134FCF"/>
    <w:rsid w:val="0014094B"/>
    <w:rsid w:val="00150C9C"/>
    <w:rsid w:val="0015249E"/>
    <w:rsid w:val="001815BD"/>
    <w:rsid w:val="00181CB5"/>
    <w:rsid w:val="00192419"/>
    <w:rsid w:val="00193C25"/>
    <w:rsid w:val="001A39E2"/>
    <w:rsid w:val="001C3A22"/>
    <w:rsid w:val="001D2DA4"/>
    <w:rsid w:val="001D3A33"/>
    <w:rsid w:val="001E3BDE"/>
    <w:rsid w:val="001E3EFD"/>
    <w:rsid w:val="001E6157"/>
    <w:rsid w:val="001F46E8"/>
    <w:rsid w:val="001F66E0"/>
    <w:rsid w:val="002111B5"/>
    <w:rsid w:val="002129EA"/>
    <w:rsid w:val="0023060D"/>
    <w:rsid w:val="0024626C"/>
    <w:rsid w:val="002462E5"/>
    <w:rsid w:val="00250606"/>
    <w:rsid w:val="00251DF7"/>
    <w:rsid w:val="00256982"/>
    <w:rsid w:val="002575C4"/>
    <w:rsid w:val="00261624"/>
    <w:rsid w:val="00264351"/>
    <w:rsid w:val="00270375"/>
    <w:rsid w:val="00270D29"/>
    <w:rsid w:val="00275B6B"/>
    <w:rsid w:val="00282053"/>
    <w:rsid w:val="00282677"/>
    <w:rsid w:val="002855D1"/>
    <w:rsid w:val="00285E07"/>
    <w:rsid w:val="002953FC"/>
    <w:rsid w:val="00296DEB"/>
    <w:rsid w:val="00296E34"/>
    <w:rsid w:val="002B3C73"/>
    <w:rsid w:val="002B62F4"/>
    <w:rsid w:val="002B7ED5"/>
    <w:rsid w:val="002C0BB4"/>
    <w:rsid w:val="002C1A7F"/>
    <w:rsid w:val="002C52B9"/>
    <w:rsid w:val="002C7F58"/>
    <w:rsid w:val="002D09CC"/>
    <w:rsid w:val="002D133A"/>
    <w:rsid w:val="002E2332"/>
    <w:rsid w:val="002E44B6"/>
    <w:rsid w:val="002F48AF"/>
    <w:rsid w:val="002F59BA"/>
    <w:rsid w:val="003063D1"/>
    <w:rsid w:val="0031470D"/>
    <w:rsid w:val="00317B7F"/>
    <w:rsid w:val="00327611"/>
    <w:rsid w:val="003358FA"/>
    <w:rsid w:val="00345D35"/>
    <w:rsid w:val="00353910"/>
    <w:rsid w:val="00353BC8"/>
    <w:rsid w:val="00354F77"/>
    <w:rsid w:val="0035702D"/>
    <w:rsid w:val="003628DD"/>
    <w:rsid w:val="00367A1A"/>
    <w:rsid w:val="00375F81"/>
    <w:rsid w:val="00376126"/>
    <w:rsid w:val="0037763A"/>
    <w:rsid w:val="003828C4"/>
    <w:rsid w:val="00382D5A"/>
    <w:rsid w:val="0039320A"/>
    <w:rsid w:val="00393AB2"/>
    <w:rsid w:val="003A2859"/>
    <w:rsid w:val="003C30B8"/>
    <w:rsid w:val="003C6268"/>
    <w:rsid w:val="003C7D66"/>
    <w:rsid w:val="003E3753"/>
    <w:rsid w:val="003E72A9"/>
    <w:rsid w:val="003F3EE4"/>
    <w:rsid w:val="00400711"/>
    <w:rsid w:val="00407841"/>
    <w:rsid w:val="0041609E"/>
    <w:rsid w:val="00420F43"/>
    <w:rsid w:val="004224C3"/>
    <w:rsid w:val="00430DAD"/>
    <w:rsid w:val="00430E40"/>
    <w:rsid w:val="00441129"/>
    <w:rsid w:val="00441F0C"/>
    <w:rsid w:val="00443EAA"/>
    <w:rsid w:val="0044594A"/>
    <w:rsid w:val="004503E2"/>
    <w:rsid w:val="004627CF"/>
    <w:rsid w:val="00464122"/>
    <w:rsid w:val="00476151"/>
    <w:rsid w:val="004823E4"/>
    <w:rsid w:val="00482637"/>
    <w:rsid w:val="00483DCE"/>
    <w:rsid w:val="00486280"/>
    <w:rsid w:val="004879E1"/>
    <w:rsid w:val="004920BC"/>
    <w:rsid w:val="004B2DA2"/>
    <w:rsid w:val="004C0911"/>
    <w:rsid w:val="004C0B5C"/>
    <w:rsid w:val="004C28B8"/>
    <w:rsid w:val="004C5DA7"/>
    <w:rsid w:val="004C780E"/>
    <w:rsid w:val="004D2247"/>
    <w:rsid w:val="004D4CD5"/>
    <w:rsid w:val="004D6657"/>
    <w:rsid w:val="004E22E4"/>
    <w:rsid w:val="004F1BD5"/>
    <w:rsid w:val="004F3067"/>
    <w:rsid w:val="005120EC"/>
    <w:rsid w:val="005158B5"/>
    <w:rsid w:val="005206F8"/>
    <w:rsid w:val="00521286"/>
    <w:rsid w:val="005266C1"/>
    <w:rsid w:val="00530073"/>
    <w:rsid w:val="00534F30"/>
    <w:rsid w:val="00545048"/>
    <w:rsid w:val="00546ED4"/>
    <w:rsid w:val="00551EFB"/>
    <w:rsid w:val="00566B3F"/>
    <w:rsid w:val="00567E45"/>
    <w:rsid w:val="00570CD0"/>
    <w:rsid w:val="00582880"/>
    <w:rsid w:val="00587E59"/>
    <w:rsid w:val="00590179"/>
    <w:rsid w:val="005917C2"/>
    <w:rsid w:val="00596445"/>
    <w:rsid w:val="005A1A3B"/>
    <w:rsid w:val="005A5A6B"/>
    <w:rsid w:val="005C11DA"/>
    <w:rsid w:val="005C363B"/>
    <w:rsid w:val="005C55EE"/>
    <w:rsid w:val="005E0499"/>
    <w:rsid w:val="005E6948"/>
    <w:rsid w:val="005F3475"/>
    <w:rsid w:val="00600BCF"/>
    <w:rsid w:val="00606DFD"/>
    <w:rsid w:val="00611DC0"/>
    <w:rsid w:val="00612FA2"/>
    <w:rsid w:val="006143A0"/>
    <w:rsid w:val="00615252"/>
    <w:rsid w:val="00616E27"/>
    <w:rsid w:val="006206FB"/>
    <w:rsid w:val="006437B0"/>
    <w:rsid w:val="00653EC6"/>
    <w:rsid w:val="006562D1"/>
    <w:rsid w:val="00660766"/>
    <w:rsid w:val="00665596"/>
    <w:rsid w:val="00665B0C"/>
    <w:rsid w:val="00680336"/>
    <w:rsid w:val="00682F56"/>
    <w:rsid w:val="00685167"/>
    <w:rsid w:val="006854C7"/>
    <w:rsid w:val="0069433C"/>
    <w:rsid w:val="00695971"/>
    <w:rsid w:val="00696092"/>
    <w:rsid w:val="00696FA6"/>
    <w:rsid w:val="006B3FB3"/>
    <w:rsid w:val="006B6C9D"/>
    <w:rsid w:val="006B7752"/>
    <w:rsid w:val="006C2372"/>
    <w:rsid w:val="006D14DC"/>
    <w:rsid w:val="006D2D1B"/>
    <w:rsid w:val="006D33C6"/>
    <w:rsid w:val="006E3700"/>
    <w:rsid w:val="006E4BE3"/>
    <w:rsid w:val="006E6E2D"/>
    <w:rsid w:val="006F0037"/>
    <w:rsid w:val="006F12DD"/>
    <w:rsid w:val="007119A8"/>
    <w:rsid w:val="00720F80"/>
    <w:rsid w:val="00746BB9"/>
    <w:rsid w:val="007536A2"/>
    <w:rsid w:val="00753A2F"/>
    <w:rsid w:val="007550B8"/>
    <w:rsid w:val="0075580B"/>
    <w:rsid w:val="00765CD3"/>
    <w:rsid w:val="00766552"/>
    <w:rsid w:val="00766EA2"/>
    <w:rsid w:val="00772C5F"/>
    <w:rsid w:val="0077357E"/>
    <w:rsid w:val="00773A2A"/>
    <w:rsid w:val="00786649"/>
    <w:rsid w:val="0078672F"/>
    <w:rsid w:val="007A430F"/>
    <w:rsid w:val="007A45C7"/>
    <w:rsid w:val="007A4DD1"/>
    <w:rsid w:val="007A7811"/>
    <w:rsid w:val="007A7E64"/>
    <w:rsid w:val="007B1662"/>
    <w:rsid w:val="007D61C3"/>
    <w:rsid w:val="007E1CB7"/>
    <w:rsid w:val="007F0A33"/>
    <w:rsid w:val="007F124B"/>
    <w:rsid w:val="007F4D22"/>
    <w:rsid w:val="007F5B8F"/>
    <w:rsid w:val="00800473"/>
    <w:rsid w:val="00802058"/>
    <w:rsid w:val="00803CEA"/>
    <w:rsid w:val="00806759"/>
    <w:rsid w:val="008070BF"/>
    <w:rsid w:val="0081166E"/>
    <w:rsid w:val="00812D42"/>
    <w:rsid w:val="00814E74"/>
    <w:rsid w:val="00817B71"/>
    <w:rsid w:val="00826BD6"/>
    <w:rsid w:val="008366F9"/>
    <w:rsid w:val="00836D4A"/>
    <w:rsid w:val="00841BE0"/>
    <w:rsid w:val="00847427"/>
    <w:rsid w:val="00862861"/>
    <w:rsid w:val="00884B14"/>
    <w:rsid w:val="0088680A"/>
    <w:rsid w:val="008A1C9B"/>
    <w:rsid w:val="008A60BC"/>
    <w:rsid w:val="008D2727"/>
    <w:rsid w:val="008E31F5"/>
    <w:rsid w:val="008E3950"/>
    <w:rsid w:val="008F0186"/>
    <w:rsid w:val="008F2932"/>
    <w:rsid w:val="009116E6"/>
    <w:rsid w:val="00931F25"/>
    <w:rsid w:val="00934E9A"/>
    <w:rsid w:val="009401C2"/>
    <w:rsid w:val="009405C4"/>
    <w:rsid w:val="00941D0A"/>
    <w:rsid w:val="009434E1"/>
    <w:rsid w:val="0094677F"/>
    <w:rsid w:val="00951374"/>
    <w:rsid w:val="009576CF"/>
    <w:rsid w:val="0096235E"/>
    <w:rsid w:val="009643DA"/>
    <w:rsid w:val="00973D70"/>
    <w:rsid w:val="009964F7"/>
    <w:rsid w:val="009975ED"/>
    <w:rsid w:val="009A41C0"/>
    <w:rsid w:val="009A7420"/>
    <w:rsid w:val="009A7AEB"/>
    <w:rsid w:val="009B0E2F"/>
    <w:rsid w:val="009B28C8"/>
    <w:rsid w:val="009B29F6"/>
    <w:rsid w:val="009B2A18"/>
    <w:rsid w:val="009B35D9"/>
    <w:rsid w:val="009C294D"/>
    <w:rsid w:val="009D03B4"/>
    <w:rsid w:val="009E2B15"/>
    <w:rsid w:val="009E3B44"/>
    <w:rsid w:val="009E4236"/>
    <w:rsid w:val="009E4B85"/>
    <w:rsid w:val="009F0C6C"/>
    <w:rsid w:val="009F1127"/>
    <w:rsid w:val="009F512A"/>
    <w:rsid w:val="009F6787"/>
    <w:rsid w:val="009F6CF4"/>
    <w:rsid w:val="009F6D80"/>
    <w:rsid w:val="00A05610"/>
    <w:rsid w:val="00A11648"/>
    <w:rsid w:val="00A22717"/>
    <w:rsid w:val="00A27AB3"/>
    <w:rsid w:val="00A30B8C"/>
    <w:rsid w:val="00A36455"/>
    <w:rsid w:val="00A4290A"/>
    <w:rsid w:val="00A43AB9"/>
    <w:rsid w:val="00A51F7E"/>
    <w:rsid w:val="00A5280A"/>
    <w:rsid w:val="00A54B08"/>
    <w:rsid w:val="00A55715"/>
    <w:rsid w:val="00A6273B"/>
    <w:rsid w:val="00A66201"/>
    <w:rsid w:val="00A66CBB"/>
    <w:rsid w:val="00A7023F"/>
    <w:rsid w:val="00A7256F"/>
    <w:rsid w:val="00A736CD"/>
    <w:rsid w:val="00A74CA3"/>
    <w:rsid w:val="00A84D81"/>
    <w:rsid w:val="00AA2E2B"/>
    <w:rsid w:val="00AA735F"/>
    <w:rsid w:val="00AB1FCC"/>
    <w:rsid w:val="00AB220A"/>
    <w:rsid w:val="00AB5DDE"/>
    <w:rsid w:val="00AB6AF0"/>
    <w:rsid w:val="00AC0FC6"/>
    <w:rsid w:val="00AD0640"/>
    <w:rsid w:val="00AD3F0D"/>
    <w:rsid w:val="00AD4EDF"/>
    <w:rsid w:val="00AE1D95"/>
    <w:rsid w:val="00AE310C"/>
    <w:rsid w:val="00AF519B"/>
    <w:rsid w:val="00B05F17"/>
    <w:rsid w:val="00B0657E"/>
    <w:rsid w:val="00B15FF0"/>
    <w:rsid w:val="00B17713"/>
    <w:rsid w:val="00B20DD2"/>
    <w:rsid w:val="00B21FD4"/>
    <w:rsid w:val="00B2262A"/>
    <w:rsid w:val="00B30C34"/>
    <w:rsid w:val="00B3544F"/>
    <w:rsid w:val="00B37A08"/>
    <w:rsid w:val="00B52256"/>
    <w:rsid w:val="00B6167E"/>
    <w:rsid w:val="00B62A46"/>
    <w:rsid w:val="00B6784B"/>
    <w:rsid w:val="00B72C5B"/>
    <w:rsid w:val="00B829D6"/>
    <w:rsid w:val="00B83A4E"/>
    <w:rsid w:val="00B84521"/>
    <w:rsid w:val="00B879E9"/>
    <w:rsid w:val="00B979C4"/>
    <w:rsid w:val="00BA1270"/>
    <w:rsid w:val="00BA219E"/>
    <w:rsid w:val="00BB4A47"/>
    <w:rsid w:val="00BB67BF"/>
    <w:rsid w:val="00BC5189"/>
    <w:rsid w:val="00BC629C"/>
    <w:rsid w:val="00BD30C3"/>
    <w:rsid w:val="00BD5882"/>
    <w:rsid w:val="00BD5D1F"/>
    <w:rsid w:val="00BE2AAC"/>
    <w:rsid w:val="00BE6D6A"/>
    <w:rsid w:val="00BF2C21"/>
    <w:rsid w:val="00BF4F49"/>
    <w:rsid w:val="00BF6863"/>
    <w:rsid w:val="00BF7756"/>
    <w:rsid w:val="00C07624"/>
    <w:rsid w:val="00C20652"/>
    <w:rsid w:val="00C35810"/>
    <w:rsid w:val="00C422CF"/>
    <w:rsid w:val="00C44C52"/>
    <w:rsid w:val="00C52538"/>
    <w:rsid w:val="00C71832"/>
    <w:rsid w:val="00C72938"/>
    <w:rsid w:val="00C73A10"/>
    <w:rsid w:val="00C948A2"/>
    <w:rsid w:val="00CA4D39"/>
    <w:rsid w:val="00CA70C6"/>
    <w:rsid w:val="00CB31F4"/>
    <w:rsid w:val="00CB45EE"/>
    <w:rsid w:val="00CB7AF6"/>
    <w:rsid w:val="00CC55C1"/>
    <w:rsid w:val="00CC5C16"/>
    <w:rsid w:val="00CD2C2A"/>
    <w:rsid w:val="00CD3E5D"/>
    <w:rsid w:val="00CD664D"/>
    <w:rsid w:val="00CE094C"/>
    <w:rsid w:val="00CE3AB6"/>
    <w:rsid w:val="00CF6E00"/>
    <w:rsid w:val="00D003BF"/>
    <w:rsid w:val="00D0655C"/>
    <w:rsid w:val="00D20050"/>
    <w:rsid w:val="00D224CC"/>
    <w:rsid w:val="00D3243D"/>
    <w:rsid w:val="00D4123A"/>
    <w:rsid w:val="00D46FD0"/>
    <w:rsid w:val="00D50313"/>
    <w:rsid w:val="00D51D87"/>
    <w:rsid w:val="00D54525"/>
    <w:rsid w:val="00D569C3"/>
    <w:rsid w:val="00D62BC0"/>
    <w:rsid w:val="00D63C28"/>
    <w:rsid w:val="00D70748"/>
    <w:rsid w:val="00D71949"/>
    <w:rsid w:val="00D71FF0"/>
    <w:rsid w:val="00D73B2B"/>
    <w:rsid w:val="00D76A71"/>
    <w:rsid w:val="00D805FA"/>
    <w:rsid w:val="00D80E29"/>
    <w:rsid w:val="00D811A6"/>
    <w:rsid w:val="00D868BC"/>
    <w:rsid w:val="00D9091E"/>
    <w:rsid w:val="00D979DA"/>
    <w:rsid w:val="00DA7EED"/>
    <w:rsid w:val="00DB094F"/>
    <w:rsid w:val="00DB573D"/>
    <w:rsid w:val="00DB7F5C"/>
    <w:rsid w:val="00DC4EF5"/>
    <w:rsid w:val="00DC6F31"/>
    <w:rsid w:val="00DE2A0C"/>
    <w:rsid w:val="00DE3FBE"/>
    <w:rsid w:val="00DE713A"/>
    <w:rsid w:val="00DF380F"/>
    <w:rsid w:val="00DF519E"/>
    <w:rsid w:val="00DF52D9"/>
    <w:rsid w:val="00E05CAE"/>
    <w:rsid w:val="00E06A26"/>
    <w:rsid w:val="00E077E8"/>
    <w:rsid w:val="00E10E96"/>
    <w:rsid w:val="00E12E3D"/>
    <w:rsid w:val="00E247D0"/>
    <w:rsid w:val="00E35931"/>
    <w:rsid w:val="00E428FB"/>
    <w:rsid w:val="00E440C9"/>
    <w:rsid w:val="00E448FC"/>
    <w:rsid w:val="00E45B59"/>
    <w:rsid w:val="00E47D88"/>
    <w:rsid w:val="00E56A81"/>
    <w:rsid w:val="00E61269"/>
    <w:rsid w:val="00E64E7E"/>
    <w:rsid w:val="00E7373E"/>
    <w:rsid w:val="00E83B67"/>
    <w:rsid w:val="00E85584"/>
    <w:rsid w:val="00E86382"/>
    <w:rsid w:val="00E910EB"/>
    <w:rsid w:val="00E9359F"/>
    <w:rsid w:val="00E93E16"/>
    <w:rsid w:val="00E94B49"/>
    <w:rsid w:val="00EA3062"/>
    <w:rsid w:val="00EA3319"/>
    <w:rsid w:val="00EA51A0"/>
    <w:rsid w:val="00EB735C"/>
    <w:rsid w:val="00EC06AB"/>
    <w:rsid w:val="00EC7615"/>
    <w:rsid w:val="00EC7BF5"/>
    <w:rsid w:val="00ED4175"/>
    <w:rsid w:val="00ED7A15"/>
    <w:rsid w:val="00EE5608"/>
    <w:rsid w:val="00EE65BB"/>
    <w:rsid w:val="00EF0254"/>
    <w:rsid w:val="00EF1B10"/>
    <w:rsid w:val="00EF2AFA"/>
    <w:rsid w:val="00EF31EF"/>
    <w:rsid w:val="00EF4800"/>
    <w:rsid w:val="00F02718"/>
    <w:rsid w:val="00F060C3"/>
    <w:rsid w:val="00F07BA5"/>
    <w:rsid w:val="00F16487"/>
    <w:rsid w:val="00F23BD2"/>
    <w:rsid w:val="00F35664"/>
    <w:rsid w:val="00F411A5"/>
    <w:rsid w:val="00F41254"/>
    <w:rsid w:val="00F558AC"/>
    <w:rsid w:val="00F62EC9"/>
    <w:rsid w:val="00F70A28"/>
    <w:rsid w:val="00F73618"/>
    <w:rsid w:val="00F73C45"/>
    <w:rsid w:val="00F760D9"/>
    <w:rsid w:val="00F929B8"/>
    <w:rsid w:val="00F94EE1"/>
    <w:rsid w:val="00F96C40"/>
    <w:rsid w:val="00FA03F4"/>
    <w:rsid w:val="00FA10A2"/>
    <w:rsid w:val="00FB4D4A"/>
    <w:rsid w:val="00FB6765"/>
    <w:rsid w:val="00FC7BB6"/>
    <w:rsid w:val="00FD5701"/>
    <w:rsid w:val="00FD604B"/>
    <w:rsid w:val="00FD6FAA"/>
    <w:rsid w:val="00FE05F4"/>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8B85EAB"/>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NormalWeb">
    <w:name w:val="Normal (Web)"/>
    <w:basedOn w:val="Normal"/>
    <w:uiPriority w:val="99"/>
    <w:semiHidden/>
    <w:unhideWhenUsed/>
    <w:rsid w:val="007D61C3"/>
    <w:pPr>
      <w:spacing w:before="100" w:beforeAutospacing="1" w:after="100" w:afterAutospacing="1" w:line="240" w:lineRule="auto"/>
    </w:pPr>
    <w:rPr>
      <w:rFonts w:ascii="Helvetica" w:eastAsiaTheme="minorHAnsi" w:hAnsi="Helvetica" w:cs="Helvetica"/>
      <w:sz w:val="24"/>
      <w:lang w:val="en-US" w:eastAsia="en-US"/>
    </w:rPr>
  </w:style>
  <w:style w:type="character" w:styleId="Emphasis">
    <w:name w:val="Emphasis"/>
    <w:basedOn w:val="DefaultParagraphFont"/>
    <w:uiPriority w:val="20"/>
    <w:qFormat/>
    <w:rsid w:val="007D61C3"/>
    <w:rPr>
      <w:i/>
      <w:iCs/>
    </w:rPr>
  </w:style>
  <w:style w:type="character" w:customStyle="1" w:styleId="st1">
    <w:name w:val="st1"/>
    <w:basedOn w:val="DefaultParagraphFont"/>
    <w:rsid w:val="00E428FB"/>
  </w:style>
  <w:style w:type="paragraph" w:styleId="ListParagraph">
    <w:name w:val="List Paragraph"/>
    <w:basedOn w:val="Normal"/>
    <w:uiPriority w:val="34"/>
    <w:qFormat/>
    <w:rsid w:val="0001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777">
      <w:bodyDiv w:val="1"/>
      <w:marLeft w:val="0"/>
      <w:marRight w:val="0"/>
      <w:marTop w:val="0"/>
      <w:marBottom w:val="0"/>
      <w:divBdr>
        <w:top w:val="none" w:sz="0" w:space="0" w:color="auto"/>
        <w:left w:val="none" w:sz="0" w:space="0" w:color="auto"/>
        <w:bottom w:val="none" w:sz="0" w:space="0" w:color="auto"/>
        <w:right w:val="none" w:sz="0" w:space="0" w:color="auto"/>
      </w:divBdr>
    </w:div>
    <w:div w:id="440075437">
      <w:bodyDiv w:val="1"/>
      <w:marLeft w:val="0"/>
      <w:marRight w:val="0"/>
      <w:marTop w:val="0"/>
      <w:marBottom w:val="0"/>
      <w:divBdr>
        <w:top w:val="none" w:sz="0" w:space="0" w:color="auto"/>
        <w:left w:val="none" w:sz="0" w:space="0" w:color="auto"/>
        <w:bottom w:val="none" w:sz="0" w:space="0" w:color="auto"/>
        <w:right w:val="none" w:sz="0" w:space="0" w:color="auto"/>
      </w:divBdr>
      <w:divsChild>
        <w:div w:id="234558089">
          <w:marLeft w:val="0"/>
          <w:marRight w:val="0"/>
          <w:marTop w:val="0"/>
          <w:marBottom w:val="0"/>
          <w:divBdr>
            <w:top w:val="none" w:sz="0" w:space="0" w:color="auto"/>
            <w:left w:val="none" w:sz="0" w:space="0" w:color="auto"/>
            <w:bottom w:val="none" w:sz="0" w:space="0" w:color="auto"/>
            <w:right w:val="none" w:sz="0" w:space="0" w:color="auto"/>
          </w:divBdr>
          <w:divsChild>
            <w:div w:id="1702247495">
              <w:marLeft w:val="0"/>
              <w:marRight w:val="0"/>
              <w:marTop w:val="0"/>
              <w:marBottom w:val="0"/>
              <w:divBdr>
                <w:top w:val="none" w:sz="0" w:space="0" w:color="auto"/>
                <w:left w:val="none" w:sz="0" w:space="0" w:color="auto"/>
                <w:bottom w:val="none" w:sz="0" w:space="0" w:color="auto"/>
                <w:right w:val="none" w:sz="0" w:space="0" w:color="auto"/>
              </w:divBdr>
              <w:divsChild>
                <w:div w:id="1767723930">
                  <w:marLeft w:val="0"/>
                  <w:marRight w:val="0"/>
                  <w:marTop w:val="0"/>
                  <w:marBottom w:val="0"/>
                  <w:divBdr>
                    <w:top w:val="none" w:sz="0" w:space="0" w:color="auto"/>
                    <w:left w:val="none" w:sz="0" w:space="0" w:color="auto"/>
                    <w:bottom w:val="none" w:sz="0" w:space="0" w:color="auto"/>
                    <w:right w:val="none" w:sz="0" w:space="0" w:color="auto"/>
                  </w:divBdr>
                  <w:divsChild>
                    <w:div w:id="1957592939">
                      <w:marLeft w:val="0"/>
                      <w:marRight w:val="0"/>
                      <w:marTop w:val="0"/>
                      <w:marBottom w:val="0"/>
                      <w:divBdr>
                        <w:top w:val="none" w:sz="0" w:space="0" w:color="auto"/>
                        <w:left w:val="none" w:sz="0" w:space="0" w:color="auto"/>
                        <w:bottom w:val="none" w:sz="0" w:space="0" w:color="auto"/>
                        <w:right w:val="none" w:sz="0" w:space="0" w:color="auto"/>
                      </w:divBdr>
                      <w:divsChild>
                        <w:div w:id="1991596088">
                          <w:marLeft w:val="0"/>
                          <w:marRight w:val="0"/>
                          <w:marTop w:val="0"/>
                          <w:marBottom w:val="0"/>
                          <w:divBdr>
                            <w:top w:val="none" w:sz="0" w:space="0" w:color="auto"/>
                            <w:left w:val="none" w:sz="0" w:space="0" w:color="auto"/>
                            <w:bottom w:val="none" w:sz="0" w:space="0" w:color="auto"/>
                            <w:right w:val="none" w:sz="0" w:space="0" w:color="auto"/>
                          </w:divBdr>
                          <w:divsChild>
                            <w:div w:id="1537888965">
                              <w:marLeft w:val="0"/>
                              <w:marRight w:val="0"/>
                              <w:marTop w:val="0"/>
                              <w:marBottom w:val="0"/>
                              <w:divBdr>
                                <w:top w:val="none" w:sz="0" w:space="0" w:color="auto"/>
                                <w:left w:val="none" w:sz="0" w:space="0" w:color="auto"/>
                                <w:bottom w:val="none" w:sz="0" w:space="0" w:color="auto"/>
                                <w:right w:val="none" w:sz="0" w:space="0" w:color="auto"/>
                              </w:divBdr>
                              <w:divsChild>
                                <w:div w:id="1071388429">
                                  <w:marLeft w:val="0"/>
                                  <w:marRight w:val="0"/>
                                  <w:marTop w:val="0"/>
                                  <w:marBottom w:val="0"/>
                                  <w:divBdr>
                                    <w:top w:val="none" w:sz="0" w:space="0" w:color="auto"/>
                                    <w:left w:val="none" w:sz="0" w:space="0" w:color="auto"/>
                                    <w:bottom w:val="none" w:sz="0" w:space="0" w:color="auto"/>
                                    <w:right w:val="none" w:sz="0" w:space="0" w:color="auto"/>
                                  </w:divBdr>
                                  <w:divsChild>
                                    <w:div w:id="508177873">
                                      <w:marLeft w:val="60"/>
                                      <w:marRight w:val="0"/>
                                      <w:marTop w:val="0"/>
                                      <w:marBottom w:val="0"/>
                                      <w:divBdr>
                                        <w:top w:val="none" w:sz="0" w:space="0" w:color="auto"/>
                                        <w:left w:val="none" w:sz="0" w:space="0" w:color="auto"/>
                                        <w:bottom w:val="none" w:sz="0" w:space="0" w:color="auto"/>
                                        <w:right w:val="none" w:sz="0" w:space="0" w:color="auto"/>
                                      </w:divBdr>
                                      <w:divsChild>
                                        <w:div w:id="622536210">
                                          <w:marLeft w:val="0"/>
                                          <w:marRight w:val="0"/>
                                          <w:marTop w:val="0"/>
                                          <w:marBottom w:val="0"/>
                                          <w:divBdr>
                                            <w:top w:val="none" w:sz="0" w:space="0" w:color="auto"/>
                                            <w:left w:val="none" w:sz="0" w:space="0" w:color="auto"/>
                                            <w:bottom w:val="none" w:sz="0" w:space="0" w:color="auto"/>
                                            <w:right w:val="none" w:sz="0" w:space="0" w:color="auto"/>
                                          </w:divBdr>
                                          <w:divsChild>
                                            <w:div w:id="631178668">
                                              <w:marLeft w:val="0"/>
                                              <w:marRight w:val="0"/>
                                              <w:marTop w:val="0"/>
                                              <w:marBottom w:val="120"/>
                                              <w:divBdr>
                                                <w:top w:val="single" w:sz="6" w:space="0" w:color="F5F5F5"/>
                                                <w:left w:val="single" w:sz="6" w:space="0" w:color="F5F5F5"/>
                                                <w:bottom w:val="single" w:sz="6" w:space="0" w:color="F5F5F5"/>
                                                <w:right w:val="single" w:sz="6" w:space="0" w:color="F5F5F5"/>
                                              </w:divBdr>
                                              <w:divsChild>
                                                <w:div w:id="763263069">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3283</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3835</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3</cp:revision>
  <cp:lastPrinted>2019-06-19T05:58:00Z</cp:lastPrinted>
  <dcterms:created xsi:type="dcterms:W3CDTF">2020-03-05T15:59:00Z</dcterms:created>
  <dcterms:modified xsi:type="dcterms:W3CDTF">2020-03-05T16:11:00Z</dcterms:modified>
</cp:coreProperties>
</file>