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88" w:rsidRPr="000A3C6C" w:rsidRDefault="003134AB">
      <w:pPr>
        <w:rPr>
          <w:rFonts w:ascii="Calibri" w:eastAsia="Times New Roman" w:hAnsi="Calibri" w:cs="Tahoma"/>
          <w:b/>
          <w:bCs/>
          <w:i/>
          <w:iCs/>
          <w:color w:val="000000"/>
          <w:sz w:val="26"/>
          <w:szCs w:val="26"/>
          <w:lang w:eastAsia="sv-SE"/>
        </w:rPr>
      </w:pPr>
      <w:r w:rsidRPr="000A3C6C">
        <w:rPr>
          <w:rFonts w:ascii="Calibri" w:eastAsia="Times New Roman" w:hAnsi="Calibri" w:cs="Tahoma"/>
          <w:b/>
          <w:bCs/>
          <w:i/>
          <w:iCs/>
          <w:color w:val="000000"/>
          <w:sz w:val="26"/>
          <w:szCs w:val="26"/>
          <w:lang w:eastAsia="sv-SE"/>
        </w:rPr>
        <w:t>Erik Olsson Fastighetsförmedling kommenterar bostadsmarknaden</w:t>
      </w:r>
      <w:r w:rsidR="00061555" w:rsidRPr="000A3C6C">
        <w:rPr>
          <w:rFonts w:ascii="Calibri" w:eastAsia="Times New Roman" w:hAnsi="Calibri" w:cs="Tahoma"/>
          <w:b/>
          <w:bCs/>
          <w:i/>
          <w:iCs/>
          <w:color w:val="000000"/>
          <w:sz w:val="26"/>
          <w:szCs w:val="26"/>
          <w:lang w:eastAsia="sv-SE"/>
        </w:rPr>
        <w:t xml:space="preserve"> </w:t>
      </w:r>
      <w:r w:rsidR="00684CFF">
        <w:rPr>
          <w:rFonts w:ascii="Calibri" w:eastAsia="Times New Roman" w:hAnsi="Calibri" w:cs="Tahoma"/>
          <w:b/>
          <w:bCs/>
          <w:i/>
          <w:iCs/>
          <w:color w:val="000000"/>
          <w:sz w:val="26"/>
          <w:szCs w:val="26"/>
          <w:lang w:eastAsia="sv-SE"/>
        </w:rPr>
        <w:t xml:space="preserve">17 </w:t>
      </w:r>
      <w:proofErr w:type="spellStart"/>
      <w:r w:rsidR="00684CFF">
        <w:rPr>
          <w:rFonts w:ascii="Calibri" w:eastAsia="Times New Roman" w:hAnsi="Calibri" w:cs="Tahoma"/>
          <w:b/>
          <w:bCs/>
          <w:i/>
          <w:iCs/>
          <w:color w:val="000000"/>
          <w:sz w:val="26"/>
          <w:szCs w:val="26"/>
          <w:lang w:eastAsia="sv-SE"/>
        </w:rPr>
        <w:t>sept</w:t>
      </w:r>
      <w:proofErr w:type="spellEnd"/>
      <w:r w:rsidR="00684CFF">
        <w:rPr>
          <w:rFonts w:ascii="Calibri" w:eastAsia="Times New Roman" w:hAnsi="Calibri" w:cs="Tahoma"/>
          <w:b/>
          <w:bCs/>
          <w:i/>
          <w:iCs/>
          <w:color w:val="000000"/>
          <w:sz w:val="26"/>
          <w:szCs w:val="26"/>
          <w:lang w:eastAsia="sv-SE"/>
        </w:rPr>
        <w:t xml:space="preserve"> </w:t>
      </w:r>
      <w:r w:rsidRPr="000A3C6C">
        <w:rPr>
          <w:rFonts w:ascii="Calibri" w:eastAsia="Times New Roman" w:hAnsi="Calibri" w:cs="Tahoma"/>
          <w:b/>
          <w:bCs/>
          <w:i/>
          <w:iCs/>
          <w:color w:val="000000"/>
          <w:sz w:val="26"/>
          <w:szCs w:val="26"/>
          <w:lang w:eastAsia="sv-SE"/>
        </w:rPr>
        <w:t>13</w:t>
      </w:r>
    </w:p>
    <w:p w:rsidR="009E6503" w:rsidRPr="00464115" w:rsidRDefault="006119E9" w:rsidP="009E6503">
      <w:pPr>
        <w:pStyle w:val="defaul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På Erik Olsson Fastighetsförmedling </w:t>
      </w:r>
      <w:r w:rsidR="00833EB5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betraktar </w:t>
      </w:r>
      <w:r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vi bostadsmarknaden i de tre storstadsregionerna </w:t>
      </w:r>
      <w:r w:rsidR="00833EB5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som</w:t>
      </w:r>
      <w:r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stark och stabil med </w:t>
      </w:r>
      <w:r w:rsidR="00833EB5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höga försäljningspriser</w:t>
      </w:r>
      <w:r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  <w:r w:rsidR="005B37F0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Senaste Erik Olsson Bostadsindex visar fra</w:t>
      </w:r>
      <w:r w:rsidR="00754E1E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mtidstro </w:t>
      </w:r>
      <w:r w:rsidR="000D084D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hos</w:t>
      </w:r>
      <w:r w:rsidR="00754E1E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spekulanterna</w:t>
      </w:r>
      <w:r w:rsidR="009E6503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och </w:t>
      </w:r>
      <w:r w:rsidR="00754E1E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utbudet </w:t>
      </w:r>
      <w:r w:rsidR="009E6503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av bostäder </w:t>
      </w:r>
      <w:r w:rsidR="00754E1E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är lägre än normalt</w:t>
      </w:r>
      <w:r w:rsidR="009E6503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Samtidigt är antalet </w:t>
      </w:r>
      <w:r w:rsidR="00754E1E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sysselsatta</w:t>
      </w:r>
      <w:r w:rsidR="009E6503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högt och de kan glädja sig åt </w:t>
      </w:r>
      <w:r w:rsidR="00754E1E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ökade disponibla inkomster och ett räntebeslut som andades tillförsikt. </w:t>
      </w:r>
      <w:r w:rsidR="00684CFF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En hög andel </w:t>
      </w:r>
      <w:r w:rsidR="009E6503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av våra bostäder säljs redan innan de når den publika marknaden</w:t>
      </w:r>
      <w:r w:rsidR="00684CFF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9E6503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:rsidR="00754E1E" w:rsidRPr="00464115" w:rsidRDefault="00754E1E" w:rsidP="0094396E">
      <w:pPr>
        <w:pStyle w:val="defaul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1244D" w:rsidRPr="00464115" w:rsidRDefault="00754E1E" w:rsidP="00F1244D">
      <w:pPr>
        <w:pStyle w:val="defaul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>Ansvarsfördelningen mellan Riksbanken och Finansinspektionen har klarnat lite</w:t>
      </w:r>
      <w:r w:rsidR="00684CFF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684CFF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Att den ger Riksbanken en </w:t>
      </w:r>
      <w:r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tydligare roll </w:t>
      </w:r>
      <w:r w:rsidR="00684CFF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och ökad </w:t>
      </w:r>
      <w:r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>möjlighet att sätta räntan med mindre hänsyn till hushållens bostadslån är positiv</w:t>
      </w:r>
      <w:r w:rsidR="00684CFF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 - </w:t>
      </w:r>
      <w:r w:rsidR="000D084D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>”</w:t>
      </w:r>
      <w:r w:rsidR="00D01FD2" w:rsidRPr="004641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Att försöka öka tillväxten och</w:t>
      </w:r>
      <w:r w:rsidRPr="004641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samtidigt dämpa </w:t>
      </w:r>
      <w:hyperlink r:id="rId5" w:history="1">
        <w:r w:rsidRPr="00464115">
          <w:rPr>
            <w:rStyle w:val="Hyperlnk"/>
            <w:rFonts w:asciiTheme="minorHAnsi" w:eastAsiaTheme="majorEastAsia" w:hAnsiTheme="minorHAnsi" w:cstheme="minorHAnsi"/>
            <w:b/>
            <w:color w:val="000000" w:themeColor="text1"/>
            <w:sz w:val="22"/>
            <w:szCs w:val="22"/>
          </w:rPr>
          <w:t>bolånen</w:t>
        </w:r>
      </w:hyperlink>
      <w:r w:rsidRPr="004641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med en </w:t>
      </w:r>
      <w:r w:rsidR="00D01FD2" w:rsidRPr="004641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och samma </w:t>
      </w:r>
      <w:r w:rsidRPr="004641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styrränta är som att klä Helan och Halvan i samma kostym, det blir inte bra.</w:t>
      </w:r>
      <w:r w:rsidR="000D084D" w:rsidRPr="004641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”</w:t>
      </w:r>
      <w:r w:rsidR="00684CFF" w:rsidRPr="004641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464115">
        <w:rPr>
          <w:rFonts w:asciiTheme="minorHAnsi" w:hAnsiTheme="minorHAnsi" w:cstheme="minorHAnsi"/>
          <w:b/>
          <w:sz w:val="22"/>
          <w:szCs w:val="22"/>
        </w:rPr>
        <w:t xml:space="preserve">Samtidigt innebär Finansinspektionens ökade inflytande en ökad risk för </w:t>
      </w:r>
      <w:r w:rsidR="000D084D" w:rsidRPr="00464115">
        <w:rPr>
          <w:rFonts w:asciiTheme="minorHAnsi" w:hAnsiTheme="minorHAnsi" w:cstheme="minorHAnsi"/>
          <w:b/>
          <w:sz w:val="22"/>
          <w:szCs w:val="22"/>
        </w:rPr>
        <w:t xml:space="preserve">kortsiktiga politiska </w:t>
      </w:r>
      <w:r w:rsidR="009E6503" w:rsidRPr="00464115">
        <w:rPr>
          <w:rFonts w:asciiTheme="minorHAnsi" w:hAnsiTheme="minorHAnsi" w:cstheme="minorHAnsi"/>
          <w:b/>
          <w:sz w:val="22"/>
          <w:szCs w:val="22"/>
        </w:rPr>
        <w:t xml:space="preserve">beslut som </w:t>
      </w:r>
      <w:r w:rsidRPr="00464115">
        <w:rPr>
          <w:rFonts w:asciiTheme="minorHAnsi" w:hAnsiTheme="minorHAnsi" w:cstheme="minorHAnsi"/>
          <w:b/>
          <w:sz w:val="22"/>
          <w:szCs w:val="22"/>
        </w:rPr>
        <w:t xml:space="preserve">påverkar bostadsmarknaden negativt. Inför valet </w:t>
      </w:r>
      <w:r w:rsidR="000D084D" w:rsidRPr="00464115">
        <w:rPr>
          <w:rFonts w:asciiTheme="minorHAnsi" w:hAnsiTheme="minorHAnsi" w:cstheme="minorHAnsi"/>
          <w:b/>
          <w:sz w:val="22"/>
          <w:szCs w:val="22"/>
        </w:rPr>
        <w:t>är risken störst för oavsiktliga bieffekter och att utspelen skapar osäkerhet. Efter valet ökar den politiska risken ytterligare.</w:t>
      </w:r>
      <w:r w:rsidR="000D084D" w:rsidRPr="00464115">
        <w:rPr>
          <w:rFonts w:asciiTheme="minorHAnsi" w:hAnsiTheme="minorHAnsi" w:cstheme="minorHAnsi"/>
          <w:sz w:val="22"/>
          <w:szCs w:val="22"/>
        </w:rPr>
        <w:t xml:space="preserve"> En </w:t>
      </w:r>
      <w:r w:rsidR="00684CFF" w:rsidRPr="00464115">
        <w:rPr>
          <w:rFonts w:asciiTheme="minorHAnsi" w:hAnsiTheme="minorHAnsi" w:cstheme="minorHAnsi"/>
          <w:sz w:val="22"/>
          <w:szCs w:val="22"/>
        </w:rPr>
        <w:t>upp</w:t>
      </w:r>
      <w:r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>justering av b</w:t>
      </w:r>
      <w:r w:rsidR="000A3C6C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>ankernas riskviktsgolv för bo</w:t>
      </w:r>
      <w:r w:rsidR="00966E73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>stads</w:t>
      </w:r>
      <w:r w:rsidR="000A3C6C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>lån</w:t>
      </w:r>
      <w:r w:rsidR="00684CFF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0A3C6C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D355DA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för att höja </w:t>
      </w:r>
      <w:r w:rsidR="00F1244D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just </w:t>
      </w:r>
      <w:r w:rsidR="00D355DA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>bolåneräntorna</w:t>
      </w:r>
      <w:r w:rsidR="00684CFF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D355DA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FE40EA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förefaller </w:t>
      </w:r>
      <w:r w:rsidR="00684CFF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jämförelsevis </w:t>
      </w:r>
      <w:r w:rsidR="000A3C6C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träffsäkert </w:t>
      </w:r>
      <w:r w:rsidR="00FE40EA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med </w:t>
      </w:r>
      <w:r w:rsidR="000A3C6C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>färre negativa bieffekter än mång</w:t>
      </w:r>
      <w:r w:rsidR="00FE153C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  <w:r w:rsidR="000A3C6C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andra åtgärder</w:t>
      </w:r>
      <w:r w:rsidR="00FE40EA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som</w:t>
      </w:r>
      <w:r w:rsidR="00684CFF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F1244D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redan finns eller </w:t>
      </w:r>
      <w:r w:rsidR="00684CFF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>diskuteras. B</w:t>
      </w:r>
      <w:r w:rsidR="000A3C6C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ostadsmarknaden </w:t>
      </w:r>
      <w:r w:rsidR="009F2021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>påverkas</w:t>
      </w:r>
      <w:r w:rsidR="000A3C6C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mycket av politiska beslut</w:t>
      </w:r>
      <w:r w:rsidR="00FE153C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  <w:r w:rsidR="000A3C6C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D01FD2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samtidigt som den </w:t>
      </w:r>
      <w:r w:rsidR="009F2021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>i sin tur</w:t>
      </w:r>
      <w:r w:rsidR="00CA74E8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D01FD2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påverkar </w:t>
      </w:r>
      <w:r w:rsidR="00684CFF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resten av </w:t>
      </w:r>
      <w:r w:rsidR="00CA74E8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den svenska ekonomin </w:t>
      </w:r>
      <w:r w:rsidR="000A3C6C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>mycket</w:t>
      </w:r>
      <w:r w:rsidR="00CA74E8" w:rsidRPr="0046411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="00D01FD2" w:rsidRPr="00464115">
        <w:rPr>
          <w:rFonts w:asciiTheme="minorHAnsi" w:hAnsiTheme="minorHAnsi" w:cstheme="minorHAnsi"/>
          <w:sz w:val="22"/>
          <w:szCs w:val="22"/>
        </w:rPr>
        <w:t>Just nu drivs den svenska tillväxten av hushållen.</w:t>
      </w:r>
      <w:r w:rsidR="00D01FD2" w:rsidRPr="00464115">
        <w:rPr>
          <w:rFonts w:asciiTheme="minorHAnsi" w:hAnsiTheme="minorHAnsi" w:cstheme="minorHAnsi"/>
          <w:b/>
          <w:sz w:val="22"/>
          <w:szCs w:val="22"/>
        </w:rPr>
        <w:t xml:space="preserve"> Införs åtgärder som ökar </w:t>
      </w:r>
      <w:r w:rsidR="00795E05">
        <w:rPr>
          <w:rFonts w:asciiTheme="minorHAnsi" w:hAnsiTheme="minorHAnsi" w:cstheme="minorHAnsi"/>
          <w:b/>
          <w:sz w:val="22"/>
          <w:szCs w:val="22"/>
        </w:rPr>
        <w:t>utgifterna (inte kostnaderna) för boende</w:t>
      </w:r>
      <w:r w:rsidR="00D01FD2" w:rsidRPr="00464115">
        <w:rPr>
          <w:rFonts w:asciiTheme="minorHAnsi" w:hAnsiTheme="minorHAnsi" w:cstheme="minorHAnsi"/>
          <w:b/>
          <w:sz w:val="22"/>
          <w:szCs w:val="22"/>
        </w:rPr>
        <w:t xml:space="preserve"> påverkas resten av ekonomin genom att hushållen inte kommer att sälja sina bostäder, utan drar in på annan konsumtion istället. </w:t>
      </w:r>
      <w:r w:rsidR="00D01FD2" w:rsidRPr="004641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Då får vi en riktigt djup lågkonjunktur med hög arbetslöshet i Sverige, under många år.</w:t>
      </w:r>
      <w:r w:rsidR="00D01FD2" w:rsidRPr="00464115">
        <w:rPr>
          <w:rFonts w:asciiTheme="minorHAnsi" w:hAnsiTheme="minorHAnsi" w:cstheme="minorHAnsi"/>
          <w:b/>
          <w:sz w:val="22"/>
          <w:szCs w:val="22"/>
        </w:rPr>
        <w:t xml:space="preserve"> Det är svårt att avgränsa bostadsmarknaden från resten av ekonomin eftersom den avgör ekonomin för så många hushåll. </w:t>
      </w:r>
      <w:r w:rsidR="000D084D" w:rsidRPr="00464115">
        <w:rPr>
          <w:rFonts w:asciiTheme="minorHAnsi" w:hAnsiTheme="minorHAnsi" w:cstheme="minorHAnsi"/>
          <w:b/>
          <w:sz w:val="22"/>
          <w:szCs w:val="22"/>
        </w:rPr>
        <w:t>Därför måste p</w:t>
      </w:r>
      <w:r w:rsidR="00D01FD2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olitiker</w:t>
      </w:r>
      <w:r w:rsidR="00F1244D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</w:t>
      </w:r>
      <w:r w:rsidR="00D01FD2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vara försiktiga när de vill bromsa hushållens bostad</w:t>
      </w:r>
      <w:r w:rsidR="00464115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="00D01FD2" w:rsidRPr="00464115">
        <w:rPr>
          <w:rFonts w:asciiTheme="minorHAnsi" w:hAnsiTheme="minorHAnsi" w:cstheme="minorHAnsi"/>
          <w:b/>
          <w:bCs/>
          <w:color w:val="000000"/>
          <w:sz w:val="22"/>
          <w:szCs w:val="22"/>
        </w:rPr>
        <w:t>lån.</w:t>
      </w:r>
    </w:p>
    <w:p w:rsidR="00F1244D" w:rsidRPr="00464115" w:rsidRDefault="00F1244D" w:rsidP="00F1244D">
      <w:pPr>
        <w:pStyle w:val="defaul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E6503" w:rsidRDefault="009E6503" w:rsidP="00F1244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4641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På Erik Olsson Fastighetsförmedling förväntar vi oss en stabil bostadsmarknad med mindre spektakulära p</w:t>
      </w:r>
      <w:r w:rsidRPr="00464115">
        <w:rPr>
          <w:rFonts w:asciiTheme="minorHAnsi" w:hAnsiTheme="minorHAnsi" w:cstheme="minorHAnsi"/>
          <w:b/>
          <w:sz w:val="22"/>
          <w:szCs w:val="22"/>
        </w:rPr>
        <w:t>risförändringarna än tidigare</w:t>
      </w:r>
      <w:r w:rsidR="001A2329">
        <w:rPr>
          <w:rFonts w:asciiTheme="minorHAnsi" w:hAnsiTheme="minorHAnsi" w:cstheme="minorHAnsi"/>
          <w:b/>
          <w:sz w:val="22"/>
          <w:szCs w:val="22"/>
        </w:rPr>
        <w:t xml:space="preserve">. </w:t>
      </w:r>
      <w:bookmarkStart w:id="0" w:name="_GoBack"/>
      <w:bookmarkEnd w:id="0"/>
      <w:r w:rsidR="00684CFF" w:rsidRPr="00464115">
        <w:rPr>
          <w:rFonts w:asciiTheme="minorHAnsi" w:hAnsiTheme="minorHAnsi" w:cstheme="minorHAnsi"/>
          <w:b/>
        </w:rPr>
        <w:t>N</w:t>
      </w:r>
      <w:r w:rsidRPr="004641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ervositeten kan komma tillbaka</w:t>
      </w:r>
      <w:r w:rsidR="00464115" w:rsidRPr="004641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snabbt</w:t>
      </w:r>
      <w:r w:rsidRPr="004641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om politiker</w:t>
      </w:r>
      <w:r w:rsidRPr="00464115">
        <w:rPr>
          <w:rFonts w:asciiTheme="minorHAnsi" w:hAnsiTheme="minorHAnsi" w:cstheme="minorHAnsi"/>
          <w:b/>
          <w:color w:val="000000" w:themeColor="text1"/>
        </w:rPr>
        <w:t xml:space="preserve">na </w:t>
      </w:r>
      <w:r w:rsidRPr="004641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inför nya regler eller om oron i Europa tilltar.</w:t>
      </w:r>
      <w:r w:rsidRPr="0046411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464115">
        <w:rPr>
          <w:rFonts w:asciiTheme="minorHAnsi" w:hAnsiTheme="minorHAnsi" w:cstheme="minorHAnsi"/>
          <w:b/>
          <w:sz w:val="22"/>
          <w:szCs w:val="22"/>
        </w:rPr>
        <w:t xml:space="preserve">Stabilitet och förutsägbarhet är bra eftersom en bostadsaffär är </w:t>
      </w:r>
      <w:r w:rsidR="00464115">
        <w:rPr>
          <w:rFonts w:asciiTheme="minorHAnsi" w:hAnsiTheme="minorHAnsi" w:cstheme="minorHAnsi"/>
          <w:b/>
          <w:sz w:val="22"/>
          <w:szCs w:val="22"/>
        </w:rPr>
        <w:t xml:space="preserve">långsiktig och </w:t>
      </w:r>
      <w:r w:rsidRPr="00464115">
        <w:rPr>
          <w:rFonts w:asciiTheme="minorHAnsi" w:hAnsiTheme="minorHAnsi" w:cstheme="minorHAnsi"/>
          <w:b/>
          <w:sz w:val="22"/>
          <w:szCs w:val="22"/>
        </w:rPr>
        <w:t xml:space="preserve">så viktig och avgörande för ett hushålls ekonomi. </w:t>
      </w:r>
    </w:p>
    <w:p w:rsidR="00464115" w:rsidRPr="00464115" w:rsidRDefault="00464115" w:rsidP="00F1244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9B0E87" w:rsidRPr="00464115" w:rsidRDefault="008D1237" w:rsidP="009B0E87">
      <w:pPr>
        <w:pStyle w:val="Normalweb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411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 Stockholm </w:t>
      </w:r>
      <w:r w:rsidR="00AA4781"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är bostadsmarknaden fortsatt </w:t>
      </w:r>
      <w:r w:rsidR="00464115">
        <w:rPr>
          <w:rFonts w:asciiTheme="minorHAnsi" w:hAnsiTheme="minorHAnsi" w:cstheme="minorHAnsi"/>
          <w:color w:val="000000" w:themeColor="text1"/>
          <w:sz w:val="22"/>
          <w:szCs w:val="22"/>
        </w:rPr>
        <w:t>stark</w:t>
      </w:r>
      <w:r w:rsidR="00AA4781"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>. Utbudet har stabiliserats på en lägre nivå än vanligt för årstiden</w:t>
      </w:r>
      <w:r w:rsidR="00464115">
        <w:rPr>
          <w:rFonts w:asciiTheme="minorHAnsi" w:hAnsiTheme="minorHAnsi" w:cstheme="minorHAnsi"/>
          <w:color w:val="000000" w:themeColor="text1"/>
          <w:sz w:val="22"/>
          <w:szCs w:val="22"/>
        </w:rPr>
        <w:t>. Utbudet av v</w:t>
      </w:r>
      <w:r w:rsidR="009B0E87"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>illor</w:t>
      </w:r>
      <w:r w:rsidR="00464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B0E87"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är ca 10% </w:t>
      </w:r>
      <w:r w:rsidR="00464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lägre </w:t>
      </w:r>
      <w:r w:rsidR="009B0E87"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>och lägenheter</w:t>
      </w:r>
      <w:r w:rsidR="00464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hela</w:t>
      </w:r>
      <w:r w:rsidR="009B0E87"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20%.</w:t>
      </w:r>
      <w:r w:rsidR="00464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A71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Redan i slutet av sommaren förutspådde vi ett lågt utbud eftersom den starka marknaden inte ger </w:t>
      </w:r>
      <w:r w:rsidR="009B0E87"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lika </w:t>
      </w:r>
      <w:r w:rsidR="00464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många osålda bostäder </w:t>
      </w:r>
      <w:r w:rsidR="009B0E87"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>som ligger kvar</w:t>
      </w:r>
      <w:r w:rsidR="009A71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på marknaden</w:t>
      </w:r>
      <w:r w:rsidR="009B0E87"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>. E</w:t>
      </w:r>
      <w:r w:rsidR="005D5261"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9B0E87"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 lågt utbud </w:t>
      </w:r>
      <w:r w:rsidR="00AA4781"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kombination med en stark efterfrågan </w:t>
      </w:r>
      <w:r w:rsidR="009A711C">
        <w:rPr>
          <w:rFonts w:asciiTheme="minorHAnsi" w:hAnsiTheme="minorHAnsi" w:cstheme="minorHAnsi"/>
          <w:color w:val="000000" w:themeColor="text1"/>
          <w:sz w:val="22"/>
          <w:szCs w:val="22"/>
        </w:rPr>
        <w:t>gör</w:t>
      </w:r>
      <w:r w:rsidR="00AA4781"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att </w:t>
      </w:r>
      <w:r w:rsidR="009B0E87"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>vi ofta förmedlar bostäder till höga priser i snabba försäljningsprocesser</w:t>
      </w:r>
      <w:r w:rsidR="009A71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nu</w:t>
      </w:r>
      <w:r w:rsidR="009B0E87"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De snabba försäljningarna innan den publika visningen gör att fler vill anmäla sig till vårt spekulantregister för att inte missa alla de bostäder som säljs redan innan de visas på </w:t>
      </w:r>
      <w:r w:rsidR="00AA4781"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>de</w:t>
      </w:r>
      <w:r w:rsidR="009B0E87"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AA4781"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publika marknaden. </w:t>
      </w:r>
      <w:r w:rsidR="009B0E87"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Senaste månaden har ungefär 25% av bostäderna Erik Olsson förmedlar i Stockholm sålts redan innan den publika huvudvisningen. </w:t>
      </w:r>
    </w:p>
    <w:p w:rsidR="00847294" w:rsidRPr="00464115" w:rsidRDefault="00847294" w:rsidP="008D1237">
      <w:pPr>
        <w:pStyle w:val="Normalwebb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p w:rsidR="00FB643D" w:rsidRPr="00464115" w:rsidRDefault="00FB643D" w:rsidP="00FB643D">
      <w:pPr>
        <w:pStyle w:val="Normalweb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6411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 Göteborg</w:t>
      </w:r>
      <w:r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har hösten inletts med en stor ökning av utbudet</w:t>
      </w:r>
      <w:r w:rsidR="009A71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>jämfört med i somras. Det är helt normalt. Jämfört med förra året är utbudet i Göteborgsområdet drygt 5% lägre i år. Efterfrågan är fortfarande stor, men det ökade utbudet ger en mer välbalanserad marknad än i somras. Nu är det ungefär 25% av bostäderna Erik Olsson Fastighetsförmedling förmedlar i Göteborg som säljs redan inn</w:t>
      </w:r>
      <w:r w:rsidR="009A71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 den publika huvudvisningen. </w:t>
      </w:r>
      <w:r w:rsidRPr="004641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 räknar med stabila priser i Göteborgsområdet under hösten. </w:t>
      </w:r>
    </w:p>
    <w:p w:rsidR="00F1244D" w:rsidRPr="00D01FD2" w:rsidRDefault="003134AB" w:rsidP="00F1244D">
      <w:pPr>
        <w:spacing w:after="0" w:line="240" w:lineRule="auto"/>
        <w:rPr>
          <w:rFonts w:eastAsia="Times New Roman" w:cstheme="minorHAnsi"/>
          <w:color w:val="000000" w:themeColor="text1"/>
          <w:lang w:eastAsia="sv-SE"/>
        </w:rPr>
      </w:pPr>
      <w:r w:rsidRPr="00464115">
        <w:rPr>
          <w:rFonts w:eastAsia="Times New Roman" w:cstheme="minorHAnsi"/>
          <w:color w:val="FF0000"/>
          <w:highlight w:val="yellow"/>
          <w:lang w:eastAsia="sv-SE"/>
        </w:rPr>
        <w:br/>
      </w:r>
      <w:r w:rsidRPr="00464115">
        <w:rPr>
          <w:rFonts w:eastAsia="Times New Roman" w:cstheme="minorHAnsi"/>
          <w:b/>
          <w:bCs/>
          <w:color w:val="000000" w:themeColor="text1"/>
          <w:lang w:eastAsia="sv-SE"/>
        </w:rPr>
        <w:t>I Malmöområdet</w:t>
      </w:r>
      <w:r w:rsidR="00110E21" w:rsidRPr="00464115">
        <w:rPr>
          <w:rFonts w:eastAsia="Times New Roman" w:cstheme="minorHAnsi"/>
          <w:bCs/>
          <w:color w:val="000000" w:themeColor="text1"/>
          <w:lang w:eastAsia="sv-SE"/>
        </w:rPr>
        <w:t>, och resten av</w:t>
      </w:r>
      <w:r w:rsidRPr="00464115">
        <w:rPr>
          <w:rFonts w:eastAsia="Times New Roman" w:cstheme="minorHAnsi"/>
          <w:color w:val="000000" w:themeColor="text1"/>
          <w:lang w:eastAsia="sv-SE"/>
        </w:rPr>
        <w:t xml:space="preserve"> </w:t>
      </w:r>
      <w:r w:rsidR="00110E21" w:rsidRPr="00464115">
        <w:rPr>
          <w:rFonts w:cstheme="minorHAnsi"/>
          <w:color w:val="000000" w:themeColor="text1"/>
        </w:rPr>
        <w:t xml:space="preserve">Öresundsregionen, har </w:t>
      </w:r>
      <w:r w:rsidR="009A17F1" w:rsidRPr="00464115">
        <w:rPr>
          <w:rFonts w:cstheme="minorHAnsi"/>
          <w:color w:val="000000" w:themeColor="text1"/>
        </w:rPr>
        <w:t>vi på Erik Olsson upplevt en stark start på det tredje kvartalet med välbesökta visningar och fler budgivningar än tidigare. Trots att antalet visningsbesökare minskat nu i september tycker vi att marknaden känns mycket starkare nu än vid samma tid förra året. Utbudet är nästan 10% lägre än då och tongångarna bland våra visningsbesökare är positivare än tidigare</w:t>
      </w:r>
      <w:r w:rsidR="005B37F0" w:rsidRPr="00464115">
        <w:rPr>
          <w:rFonts w:cstheme="minorHAnsi"/>
          <w:color w:val="000000" w:themeColor="text1"/>
        </w:rPr>
        <w:t xml:space="preserve">. Förnärvarande är det 15-20% av bostäderna vi förmedlar som säljs redan innan den publika visningen. Även om den skånska </w:t>
      </w:r>
      <w:r w:rsidR="009A17F1" w:rsidRPr="00464115">
        <w:rPr>
          <w:rFonts w:cstheme="minorHAnsi"/>
          <w:color w:val="000000" w:themeColor="text1"/>
        </w:rPr>
        <w:t>marknaden</w:t>
      </w:r>
      <w:r w:rsidR="005B37F0" w:rsidRPr="00464115">
        <w:rPr>
          <w:rFonts w:cstheme="minorHAnsi"/>
          <w:color w:val="000000" w:themeColor="text1"/>
        </w:rPr>
        <w:t xml:space="preserve"> är starkare nu än tidigare</w:t>
      </w:r>
      <w:r w:rsidR="009A711C">
        <w:rPr>
          <w:rFonts w:cstheme="minorHAnsi"/>
          <w:color w:val="000000" w:themeColor="text1"/>
        </w:rPr>
        <w:t>,</w:t>
      </w:r>
      <w:r w:rsidR="005B37F0" w:rsidRPr="00464115">
        <w:rPr>
          <w:rFonts w:cstheme="minorHAnsi"/>
          <w:color w:val="000000" w:themeColor="text1"/>
        </w:rPr>
        <w:t xml:space="preserve"> är den </w:t>
      </w:r>
      <w:r w:rsidR="009A17F1" w:rsidRPr="00464115">
        <w:rPr>
          <w:rFonts w:cstheme="minorHAnsi"/>
          <w:color w:val="000000" w:themeColor="text1"/>
        </w:rPr>
        <w:t>betydligt svagare än i Stockholm och Göteborg.</w:t>
      </w:r>
      <w:r w:rsidR="005B37F0" w:rsidRPr="00464115">
        <w:rPr>
          <w:rFonts w:cstheme="minorHAnsi"/>
          <w:color w:val="000000" w:themeColor="text1"/>
        </w:rPr>
        <w:t xml:space="preserve"> </w:t>
      </w:r>
      <w:r w:rsidR="009A17F1" w:rsidRPr="00464115">
        <w:rPr>
          <w:rFonts w:cstheme="minorHAnsi"/>
          <w:color w:val="000000" w:themeColor="text1"/>
        </w:rPr>
        <w:t xml:space="preserve">Kvartal 4 brukar vara svagare än kvartal 3 med färre visningsbesökare och något lägre slutpriser. Vi räknar med att det blir så </w:t>
      </w:r>
      <w:r w:rsidR="005B37F0" w:rsidRPr="00464115">
        <w:rPr>
          <w:rFonts w:cstheme="minorHAnsi"/>
          <w:color w:val="000000" w:themeColor="text1"/>
        </w:rPr>
        <w:t>även i år</w:t>
      </w:r>
      <w:r w:rsidR="009A17F1" w:rsidRPr="00464115">
        <w:rPr>
          <w:rFonts w:cstheme="minorHAnsi"/>
          <w:color w:val="000000" w:themeColor="text1"/>
        </w:rPr>
        <w:t xml:space="preserve">, men tror ändå att </w:t>
      </w:r>
      <w:r w:rsidR="005B37F0" w:rsidRPr="00464115">
        <w:rPr>
          <w:rFonts w:cstheme="minorHAnsi"/>
          <w:color w:val="000000" w:themeColor="text1"/>
        </w:rPr>
        <w:t xml:space="preserve">det blir ett </w:t>
      </w:r>
      <w:r w:rsidR="00F658E6" w:rsidRPr="00464115">
        <w:rPr>
          <w:rFonts w:cstheme="minorHAnsi"/>
          <w:color w:val="000000" w:themeColor="text1"/>
        </w:rPr>
        <w:t xml:space="preserve">betydligt starkare </w:t>
      </w:r>
      <w:r w:rsidR="005B37F0" w:rsidRPr="00464115">
        <w:rPr>
          <w:rFonts w:cstheme="minorHAnsi"/>
          <w:color w:val="000000" w:themeColor="text1"/>
        </w:rPr>
        <w:t xml:space="preserve">sista kvartal </w:t>
      </w:r>
      <w:r w:rsidR="009A711C">
        <w:rPr>
          <w:rFonts w:cstheme="minorHAnsi"/>
          <w:color w:val="000000" w:themeColor="text1"/>
        </w:rPr>
        <w:t xml:space="preserve">i år </w:t>
      </w:r>
      <w:r w:rsidR="005B37F0" w:rsidRPr="00464115">
        <w:rPr>
          <w:rFonts w:cstheme="minorHAnsi"/>
          <w:color w:val="000000" w:themeColor="text1"/>
        </w:rPr>
        <w:t>än förra året.</w:t>
      </w:r>
      <w:r w:rsidR="00F1244D" w:rsidRPr="00464115">
        <w:rPr>
          <w:rFonts w:cstheme="minorHAnsi"/>
          <w:color w:val="000000" w:themeColor="text1"/>
        </w:rPr>
        <w:br/>
      </w:r>
      <w:r w:rsidR="00F1244D" w:rsidRPr="00464115">
        <w:rPr>
          <w:rFonts w:cstheme="minorHAnsi"/>
          <w:color w:val="000000" w:themeColor="text1"/>
        </w:rPr>
        <w:br/>
      </w:r>
      <w:r w:rsidR="002A4C4D" w:rsidRPr="001E2E19">
        <w:rPr>
          <w:rFonts w:eastAsia="Times New Roman" w:cstheme="minorHAnsi"/>
          <w:b/>
          <w:color w:val="FF0000"/>
        </w:rPr>
        <w:t xml:space="preserve">Kontakta gärna </w:t>
      </w:r>
      <w:r w:rsidR="002A4C4D">
        <w:rPr>
          <w:rFonts w:eastAsia="Times New Roman" w:cstheme="minorHAnsi"/>
          <w:b/>
          <w:color w:val="FF0000"/>
        </w:rPr>
        <w:t xml:space="preserve">informationschef </w:t>
      </w:r>
      <w:r w:rsidR="002A4C4D" w:rsidRPr="001E2E19">
        <w:rPr>
          <w:rFonts w:eastAsia="Times New Roman" w:cstheme="minorHAnsi"/>
          <w:b/>
          <w:color w:val="FF0000"/>
        </w:rPr>
        <w:t>Joh</w:t>
      </w:r>
      <w:r w:rsidR="002A4C4D">
        <w:rPr>
          <w:rFonts w:eastAsia="Times New Roman" w:cstheme="minorHAnsi"/>
          <w:b/>
          <w:color w:val="FF0000"/>
        </w:rPr>
        <w:t>an Nordenfelt på: 0733-77 84 40</w:t>
      </w:r>
      <w:r w:rsidR="002A4C4D" w:rsidRPr="001E2E19">
        <w:rPr>
          <w:rFonts w:eastAsia="Times New Roman" w:cstheme="minorHAnsi"/>
          <w:b/>
          <w:color w:val="FF0000"/>
        </w:rPr>
        <w:t xml:space="preserve"> för </w:t>
      </w:r>
      <w:r w:rsidR="002A4C4D">
        <w:rPr>
          <w:rFonts w:eastAsia="Times New Roman" w:cstheme="minorHAnsi"/>
          <w:b/>
          <w:color w:val="FF0000"/>
        </w:rPr>
        <w:t>ytterligare material</w:t>
      </w:r>
      <w:r w:rsidR="002A4C4D" w:rsidRPr="001E2E19">
        <w:rPr>
          <w:rFonts w:eastAsia="Times New Roman" w:cstheme="minorHAnsi"/>
          <w:b/>
          <w:color w:val="FF0000"/>
        </w:rPr>
        <w:t>.</w:t>
      </w:r>
    </w:p>
    <w:p w:rsidR="00F658E6" w:rsidRPr="00D01FD2" w:rsidRDefault="00F658E6" w:rsidP="00521B14">
      <w:pPr>
        <w:spacing w:after="0" w:line="240" w:lineRule="auto"/>
        <w:rPr>
          <w:rFonts w:eastAsia="Times New Roman" w:cstheme="minorHAnsi"/>
          <w:color w:val="000000" w:themeColor="text1"/>
          <w:lang w:eastAsia="sv-SE"/>
        </w:rPr>
      </w:pPr>
    </w:p>
    <w:sectPr w:rsidR="00F658E6" w:rsidRPr="00D01FD2" w:rsidSect="00684CF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F70063"/>
    <w:rsid w:val="00061555"/>
    <w:rsid w:val="00063C12"/>
    <w:rsid w:val="0009622D"/>
    <w:rsid w:val="000A3C6C"/>
    <w:rsid w:val="000D084D"/>
    <w:rsid w:val="00110E21"/>
    <w:rsid w:val="00114624"/>
    <w:rsid w:val="001A2329"/>
    <w:rsid w:val="00281A44"/>
    <w:rsid w:val="002A4C4D"/>
    <w:rsid w:val="003134AB"/>
    <w:rsid w:val="00464115"/>
    <w:rsid w:val="00514212"/>
    <w:rsid w:val="00521B14"/>
    <w:rsid w:val="005B37F0"/>
    <w:rsid w:val="005B6D79"/>
    <w:rsid w:val="005D5261"/>
    <w:rsid w:val="00605190"/>
    <w:rsid w:val="006119E9"/>
    <w:rsid w:val="00646005"/>
    <w:rsid w:val="00684CFF"/>
    <w:rsid w:val="006D5D88"/>
    <w:rsid w:val="00723731"/>
    <w:rsid w:val="00754E1E"/>
    <w:rsid w:val="00795E05"/>
    <w:rsid w:val="007B6431"/>
    <w:rsid w:val="00833EB5"/>
    <w:rsid w:val="00847294"/>
    <w:rsid w:val="008D1237"/>
    <w:rsid w:val="00920227"/>
    <w:rsid w:val="0094396E"/>
    <w:rsid w:val="00943DEC"/>
    <w:rsid w:val="00966E73"/>
    <w:rsid w:val="00983B73"/>
    <w:rsid w:val="009A17F1"/>
    <w:rsid w:val="009A711C"/>
    <w:rsid w:val="009B0E87"/>
    <w:rsid w:val="009E6503"/>
    <w:rsid w:val="009F2021"/>
    <w:rsid w:val="00A1025C"/>
    <w:rsid w:val="00A318A6"/>
    <w:rsid w:val="00AA4781"/>
    <w:rsid w:val="00AF28BE"/>
    <w:rsid w:val="00B03CF8"/>
    <w:rsid w:val="00B17CFB"/>
    <w:rsid w:val="00B5530F"/>
    <w:rsid w:val="00B56E9A"/>
    <w:rsid w:val="00CA74E8"/>
    <w:rsid w:val="00D01FD2"/>
    <w:rsid w:val="00D355DA"/>
    <w:rsid w:val="00D77BD5"/>
    <w:rsid w:val="00DC403C"/>
    <w:rsid w:val="00E3215F"/>
    <w:rsid w:val="00F1244D"/>
    <w:rsid w:val="00F521AF"/>
    <w:rsid w:val="00F658E6"/>
    <w:rsid w:val="00F70063"/>
    <w:rsid w:val="00FB643D"/>
    <w:rsid w:val="00FE153C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063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A47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basedOn w:val="Normal"/>
    <w:rsid w:val="00611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8D1237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A3C6C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AA47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semiHidden/>
    <w:unhideWhenUsed/>
    <w:rsid w:val="00AA4781"/>
    <w:rPr>
      <w:strike w:val="0"/>
      <w:dstrike w:val="0"/>
      <w:color w:val="0084B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itter.com/search?q=%23bol%C3%A5nen&amp;src=ha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753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Arbetslivsresurs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 Nordenfelt</cp:lastModifiedBy>
  <cp:revision>3</cp:revision>
  <cp:lastPrinted>2013-08-13T12:36:00Z</cp:lastPrinted>
  <dcterms:created xsi:type="dcterms:W3CDTF">2013-09-17T06:35:00Z</dcterms:created>
  <dcterms:modified xsi:type="dcterms:W3CDTF">2013-09-18T11:15:00Z</dcterms:modified>
</cp:coreProperties>
</file>