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Dubai" w:cs="Dubai" w:eastAsia="Dubai" w:hAnsi="Dubai"/>
          <w:color w:val="0e101a"/>
          <w:sz w:val="24"/>
          <w:szCs w:val="24"/>
        </w:rPr>
      </w:pPr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Agosto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Dubai" w:cs="Dubai" w:eastAsia="Dubai" w:hAnsi="Dubai"/>
          <w:color w:val="0e101a"/>
          <w:sz w:val="24"/>
          <w:szCs w:val="24"/>
        </w:rPr>
      </w:pPr>
      <w:bookmarkStart w:colFirst="0" w:colLast="0" w:name="_heading=h.7j8b58d2hst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Dubai" w:cs="Dubai" w:eastAsia="Dubai" w:hAnsi="Dubai"/>
          <w:b w:val="1"/>
          <w:color w:val="0e101a"/>
          <w:sz w:val="24"/>
          <w:szCs w:val="24"/>
        </w:rPr>
      </w:pPr>
      <w:r w:rsidDel="00000000" w:rsidR="00000000" w:rsidRPr="00000000">
        <w:rPr>
          <w:rFonts w:ascii="Dubai" w:cs="Dubai" w:eastAsia="Dubai" w:hAnsi="Dubai"/>
          <w:b w:val="1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As candidaturas ao Prémio Al-Sumait de US$ 1 milhão para o desenvolvimento africano na área da saúde foram encerradas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Dubai" w:cs="Dubai" w:eastAsia="Dubai" w:hAnsi="Dubai"/>
          <w:color w:val="0e101a"/>
          <w:sz w:val="24"/>
          <w:szCs w:val="24"/>
        </w:rPr>
      </w:pPr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Cidade do Kuwait, Kuwait, </w:t>
      </w:r>
      <w:r w:rsidDel="00000000" w:rsidR="00000000" w:rsidRPr="00000000">
        <w:rPr>
          <w:rFonts w:ascii="Dubai" w:cs="Dubai" w:eastAsia="Dubai" w:hAnsi="Dubai"/>
          <w:color w:val="0e101a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 de agosto de 2021 – O Prémio Al-Sumait para o Desenvolvimento Africano, patrocinado pelo Kuwait, concluiu a sua fase de candidaturas para o Prémio de 2021 na área da saúde.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Dubai" w:cs="Dubai" w:eastAsia="Dubai" w:hAnsi="Dubai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line="240" w:lineRule="auto"/>
        <w:rPr>
          <w:rFonts w:ascii="Dubai" w:cs="Dubai" w:eastAsia="Dubai" w:hAnsi="Dubai"/>
          <w:color w:val="0e101a"/>
          <w:sz w:val="24"/>
          <w:szCs w:val="24"/>
        </w:rPr>
      </w:pPr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"Este ano, o prémio reconhece os indivíduos e organizações que têm um foco especial na mitigação das crises sanitárias, como a Covid-19 e o SARS. A pandemia atual mostrou-nos que a crise sanitária tem um impacto desproporcional sobre as populações vulneráveis, por isso, tenho esperança de que o vencedor deste ano será capaz de oferecer soluções novas e inovadoras para os problemas cada vez mais complexos que o continente enfrenta", afirmou Hassan Damluji, representante do Bill Gates da Bill &amp; Melinda Gates Foundation no Conselho de Assessores.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sz w:val="24"/>
          <w:szCs w:val="24"/>
        </w:rPr>
      </w:pPr>
      <w:bookmarkStart w:colFirst="0" w:colLast="0" w:name="_heading=h.6b9pnj7a0ier" w:id="1"/>
      <w:bookmarkEnd w:id="1"/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O Conselho de Assessores, presidido pela Sua Excelência Sheikh Dr. Ahmad Nasser Al-Mohamad Al-Sabah, o Ministério das Relações Exteriores no Kuwait, é composto por influentes especialistas de renome mundial, com ampla experiência e conhecimento no desenvolvimento africano. Recentemente, o Conselho recebeu um novo membro, o Sr. Abdoulie Janneh, diretor executivo da MO Ibrahim Foundation. Anteriormente, o Sr. Janneh atuou como ex-subsecretário geral e secretário executivo da Comissão Económica das Nações Unidas para a África.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Dubai" w:cs="Dubai" w:eastAsia="Dubai" w:hAnsi="Dubai"/>
          <w:color w:val="0e101a"/>
          <w:sz w:val="24"/>
          <w:szCs w:val="24"/>
        </w:rPr>
      </w:pPr>
      <w:bookmarkStart w:colFirst="0" w:colLast="0" w:name="_heading=h.d6atxixjanb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Dubai" w:cs="Dubai" w:eastAsia="Dubai" w:hAnsi="Dubai"/>
          <w:color w:val="0e101a"/>
          <w:sz w:val="24"/>
          <w:szCs w:val="24"/>
        </w:rPr>
      </w:pPr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Os vencedores anteriores do Prémio Al-Sumait na área da Saúde foram o </w:t>
      </w:r>
      <w:hyperlink r:id="rId7">
        <w:r w:rsidDel="00000000" w:rsidR="00000000" w:rsidRPr="00000000">
          <w:rPr>
            <w:rFonts w:ascii="Dubai" w:cs="Dubai" w:eastAsia="Dubai" w:hAnsi="Duba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Professor Kevin Marsh</w:t>
        </w:r>
      </w:hyperlink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 da Universidade de Oxford e da Academia Africana de Ciências do Quénia pelos seus esforços contínuos para controlar e erradicar a malária; o </w:t>
      </w:r>
      <w:hyperlink r:id="rId8">
        <w:r w:rsidDel="00000000" w:rsidR="00000000" w:rsidRPr="00000000">
          <w:rPr>
            <w:rFonts w:ascii="Dubai" w:cs="Dubai" w:eastAsia="Dubai" w:hAnsi="Duba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Professor Salim S. Abdool Karim</w:t>
        </w:r>
      </w:hyperlink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, diretor do Centro para o Programa de Investigação da SIDA na Universidade de KwaZulu-Natal; a </w:t>
      </w:r>
      <w:hyperlink r:id="rId9">
        <w:r w:rsidDel="00000000" w:rsidR="00000000" w:rsidRPr="00000000">
          <w:rPr>
            <w:rFonts w:ascii="Dubai" w:cs="Dubai" w:eastAsia="Dubai" w:hAnsi="Duba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Professora Sheila K. West, vice-presidente</w:t>
        </w:r>
      </w:hyperlink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 de investigação no Wilmer Eye Institute, da Escola de Medicina da Universidade Johns Hopkins; e o </w:t>
      </w:r>
      <w:hyperlink r:id="rId10">
        <w:r w:rsidDel="00000000" w:rsidR="00000000" w:rsidRPr="00000000">
          <w:rPr>
            <w:rFonts w:ascii="Dubai" w:cs="Dubai" w:eastAsia="Dubai" w:hAnsi="Duba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Rakai Health Sciences Program</w:t>
        </w:r>
      </w:hyperlink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Dubai" w:cs="Dubai" w:eastAsia="Dubai" w:hAnsi="Dubai"/>
          <w:color w:val="0e101a"/>
          <w:sz w:val="24"/>
          <w:szCs w:val="24"/>
        </w:rPr>
      </w:pPr>
      <w:bookmarkStart w:colFirst="0" w:colLast="0" w:name="_heading=h.l9l9mbnwjsw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/>
      </w:pPr>
      <w:bookmarkStart w:colFirst="0" w:colLast="0" w:name="_heading=h.2i8ed41dqrjr" w:id="4"/>
      <w:bookmarkEnd w:id="4"/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O Prémio Al-Sumait para o Desenvolvimento Africano, que homenageia indivíduos e/ou instituições que colaboram no avanço do desenvolvimento económico e social, no desenvolvimento de recursos humanos e nas infraestruturas em África, foi criado por iniciativa do falecido emir Sheikh Sabah Al-Ahmad Al-Jaber Al- Sabah. O prémio abrange uma de três categorias todos os anos: Saúde, Segurança Alimentar e Educação, e é administrado pela Fundação do Kuwait para o Avanço das Ciências (KFAS).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Dubai" w:cs="Dubai" w:eastAsia="Dubai" w:hAnsi="Dubai"/>
          <w:color w:val="0e101a"/>
          <w:sz w:val="24"/>
          <w:szCs w:val="24"/>
        </w:rPr>
      </w:pPr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e101a"/>
          <w:sz w:val="24"/>
          <w:szCs w:val="24"/>
          <w:u w:val="none"/>
          <w:shd w:fill="auto" w:val="clear"/>
          <w:vertAlign w:val="baseline"/>
          <w:rtl w:val="0"/>
        </w:rPr>
        <w:t xml:space="preserve">O Conselho deverá confirmar o vencedor do Prémio Al-Sumait de 2021 na área da saúde até dezembro deste ano.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317"/>
        <w:rPr>
          <w:rFonts w:ascii="Dubai" w:cs="Dubai" w:eastAsia="Dubai" w:hAnsi="Dubai"/>
          <w:sz w:val="24"/>
          <w:szCs w:val="24"/>
        </w:rPr>
      </w:pPr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mais informações sobre o Prémio Al-Sumait para o Desenvolvimento Africano, aceda ao </w:t>
      </w:r>
      <w:hyperlink r:id="rId11">
        <w:r w:rsidDel="00000000" w:rsidR="00000000" w:rsidRPr="00000000">
          <w:rPr>
            <w:rFonts w:ascii="Dubai" w:cs="Dubai" w:eastAsia="Dubai" w:hAnsi="Dubai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Al Sumait Prize.org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317"/>
        <w:rPr>
          <w:rFonts w:ascii="Dubai" w:cs="Dubai" w:eastAsia="Dubai" w:hAnsi="Dubai"/>
          <w:sz w:val="24"/>
          <w:szCs w:val="24"/>
        </w:rPr>
      </w:pPr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mais informações, contacte o nosso escritório no seguinte e-mail:</w:t>
      </w:r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ubai" w:cs="Dubai" w:eastAsia="Dubai" w:hAnsi="Duba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alsumaitprize@kfas.org.kw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2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uba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4E1F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554E1F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2204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22040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0301A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0301A6"/>
  </w:style>
  <w:style w:type="paragraph" w:styleId="Footer">
    <w:name w:val="footer"/>
    <w:basedOn w:val="Normal"/>
    <w:link w:val="FooterChar"/>
    <w:uiPriority w:val="99"/>
    <w:unhideWhenUsed w:val="1"/>
    <w:rsid w:val="000301A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01A6"/>
  </w:style>
  <w:style w:type="paragraph" w:styleId="Default" w:customStyle="1">
    <w:name w:val="Default"/>
    <w:rsid w:val="008B3DEA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C7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C78B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C7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C78B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C78B7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306F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A0154D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6837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9513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9513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alsumaitprize.org/" TargetMode="External"/><Relationship Id="rId10" Type="http://schemas.openxmlformats.org/officeDocument/2006/relationships/hyperlink" Target="https://rhsp.org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opkinsmedicine.org/wilmer/about/employees/sheila-west.html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ox.ac.uk/news-and-events/find-an-expert/professor-kevin-marsh" TargetMode="External"/><Relationship Id="rId8" Type="http://schemas.openxmlformats.org/officeDocument/2006/relationships/hyperlink" Target="https://en.wikipedia.org/wiki/Salim_Abdool_Kar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+z4TiT6YNWCZpU2Mp/MSgMRZQ==">AMUW2mX0fTIBCuuJlrtVh3dYNGNNGCYAa6NybuMZHkM+1jORBhT0b21V8D2oqUHnlsjKlfs3DNkJivmq4lBFphMoIDHxQrC2OVLr7nKX1Yoq5VS4SpkSHqMDHlxnDogc3T44Fh4vK1H6DFthb0xN+OfAzRiuBw8bLJbKgQamkR5SVWa+gO5cbR1El7yqUpQQEtApg2W+HypBTyRWh+yIstrbUJjTcF537A==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2021-08-25T07:55:00Z</dcterms:created>
  <dc:creator>Dr.zahra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Context">
    <vt:lpwstr>{"goals":[],"domain":"general","emotions":[],"dialect":"british"}</vt:lpwstr>
  </property>
  <property fmtid="{D5CDD505-2E9C-101B-9397-08002B2CF9AE}" pid="3" name="grammarly_documentId">
    <vt:lpwstr>documentId_1126</vt:lpwstr>
  </property>
</Properties>
</file>