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417" w:rsidRPr="00172941" w:rsidRDefault="00EA7417" w:rsidP="00EA7417">
      <w:pPr>
        <w:snapToGrid w:val="0"/>
        <w:spacing w:line="240" w:lineRule="auto"/>
        <w:ind w:rightChars="12" w:right="25"/>
        <w:jc w:val="both"/>
        <w:rPr>
          <w:rFonts w:ascii="MS PGothic" w:eastAsia="MS PGothic" w:hAnsi="MS PGothic"/>
        </w:rPr>
      </w:pPr>
      <w:r>
        <w:rPr>
          <w:rFonts w:ascii="MS PMincho" w:eastAsia="MS PMincho" w:hAnsi="MS PMincho"/>
          <w:noProof/>
        </w:rPr>
        <mc:AlternateContent>
          <mc:Choice Requires="wps">
            <w:drawing>
              <wp:anchor distT="0" distB="0" distL="114300" distR="114300" simplePos="0" relativeHeight="251660288" behindDoc="0" locked="0" layoutInCell="1" allowOverlap="1" wp14:anchorId="153A690D" wp14:editId="7CDCD8AF">
                <wp:simplePos x="0" y="0"/>
                <wp:positionH relativeFrom="column">
                  <wp:posOffset>-34459</wp:posOffset>
                </wp:positionH>
                <wp:positionV relativeFrom="paragraph">
                  <wp:posOffset>144523</wp:posOffset>
                </wp:positionV>
                <wp:extent cx="6386195" cy="584521"/>
                <wp:effectExtent l="0" t="0" r="14605" b="2540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584521"/>
                        </a:xfrm>
                        <a:prstGeom prst="roundRect">
                          <a:avLst>
                            <a:gd name="adj" fmla="val 16667"/>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72B1A" id="AutoShape 6" o:spid="_x0000_s1026" style="position:absolute;margin-left:-2.7pt;margin-top:11.4pt;width:502.8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" filled="f" strokecolor="#7f7f7f"/>
            </w:pict>
          </mc:Fallback>
        </mc:AlternateContent>
      </w:r>
      <w:r>
        <w:rPr>
          <w:rFonts w:ascii="MS PMincho" w:eastAsia="MS PMincho" w:hAnsi="MS PMincho"/>
          <w:noProof/>
        </w:rPr>
        <mc:AlternateContent>
          <mc:Choice Requires="wps">
            <w:drawing>
              <wp:anchor distT="0" distB="0" distL="114300" distR="114300" simplePos="0" relativeHeight="251661312" behindDoc="0" locked="0" layoutInCell="1" allowOverlap="1" wp14:anchorId="3F71A96C" wp14:editId="067D6F6D">
                <wp:simplePos x="0" y="0"/>
                <wp:positionH relativeFrom="column">
                  <wp:posOffset>4626610</wp:posOffset>
                </wp:positionH>
                <wp:positionV relativeFrom="paragraph">
                  <wp:posOffset>-210630</wp:posOffset>
                </wp:positionV>
                <wp:extent cx="1702435" cy="43751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17" w:rsidRPr="00C322B8" w:rsidRDefault="00EA7417" w:rsidP="00EA7417">
                            <w:pPr>
                              <w:wordWrap w:val="0"/>
                              <w:snapToGrid w:val="0"/>
                              <w:spacing w:line="240" w:lineRule="auto"/>
                              <w:jc w:val="right"/>
                              <w:rPr>
                                <w:rFonts w:ascii="MS PGothic" w:eastAsia="MS PGothic" w:hAnsi="MS PGothic"/>
                                <w:color w:val="000000" w:themeColor="text1"/>
                                <w:sz w:val="21"/>
                                <w:szCs w:val="21"/>
                              </w:rPr>
                            </w:pPr>
                            <w:r>
                              <w:rPr>
                                <w:rFonts w:asciiTheme="majorHAnsi" w:eastAsia="MS PGothic" w:hAnsiTheme="majorHAnsi" w:cstheme="majorHAnsi"/>
                                <w:color w:val="000000" w:themeColor="text1"/>
                                <w:sz w:val="20"/>
                              </w:rPr>
                              <w:t>9 de janeiro de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71A96C" id="_x0000_t202" coordsize="21600,21600" o:spt="202" path="m,l,21600r21600,l21600,xe">
                <v:stroke joinstyle="miter"/>
                <v:path gradientshapeok="t" o:connecttype="rect"/>
              </v:shapetype>
              <v:shape id="テキスト ボックス 2" o:spid="_x0000_s1026" type="#_x0000_t202" style="position:absolute;left:0;text-align:left;margin-left:364.3pt;margin-top:-16.6pt;width:134.05pt;height:34.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rR0wIAAMo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" filled="f" stroked="f">
                <v:textbox style="mso-fit-shape-to-text:t">
                  <w:txbxContent>
                    <w:p w:rsidR="00EA7417" w:rsidRPr="00C322B8" w:rsidRDefault="00EA7417" w:rsidP="00EA7417">
                      <w:pPr>
                        <w:wordWrap w:val="0"/>
                        <w:snapToGrid w:val="0"/>
                        <w:spacing w:line="240" w:lineRule="auto"/>
                        <w:jc w:val="right"/>
                        <w:rPr>
                          <w:rFonts w:ascii="MS PGothic" w:eastAsia="MS PGothic" w:hAnsi="MS PGothic"/>
                          <w:color w:val="000000" w:themeColor="text1"/>
                          <w:sz w:val="21"/>
                          <w:szCs w:val="21"/>
                        </w:rPr>
                      </w:pPr>
                      <w:r>
                        <w:rPr>
                          <w:rFonts w:asciiTheme="majorHAnsi" w:eastAsia="MS PGothic" w:hAnsiTheme="majorHAnsi" w:cstheme="majorHAnsi"/>
                          <w:color w:val="000000" w:themeColor="text1"/>
                          <w:sz w:val="20"/>
                        </w:rPr>
                        <w:t>9 de janeiro de 2018</w:t>
                      </w:r>
                    </w:p>
                  </w:txbxContent>
                </v:textbox>
              </v:shape>
            </w:pict>
          </mc:Fallback>
        </mc:AlternateContent>
      </w:r>
    </w:p>
    <w:p w:rsidR="00EA7417" w:rsidRDefault="00EA7417" w:rsidP="00EA7417">
      <w:pPr>
        <w:jc w:val="center"/>
        <w:rPr>
          <w:rFonts w:ascii="Arial" w:hAnsi="Arial" w:cs="Arial"/>
          <w:b/>
        </w:rPr>
      </w:pPr>
      <w:r>
        <w:rPr>
          <w:rFonts w:ascii="Arial" w:hAnsi="Arial" w:cs="Arial"/>
          <w:b/>
        </w:rPr>
        <w:t>A Sony revela novos produtos e abre caminho para o futuro com soluções de IA x Robótica, sensores de imagem para a indústria automóvel e muito mais</w:t>
      </w:r>
      <w:r>
        <w:rPr>
          <w:rFonts w:asciiTheme="minorEastAsia" w:eastAsiaTheme="minorEastAsia" w:hAnsiTheme="minorEastAsia" w:cs="Arial"/>
          <w:b/>
        </w:rPr>
        <w:t xml:space="preserve"> </w:t>
      </w:r>
      <w:r>
        <w:rPr>
          <w:rFonts w:ascii="Arial" w:hAnsi="Arial" w:cs="Arial"/>
          <w:b/>
        </w:rPr>
        <w:t>na CES 2018</w:t>
      </w:r>
    </w:p>
    <w:p w:rsidR="00EA7417" w:rsidRPr="009B612D" w:rsidRDefault="00EA7417" w:rsidP="00EA7417">
      <w:pPr>
        <w:spacing w:line="240" w:lineRule="auto"/>
        <w:ind w:firstLineChars="100" w:firstLine="208"/>
        <w:rPr>
          <w:rFonts w:ascii="MS PMincho" w:eastAsia="MS PMincho" w:hAnsi="MS PMincho"/>
          <w:szCs w:val="22"/>
        </w:rPr>
      </w:pPr>
    </w:p>
    <w:p w:rsidR="00EA7417" w:rsidRDefault="00EA7417" w:rsidP="00885881">
      <w:pPr>
        <w:spacing w:line="240" w:lineRule="auto"/>
        <w:jc w:val="both"/>
        <w:rPr>
          <w:rFonts w:asciiTheme="majorHAnsi" w:eastAsia="MS PMincho" w:hAnsiTheme="majorHAnsi" w:cstheme="majorHAnsi"/>
          <w:szCs w:val="22"/>
        </w:rPr>
      </w:pPr>
      <w:r>
        <w:rPr>
          <w:rFonts w:asciiTheme="majorHAnsi" w:eastAsia="MS PMincho" w:hAnsiTheme="majorHAnsi" w:cstheme="majorHAnsi"/>
        </w:rPr>
        <w:t xml:space="preserve">A Sony </w:t>
      </w:r>
      <w:r>
        <w:rPr>
          <w:rFonts w:ascii="Arial" w:hAnsi="Arial" w:cs="Arial"/>
          <w:color w:val="333333"/>
        </w:rPr>
        <w:t xml:space="preserve">revelará a sua nova gama de produtos </w:t>
      </w:r>
      <w:r>
        <w:rPr>
          <w:rFonts w:asciiTheme="majorHAnsi" w:eastAsia="MS PMincho" w:hAnsiTheme="majorHAnsi" w:cstheme="majorHAnsi"/>
        </w:rPr>
        <w:t xml:space="preserve">na CES 2018, em Las Vegas, EUA, </w:t>
      </w:r>
      <w:r>
        <w:rPr>
          <w:rFonts w:asciiTheme="majorHAnsi" w:eastAsia="MS PMincho" w:hAnsiTheme="majorHAnsi" w:cstheme="majorHAnsi" w:hint="eastAsia"/>
        </w:rPr>
        <w:t>que terá início</w:t>
      </w:r>
      <w:r>
        <w:rPr>
          <w:rFonts w:asciiTheme="majorHAnsi" w:eastAsia="MS PMincho" w:hAnsiTheme="majorHAnsi" w:cstheme="majorHAnsi"/>
        </w:rPr>
        <w:t xml:space="preserve"> no dia 9 de janeiro, terça-feira.</w:t>
      </w:r>
      <w:bookmarkStart w:id="0" w:name="_GoBack"/>
      <w:bookmarkEnd w:id="0"/>
    </w:p>
    <w:p w:rsidR="00EA7417" w:rsidRDefault="00EA7417" w:rsidP="00EA7417">
      <w:pPr>
        <w:spacing w:line="240" w:lineRule="auto"/>
        <w:rPr>
          <w:rFonts w:asciiTheme="majorHAnsi" w:eastAsia="MS PMincho" w:hAnsiTheme="majorHAnsi" w:cstheme="majorHAnsi"/>
          <w:szCs w:val="22"/>
        </w:rPr>
      </w:pPr>
    </w:p>
    <w:p w:rsidR="00EA7417" w:rsidRDefault="00EA7417" w:rsidP="00885881">
      <w:pPr>
        <w:spacing w:line="240" w:lineRule="auto"/>
        <w:jc w:val="both"/>
        <w:rPr>
          <w:rFonts w:asciiTheme="majorHAnsi" w:eastAsia="MS PMincho" w:hAnsiTheme="majorHAnsi" w:cstheme="majorHAnsi"/>
          <w:szCs w:val="22"/>
        </w:rPr>
      </w:pPr>
      <w:r>
        <w:rPr>
          <w:rFonts w:asciiTheme="majorHAnsi" w:eastAsia="MS PMincho" w:hAnsiTheme="majorHAnsi" w:cstheme="majorHAnsi"/>
        </w:rPr>
        <w:t xml:space="preserve">Em exposição estarão as mais recentes ofertas da Sony, tais como os televisores 4K OLED ou os auscultadores estéreo sem fios com cancelamento de ruído, que lhe permitem desfrutar de música de alta qualidade </w:t>
      </w:r>
      <w:r>
        <w:rPr>
          <w:rFonts w:asciiTheme="majorHAnsi" w:eastAsia="MS PMincho" w:hAnsiTheme="majorHAnsi" w:cstheme="majorHAnsi" w:hint="eastAsia"/>
        </w:rPr>
        <w:t>enquanto pratica desporto.</w:t>
      </w:r>
      <w:r>
        <w:rPr>
          <w:rFonts w:asciiTheme="majorHAnsi" w:eastAsia="MS PMincho" w:hAnsiTheme="majorHAnsi" w:cstheme="majorHAnsi"/>
        </w:rPr>
        <w:t xml:space="preserve"> A Sony irá apresentar também as suas últimas inovações ao nível de sensores de imagem para a indústria automóvel, que contribuirão para uma condução totalmente autónoma no futuro</w:t>
      </w:r>
      <w:r>
        <w:rPr>
          <w:rFonts w:asciiTheme="majorHAnsi" w:eastAsia="MS PMincho" w:hAnsiTheme="majorHAnsi" w:cstheme="majorHAnsi" w:hint="eastAsia"/>
        </w:rPr>
        <w:t>,</w:t>
      </w:r>
      <w:r>
        <w:rPr>
          <w:rFonts w:asciiTheme="majorHAnsi" w:eastAsia="MS PMincho" w:hAnsiTheme="majorHAnsi" w:cstheme="majorHAnsi"/>
        </w:rPr>
        <w:t xml:space="preserve"> </w:t>
      </w:r>
      <w:r>
        <w:rPr>
          <w:rFonts w:asciiTheme="majorHAnsi" w:eastAsia="MS PMincho" w:hAnsiTheme="majorHAnsi" w:cstheme="majorHAnsi" w:hint="eastAsia"/>
        </w:rPr>
        <w:t>e de</w:t>
      </w:r>
      <w:r>
        <w:rPr>
          <w:rFonts w:asciiTheme="majorHAnsi" w:eastAsia="MS PMincho" w:hAnsiTheme="majorHAnsi" w:cstheme="majorHAnsi"/>
        </w:rPr>
        <w:t xml:space="preserve"> inteligência artificial (IA) x Robótica, incluindo </w:t>
      </w:r>
      <w:r>
        <w:rPr>
          <w:rFonts w:asciiTheme="majorHAnsi" w:eastAsia="MS PMincho" w:hAnsiTheme="majorHAnsi" w:cstheme="majorHAnsi" w:hint="eastAsia"/>
        </w:rPr>
        <w:t>o</w:t>
      </w:r>
      <w:r>
        <w:rPr>
          <w:rFonts w:asciiTheme="majorHAnsi" w:eastAsia="MS PMincho" w:hAnsiTheme="majorHAnsi" w:cstheme="majorHAnsi"/>
        </w:rPr>
        <w:t xml:space="preserve"> recentemente anunciado </w:t>
      </w:r>
      <w:r>
        <w:rPr>
          <w:rFonts w:asciiTheme="majorHAnsi" w:eastAsia="MS PMincho" w:hAnsiTheme="majorHAnsi" w:cstheme="majorHAnsi" w:hint="eastAsia"/>
        </w:rPr>
        <w:t xml:space="preserve">robô de entretenimento </w:t>
      </w:r>
      <w:r>
        <w:rPr>
          <w:rFonts w:asciiTheme="majorHAnsi" w:eastAsia="MS PMincho" w:hAnsiTheme="majorHAnsi" w:cstheme="majorHAnsi"/>
        </w:rPr>
        <w:t xml:space="preserve">aibo™ </w:t>
      </w:r>
      <w:r>
        <w:rPr>
          <w:rFonts w:asciiTheme="majorHAnsi" w:eastAsia="MS PMincho" w:hAnsiTheme="majorHAnsi" w:cstheme="majorHAnsi" w:hint="eastAsia"/>
        </w:rPr>
        <w:t xml:space="preserve">que </w:t>
      </w:r>
      <w:r>
        <w:rPr>
          <w:rFonts w:asciiTheme="majorHAnsi" w:eastAsia="MS PMincho" w:hAnsiTheme="majorHAnsi" w:cstheme="majorHAnsi"/>
        </w:rPr>
        <w:t xml:space="preserve">estará exibido pela primeira vez fora do Japão. </w:t>
      </w:r>
    </w:p>
    <w:p w:rsidR="00EA7417" w:rsidRDefault="00EA7417" w:rsidP="00EA7417">
      <w:pPr>
        <w:spacing w:line="240" w:lineRule="auto"/>
        <w:rPr>
          <w:rFonts w:asciiTheme="majorHAnsi" w:eastAsia="MS PMincho" w:hAnsiTheme="majorHAnsi" w:cstheme="majorHAnsi"/>
          <w:szCs w:val="22"/>
        </w:rPr>
      </w:pPr>
    </w:p>
    <w:p w:rsidR="00EA7417" w:rsidRDefault="00EA7417" w:rsidP="00885881">
      <w:pPr>
        <w:spacing w:line="240" w:lineRule="auto"/>
        <w:jc w:val="both"/>
        <w:rPr>
          <w:rFonts w:asciiTheme="majorHAnsi" w:eastAsia="MS PMincho" w:hAnsiTheme="majorHAnsi" w:cstheme="majorHAnsi"/>
          <w:bCs/>
          <w:szCs w:val="22"/>
        </w:rPr>
      </w:pPr>
      <w:r>
        <w:rPr>
          <w:rFonts w:asciiTheme="majorHAnsi" w:eastAsia="MS PMincho" w:hAnsiTheme="majorHAnsi" w:cstheme="majorHAnsi"/>
        </w:rPr>
        <w:t xml:space="preserve">Na conferência de imprensa da Sony, realizada na segunda-feira, 8 de janeiro, o Presidente e CEO da Sony </w:t>
      </w:r>
      <w:r>
        <w:rPr>
          <w:rFonts w:asciiTheme="majorHAnsi" w:eastAsia="MS PMincho" w:hAnsiTheme="majorHAnsi" w:cstheme="majorHAnsi" w:hint="eastAsia"/>
        </w:rPr>
        <w:t>Corporation</w:t>
      </w:r>
      <w:r>
        <w:rPr>
          <w:rFonts w:asciiTheme="majorHAnsi" w:eastAsia="MS PMincho" w:hAnsiTheme="majorHAnsi" w:cstheme="majorHAnsi"/>
        </w:rPr>
        <w:t>, Kazuo Hirai, declarou que "</w:t>
      </w:r>
      <w:r>
        <w:rPr>
          <w:rFonts w:asciiTheme="majorHAnsi" w:eastAsia="MS PMincho" w:hAnsiTheme="majorHAnsi" w:cstheme="majorHAnsi" w:hint="eastAsia"/>
        </w:rPr>
        <w:t>na</w:t>
      </w:r>
      <w:r>
        <w:rPr>
          <w:rFonts w:asciiTheme="majorHAnsi" w:eastAsia="MS PMincho" w:hAnsiTheme="majorHAnsi" w:cstheme="majorHAnsi"/>
        </w:rPr>
        <w:t xml:space="preserve"> área da eletrónica de consumo, acredito firmemente que existe ainda tanto que podemos fazer para inovar e oferecer as experiências criativas e de entretenimento mais significativas através dos nossos produtos."</w:t>
      </w:r>
    </w:p>
    <w:p w:rsidR="00EA7417" w:rsidRDefault="00EA7417" w:rsidP="00EA7417">
      <w:pPr>
        <w:spacing w:line="240" w:lineRule="auto"/>
        <w:rPr>
          <w:rFonts w:asciiTheme="majorHAnsi" w:eastAsia="MS PMincho" w:hAnsiTheme="majorHAnsi" w:cstheme="majorHAnsi"/>
          <w:bCs/>
          <w:szCs w:val="22"/>
        </w:rPr>
      </w:pPr>
    </w:p>
    <w:p w:rsidR="00885881" w:rsidRDefault="00EA7417" w:rsidP="00EA7417">
      <w:pPr>
        <w:spacing w:line="240" w:lineRule="auto"/>
        <w:rPr>
          <w:rFonts w:asciiTheme="majorHAnsi" w:eastAsia="MS PMincho" w:hAnsiTheme="majorHAnsi" w:cstheme="majorHAnsi"/>
        </w:rPr>
      </w:pPr>
      <w:r>
        <w:rPr>
          <w:rFonts w:asciiTheme="majorHAnsi" w:eastAsia="MS PMincho" w:hAnsiTheme="majorHAnsi" w:cstheme="majorHAnsi"/>
        </w:rPr>
        <w:t>É possível fazer streaming do vídeo da conferência de imprensa através do seguinte URL:</w:t>
      </w:r>
      <w:r w:rsidR="00885881" w:rsidRPr="00885881">
        <w:t xml:space="preserve"> </w:t>
      </w:r>
      <w:r w:rsidR="00885881" w:rsidRPr="00885881">
        <w:rPr>
          <w:rFonts w:asciiTheme="majorHAnsi" w:eastAsia="MS PMincho" w:hAnsiTheme="majorHAnsi" w:cstheme="majorHAnsi"/>
        </w:rPr>
        <w:t>ttp://www.sony.es/ces2018pr</w:t>
      </w:r>
    </w:p>
    <w:p w:rsidR="00EA7417" w:rsidRPr="00BD4F2B" w:rsidRDefault="00EA7417" w:rsidP="00EA7417">
      <w:pPr>
        <w:spacing w:line="240" w:lineRule="auto"/>
        <w:rPr>
          <w:rFonts w:asciiTheme="majorHAnsi" w:eastAsia="MS PMincho" w:hAnsiTheme="majorHAnsi" w:cstheme="majorHAnsi"/>
          <w:bCs/>
          <w:szCs w:val="22"/>
        </w:rPr>
      </w:pPr>
      <w:r>
        <w:rPr>
          <w:rFonts w:asciiTheme="majorHAnsi" w:eastAsia="MS PMincho" w:hAnsiTheme="majorHAnsi" w:cstheme="majorHAnsi" w:hint="eastAsia"/>
        </w:rPr>
        <w:t xml:space="preserve">　</w:t>
      </w:r>
    </w:p>
    <w:p w:rsidR="00EA7417" w:rsidRDefault="00EA7417" w:rsidP="00EA7417">
      <w:pPr>
        <w:spacing w:line="240" w:lineRule="auto"/>
        <w:rPr>
          <w:rFonts w:asciiTheme="majorHAnsi" w:eastAsia="MS PMincho" w:hAnsiTheme="majorHAnsi" w:cstheme="majorHAnsi"/>
          <w:bCs/>
          <w:sz w:val="24"/>
          <w:szCs w:val="24"/>
        </w:rPr>
      </w:pPr>
      <w:r>
        <w:rPr>
          <w:rFonts w:asciiTheme="majorHAnsi" w:eastAsia="MS PMincho" w:hAnsiTheme="majorHAnsi" w:cstheme="majorHAnsi"/>
          <w:b/>
          <w:sz w:val="24"/>
        </w:rPr>
        <w:t xml:space="preserve">Principais produtos </w:t>
      </w:r>
      <w:r>
        <w:rPr>
          <w:rFonts w:asciiTheme="majorHAnsi" w:eastAsia="MS PMincho" w:hAnsiTheme="majorHAnsi" w:cstheme="majorHAnsi" w:hint="eastAsia"/>
          <w:b/>
          <w:sz w:val="24"/>
        </w:rPr>
        <w:t xml:space="preserve">e protótipos </w:t>
      </w:r>
      <w:r>
        <w:rPr>
          <w:rFonts w:asciiTheme="majorHAnsi" w:eastAsia="MS PMincho" w:hAnsiTheme="majorHAnsi" w:cstheme="majorHAnsi"/>
          <w:b/>
          <w:sz w:val="24"/>
        </w:rPr>
        <w:t>em exposição</w:t>
      </w:r>
    </w:p>
    <w:p w:rsidR="00EA7417" w:rsidRDefault="00EA7417" w:rsidP="00EA7417">
      <w:pPr>
        <w:spacing w:line="240" w:lineRule="auto"/>
        <w:rPr>
          <w:rFonts w:asciiTheme="majorHAnsi" w:eastAsia="MS PMincho" w:hAnsiTheme="majorHAnsi" w:cstheme="majorHAnsi"/>
          <w:szCs w:val="22"/>
        </w:rPr>
      </w:pPr>
    </w:p>
    <w:p w:rsidR="00EA7417" w:rsidRDefault="00EA7417" w:rsidP="00EA7417">
      <w:pPr>
        <w:spacing w:line="240" w:lineRule="auto"/>
        <w:rPr>
          <w:rFonts w:asciiTheme="majorHAnsi" w:eastAsia="MS PMincho" w:hAnsiTheme="majorHAnsi" w:cstheme="majorHAnsi"/>
          <w:b/>
          <w:szCs w:val="22"/>
          <w:u w:val="single"/>
        </w:rPr>
      </w:pPr>
      <w:r>
        <w:rPr>
          <w:rFonts w:asciiTheme="majorHAnsi" w:eastAsia="MS PMincho" w:hAnsiTheme="majorHAnsi" w:cstheme="majorHAnsi" w:hint="eastAsia"/>
          <w:b/>
          <w:u w:val="single"/>
        </w:rPr>
        <w:t>Entretenimento em casa</w:t>
      </w:r>
      <w:r>
        <w:rPr>
          <w:rFonts w:asciiTheme="majorHAnsi" w:eastAsia="MS PMincho" w:hAnsiTheme="majorHAnsi" w:cstheme="majorHAnsi"/>
          <w:b/>
          <w:u w:val="single"/>
        </w:rPr>
        <w:t xml:space="preserve"> e som</w:t>
      </w:r>
    </w:p>
    <w:p w:rsidR="00EA7417" w:rsidRPr="006C5650" w:rsidRDefault="00EA7417" w:rsidP="00885881">
      <w:pPr>
        <w:spacing w:line="240" w:lineRule="auto"/>
        <w:jc w:val="both"/>
        <w:rPr>
          <w:rFonts w:ascii="Arial" w:eastAsia="MS PMincho" w:hAnsi="Arial" w:cs="Arial"/>
        </w:rPr>
      </w:pPr>
      <w:r>
        <w:rPr>
          <w:rFonts w:asciiTheme="majorHAnsi" w:eastAsia="MS PMincho" w:hAnsiTheme="majorHAnsi" w:cstheme="majorHAnsi"/>
        </w:rPr>
        <w:t xml:space="preserve">A </w:t>
      </w:r>
      <w:r>
        <w:rPr>
          <w:rFonts w:asciiTheme="majorHAnsi" w:eastAsia="MS PMincho" w:hAnsiTheme="majorHAnsi" w:cstheme="majorHAnsi" w:hint="eastAsia"/>
        </w:rPr>
        <w:t xml:space="preserve">nova </w:t>
      </w:r>
      <w:r>
        <w:rPr>
          <w:rFonts w:asciiTheme="majorHAnsi" w:eastAsia="MS PMincho" w:hAnsiTheme="majorHAnsi" w:cstheme="majorHAnsi"/>
        </w:rPr>
        <w:t xml:space="preserve">gama 4K OLED BRAVIA® Série AF8 está equipada com um processador de imagem 4K HDR X1™ Extreme </w:t>
      </w:r>
      <w:r>
        <w:rPr>
          <w:rFonts w:asciiTheme="majorHAnsi" w:eastAsia="MS PMincho" w:hAnsiTheme="majorHAnsi" w:cstheme="majorHAnsi" w:hint="eastAsia"/>
        </w:rPr>
        <w:t>e com</w:t>
      </w:r>
      <w:r>
        <w:rPr>
          <w:rFonts w:asciiTheme="majorHAnsi" w:eastAsia="MS PMincho" w:hAnsiTheme="majorHAnsi" w:cstheme="majorHAnsi"/>
        </w:rPr>
        <w:t xml:space="preserve"> </w:t>
      </w:r>
      <w:r>
        <w:rPr>
          <w:rFonts w:ascii="Arial" w:eastAsia="MS PMincho" w:hAnsi="Arial" w:cs="Arial"/>
        </w:rPr>
        <w:t xml:space="preserve">a tecnologia </w:t>
      </w:r>
      <w:r>
        <w:rPr>
          <w:rFonts w:ascii="Arial" w:eastAsia="MS PMincho" w:hAnsi="Arial" w:cs="Arial" w:hint="eastAsia"/>
        </w:rPr>
        <w:t>Acoustic</w:t>
      </w:r>
      <w:r>
        <w:rPr>
          <w:rFonts w:asciiTheme="majorHAnsi" w:eastAsia="MS PMincho" w:hAnsiTheme="majorHAnsi" w:cstheme="majorHAnsi"/>
        </w:rPr>
        <w:t xml:space="preserve"> </w:t>
      </w:r>
      <w:r>
        <w:rPr>
          <w:rFonts w:ascii="Arial" w:eastAsia="MS PMincho" w:hAnsi="Arial" w:cs="Arial"/>
        </w:rPr>
        <w:t>Surface</w:t>
      </w:r>
      <w:r>
        <w:rPr>
          <w:rFonts w:ascii="Arial" w:eastAsia="MS PMincho" w:hAnsi="Arial" w:cs="Arial" w:hint="eastAsia"/>
          <w:vertAlign w:val="superscript"/>
        </w:rPr>
        <w:t xml:space="preserve">TM </w:t>
      </w:r>
      <w:r>
        <w:rPr>
          <w:rFonts w:ascii="Arial" w:eastAsia="MS PMincho" w:hAnsi="Arial" w:cs="Arial" w:hint="eastAsia"/>
        </w:rPr>
        <w:t xml:space="preserve">exclusiva da Sony que </w:t>
      </w:r>
      <w:r>
        <w:rPr>
          <w:rFonts w:ascii="Arial" w:eastAsia="MS PMincho" w:hAnsi="Arial" w:cs="Arial"/>
        </w:rPr>
        <w:t>faz vibrar o ecrã, permitindo que o som seja transmitido diretamente a partir do ecrã do televisor,</w:t>
      </w:r>
      <w:r>
        <w:rPr>
          <w:rFonts w:asciiTheme="majorHAnsi" w:eastAsia="MS PMincho" w:hAnsiTheme="majorHAnsi" w:cstheme="majorHAnsi"/>
        </w:rPr>
        <w:t xml:space="preserve"> e que já havia sido integrada na aclamada Série A1 do ano passado. Esta série complementa a gama de televisores 4K OLED BRAVIA e, graças ao seu novo design mais compacto, pode ser instalada praticamente em qualquer lado. Além disso, ofere</w:t>
      </w:r>
      <w:r>
        <w:rPr>
          <w:rFonts w:asciiTheme="majorHAnsi" w:eastAsia="MS PMincho" w:hAnsiTheme="majorHAnsi" w:cstheme="majorHAnsi" w:hint="eastAsia"/>
        </w:rPr>
        <w:t>ce</w:t>
      </w:r>
      <w:r>
        <w:rPr>
          <w:rFonts w:asciiTheme="majorHAnsi" w:eastAsia="MS PMincho" w:hAnsiTheme="majorHAnsi" w:cstheme="majorHAnsi"/>
        </w:rPr>
        <w:t xml:space="preserve"> uma integração imersiva e fluida da imagem e do som, como só a Sony é capaz de proporcionar.</w:t>
      </w:r>
    </w:p>
    <w:p w:rsidR="00EA7417" w:rsidRDefault="00EA7417" w:rsidP="00EA7417">
      <w:pPr>
        <w:spacing w:line="240" w:lineRule="auto"/>
        <w:rPr>
          <w:rFonts w:asciiTheme="majorHAnsi" w:eastAsia="MS PMincho" w:hAnsiTheme="majorHAnsi" w:cstheme="majorHAnsi"/>
          <w:szCs w:val="22"/>
        </w:rPr>
      </w:pPr>
    </w:p>
    <w:p w:rsidR="00EA7417" w:rsidRPr="00E82381" w:rsidRDefault="00EA7417" w:rsidP="00885881">
      <w:pPr>
        <w:spacing w:line="240" w:lineRule="auto"/>
        <w:jc w:val="both"/>
        <w:rPr>
          <w:rFonts w:asciiTheme="majorHAnsi" w:eastAsia="MS PMincho" w:hAnsiTheme="majorHAnsi" w:cstheme="majorHAnsi"/>
          <w:szCs w:val="22"/>
        </w:rPr>
      </w:pPr>
      <w:r>
        <w:rPr>
          <w:rFonts w:asciiTheme="majorHAnsi" w:eastAsia="MS PMincho" w:hAnsiTheme="majorHAnsi" w:cstheme="majorHAnsi" w:hint="eastAsia"/>
        </w:rPr>
        <w:t>A nova gama de televisores BRAVIA 4K LCD Série X</w:t>
      </w:r>
      <w:r>
        <w:rPr>
          <w:rFonts w:asciiTheme="majorHAnsi" w:eastAsia="MS PMincho" w:hAnsiTheme="majorHAnsi" w:cstheme="majorHAnsi"/>
        </w:rPr>
        <w:t>F</w:t>
      </w:r>
      <w:r>
        <w:rPr>
          <w:rFonts w:asciiTheme="majorHAnsi" w:eastAsia="MS PMincho" w:hAnsiTheme="majorHAnsi" w:cstheme="majorHAnsi" w:hint="eastAsia"/>
        </w:rPr>
        <w:t>90 também integra o</w:t>
      </w:r>
      <w:r>
        <w:rPr>
          <w:rFonts w:asciiTheme="majorHAnsi" w:eastAsia="MS PMincho" w:hAnsiTheme="majorHAnsi" w:cstheme="majorHAnsi"/>
        </w:rPr>
        <w:t xml:space="preserve"> processador de imagem</w:t>
      </w:r>
      <w:r>
        <w:rPr>
          <w:rFonts w:asciiTheme="majorHAnsi" w:eastAsia="MS PMincho" w:hAnsiTheme="majorHAnsi" w:cstheme="majorHAnsi" w:hint="eastAsia"/>
        </w:rPr>
        <w:t xml:space="preserve"> X1 Extreme.</w:t>
      </w:r>
      <w:r>
        <w:rPr>
          <w:rFonts w:asciiTheme="majorHAnsi" w:eastAsia="MS PMincho" w:hAnsiTheme="majorHAnsi" w:cstheme="majorHAnsi"/>
        </w:rPr>
        <w:t xml:space="preserve"> Graças à nova tecnologia X-Motion Clarity™, as imagens em movimento podem ser controladas com precisão </w:t>
      </w:r>
      <w:r>
        <w:rPr>
          <w:rFonts w:asciiTheme="majorHAnsi" w:eastAsia="MS PMincho" w:hAnsiTheme="majorHAnsi" w:cstheme="majorHAnsi" w:hint="eastAsia"/>
        </w:rPr>
        <w:t xml:space="preserve">para </w:t>
      </w:r>
      <w:r>
        <w:rPr>
          <w:rFonts w:asciiTheme="majorHAnsi" w:eastAsia="MS PMincho" w:hAnsiTheme="majorHAnsi" w:cstheme="majorHAnsi"/>
        </w:rPr>
        <w:t>minimizar a desfocagem</w:t>
      </w:r>
      <w:r>
        <w:rPr>
          <w:rFonts w:asciiTheme="majorHAnsi" w:eastAsia="MS PMincho" w:hAnsiTheme="majorHAnsi" w:cstheme="majorHAnsi" w:hint="eastAsia"/>
        </w:rPr>
        <w:t>,</w:t>
      </w:r>
      <w:r>
        <w:rPr>
          <w:rFonts w:asciiTheme="majorHAnsi" w:eastAsia="MS PMincho" w:hAnsiTheme="majorHAnsi" w:cstheme="majorHAnsi"/>
        </w:rPr>
        <w:t xml:space="preserve"> </w:t>
      </w:r>
      <w:r>
        <w:rPr>
          <w:rFonts w:asciiTheme="majorHAnsi" w:eastAsia="MS PMincho" w:hAnsiTheme="majorHAnsi" w:cstheme="majorHAnsi" w:hint="eastAsia"/>
        </w:rPr>
        <w:t>mantendo</w:t>
      </w:r>
      <w:r>
        <w:rPr>
          <w:rFonts w:asciiTheme="majorHAnsi" w:eastAsia="MS PMincho" w:hAnsiTheme="majorHAnsi" w:cstheme="majorHAnsi"/>
        </w:rPr>
        <w:t xml:space="preserve"> </w:t>
      </w:r>
      <w:r>
        <w:rPr>
          <w:rFonts w:asciiTheme="majorHAnsi" w:eastAsia="MS PMincho" w:hAnsiTheme="majorHAnsi" w:cstheme="majorHAnsi" w:hint="eastAsia"/>
        </w:rPr>
        <w:t xml:space="preserve">as cenas </w:t>
      </w:r>
      <w:r>
        <w:rPr>
          <w:rFonts w:asciiTheme="majorHAnsi" w:eastAsia="MS PMincho" w:hAnsiTheme="majorHAnsi" w:cstheme="majorHAnsi"/>
        </w:rPr>
        <w:t>de ação rápida nítidas e suaves. Com um ecrã de grandes dimensões de até 75 polegadas</w:t>
      </w:r>
      <w:r>
        <w:rPr>
          <w:rFonts w:asciiTheme="majorHAnsi" w:eastAsia="MS PMincho" w:hAnsiTheme="majorHAnsi" w:cstheme="majorHAnsi"/>
          <w:vertAlign w:val="superscript"/>
        </w:rPr>
        <w:t>1</w:t>
      </w:r>
      <w:r>
        <w:rPr>
          <w:rFonts w:asciiTheme="majorHAnsi" w:eastAsia="MS PMincho" w:hAnsiTheme="majorHAnsi" w:cstheme="majorHAnsi"/>
        </w:rPr>
        <w:t xml:space="preserve">, pode desfrutar </w:t>
      </w:r>
      <w:r>
        <w:rPr>
          <w:rFonts w:asciiTheme="majorHAnsi" w:eastAsia="MS PMincho" w:hAnsiTheme="majorHAnsi" w:cstheme="majorHAnsi" w:hint="eastAsia"/>
        </w:rPr>
        <w:t xml:space="preserve">de um filme </w:t>
      </w:r>
      <w:r>
        <w:rPr>
          <w:rFonts w:asciiTheme="majorHAnsi" w:hAnsiTheme="majorHAnsi"/>
        </w:rPr>
        <w:t>de ação</w:t>
      </w:r>
      <w:r>
        <w:rPr>
          <w:rFonts w:asciiTheme="majorHAnsi" w:eastAsia="MS PMincho" w:hAnsiTheme="majorHAnsi" w:cstheme="majorHAnsi"/>
        </w:rPr>
        <w:t xml:space="preserve"> rápida </w:t>
      </w:r>
      <w:r>
        <w:rPr>
          <w:rFonts w:asciiTheme="majorHAnsi" w:eastAsia="MS PMincho" w:hAnsiTheme="majorHAnsi" w:cstheme="majorHAnsi" w:hint="eastAsia"/>
        </w:rPr>
        <w:t xml:space="preserve">ou de conteúdos </w:t>
      </w:r>
      <w:r>
        <w:rPr>
          <w:rFonts w:asciiTheme="majorHAnsi" w:eastAsia="MS PMincho" w:hAnsiTheme="majorHAnsi" w:cstheme="majorHAnsi"/>
        </w:rPr>
        <w:t>desportivos</w:t>
      </w:r>
      <w:r>
        <w:rPr>
          <w:rFonts w:asciiTheme="majorHAnsi" w:eastAsia="MS PMincho" w:hAnsiTheme="majorHAnsi" w:cstheme="majorHAnsi" w:hint="eastAsia"/>
        </w:rPr>
        <w:t xml:space="preserve"> com imagens</w:t>
      </w:r>
      <w:r>
        <w:rPr>
          <w:rFonts w:asciiTheme="majorHAnsi" w:eastAsia="MS PMincho" w:hAnsiTheme="majorHAnsi" w:cstheme="majorHAnsi"/>
        </w:rPr>
        <w:t xml:space="preserve"> de alta qualidade e sem desfocagem </w:t>
      </w:r>
      <w:r>
        <w:rPr>
          <w:rFonts w:asciiTheme="majorHAnsi" w:eastAsia="MS PMincho" w:hAnsiTheme="majorHAnsi" w:cstheme="majorHAnsi" w:hint="eastAsia"/>
        </w:rPr>
        <w:t>num</w:t>
      </w:r>
      <w:r>
        <w:rPr>
          <w:rFonts w:asciiTheme="majorHAnsi" w:eastAsia="MS PMincho" w:hAnsiTheme="majorHAnsi" w:cstheme="majorHAnsi"/>
        </w:rPr>
        <w:t xml:space="preserve"> grande ecrã.</w:t>
      </w:r>
    </w:p>
    <w:p w:rsidR="00EA7417" w:rsidRPr="00F0364E" w:rsidRDefault="00EA7417" w:rsidP="00EA7417">
      <w:pPr>
        <w:spacing w:line="240" w:lineRule="auto"/>
        <w:rPr>
          <w:rFonts w:asciiTheme="majorHAnsi" w:hAnsiTheme="majorHAnsi"/>
        </w:rPr>
      </w:pPr>
    </w:p>
    <w:p w:rsidR="00EA7417" w:rsidRPr="00196736" w:rsidRDefault="00EA7417" w:rsidP="00885881">
      <w:pPr>
        <w:spacing w:line="240" w:lineRule="auto"/>
        <w:jc w:val="both"/>
        <w:rPr>
          <w:rFonts w:asciiTheme="majorHAnsi" w:eastAsia="MS PMincho" w:hAnsiTheme="majorHAnsi" w:cstheme="majorHAnsi"/>
          <w:szCs w:val="22"/>
        </w:rPr>
      </w:pPr>
      <w:r>
        <w:rPr>
          <w:rFonts w:asciiTheme="majorHAnsi" w:eastAsia="MS PMincho" w:hAnsiTheme="majorHAnsi" w:cstheme="majorHAnsi"/>
        </w:rPr>
        <w:t xml:space="preserve">O </w:t>
      </w:r>
      <w:r>
        <w:rPr>
          <w:rFonts w:asciiTheme="majorHAnsi" w:eastAsia="MS PMincho" w:hAnsiTheme="majorHAnsi" w:cstheme="majorHAnsi" w:hint="eastAsia"/>
        </w:rPr>
        <w:t xml:space="preserve">protótipo do processador de imagem </w:t>
      </w:r>
      <w:r>
        <w:rPr>
          <w:rFonts w:asciiTheme="majorHAnsi" w:eastAsia="MS PMincho" w:hAnsiTheme="majorHAnsi" w:cstheme="majorHAnsi"/>
        </w:rPr>
        <w:t>X1</w:t>
      </w:r>
      <w:r>
        <w:rPr>
          <w:rFonts w:asciiTheme="majorHAnsi" w:eastAsia="MS PMincho" w:hAnsiTheme="majorHAnsi" w:cstheme="majorHAnsi"/>
          <w:vertAlign w:val="superscript"/>
        </w:rPr>
        <w:t>TM</w:t>
      </w:r>
      <w:r>
        <w:rPr>
          <w:rFonts w:asciiTheme="majorHAnsi" w:eastAsia="MS PMincho" w:hAnsiTheme="majorHAnsi" w:cstheme="majorHAnsi"/>
        </w:rPr>
        <w:t xml:space="preserve"> Ultimate</w:t>
      </w:r>
      <w:r>
        <w:rPr>
          <w:rFonts w:asciiTheme="majorHAnsi" w:eastAsia="MS PMincho" w:hAnsiTheme="majorHAnsi" w:cstheme="majorHAnsi" w:hint="eastAsia"/>
        </w:rPr>
        <w:t xml:space="preserve"> </w:t>
      </w:r>
      <w:r>
        <w:rPr>
          <w:rFonts w:asciiTheme="majorHAnsi" w:eastAsia="MS PMincho" w:hAnsiTheme="majorHAnsi" w:cstheme="majorHAnsi"/>
        </w:rPr>
        <w:t xml:space="preserve">de última </w:t>
      </w:r>
      <w:r>
        <w:rPr>
          <w:rFonts w:asciiTheme="majorHAnsi" w:eastAsia="MS PMincho" w:hAnsiTheme="majorHAnsi" w:cstheme="majorHAnsi" w:hint="eastAsia"/>
        </w:rPr>
        <w:t>geração</w:t>
      </w:r>
      <w:r>
        <w:rPr>
          <w:rFonts w:asciiTheme="majorHAnsi" w:eastAsia="MS PMincho" w:hAnsiTheme="majorHAnsi" w:cstheme="majorHAnsi"/>
        </w:rPr>
        <w:t xml:space="preserve"> também estará em exposição. </w:t>
      </w:r>
      <w:r>
        <w:rPr>
          <w:rFonts w:asciiTheme="majorHAnsi" w:eastAsia="MS PMincho" w:hAnsiTheme="majorHAnsi" w:cstheme="majorHAnsi" w:hint="eastAsia"/>
        </w:rPr>
        <w:t xml:space="preserve">Este processador </w:t>
      </w:r>
      <w:r>
        <w:rPr>
          <w:rFonts w:asciiTheme="majorHAnsi" w:eastAsia="MS PMincho" w:hAnsiTheme="majorHAnsi" w:cstheme="majorHAnsi"/>
        </w:rPr>
        <w:t xml:space="preserve">dispõe de duas vezes mais potência de processamento em tempo real do que o X1 Extreme atual. Combinando as melhores características dos painéis LCD e OLED, </w:t>
      </w:r>
      <w:r>
        <w:rPr>
          <w:rFonts w:asciiTheme="majorHAnsi" w:eastAsia="MS PMincho" w:hAnsiTheme="majorHAnsi" w:cstheme="majorHAnsi" w:hint="eastAsia"/>
        </w:rPr>
        <w:t xml:space="preserve">oferece </w:t>
      </w:r>
      <w:r>
        <w:rPr>
          <w:rFonts w:asciiTheme="majorHAnsi" w:eastAsia="MS PMincho" w:hAnsiTheme="majorHAnsi" w:cstheme="majorHAnsi"/>
        </w:rPr>
        <w:t>o nível mais elevado de qualidade de imagem</w:t>
      </w:r>
      <w:r>
        <w:rPr>
          <w:rFonts w:asciiTheme="majorHAnsi" w:eastAsia="MS PMincho" w:hAnsiTheme="majorHAnsi" w:cstheme="majorHAnsi" w:hint="eastAsia"/>
        </w:rPr>
        <w:t xml:space="preserve"> de </w:t>
      </w:r>
      <w:r>
        <w:rPr>
          <w:rFonts w:asciiTheme="majorHAnsi" w:eastAsia="MS PMincho" w:hAnsiTheme="majorHAnsi" w:cstheme="majorHAnsi"/>
        </w:rPr>
        <w:t>sempre da série</w:t>
      </w:r>
      <w:r>
        <w:rPr>
          <w:rFonts w:asciiTheme="majorHAnsi" w:eastAsia="MS PMincho" w:hAnsiTheme="majorHAnsi" w:cstheme="majorHAnsi" w:hint="eastAsia"/>
        </w:rPr>
        <w:t xml:space="preserve"> BRAVIA</w:t>
      </w:r>
      <w:r>
        <w:rPr>
          <w:rFonts w:asciiTheme="majorHAnsi" w:eastAsia="MS PMincho" w:hAnsiTheme="majorHAnsi" w:cstheme="majorHAnsi"/>
        </w:rPr>
        <w:t>.</w:t>
      </w:r>
      <w:r>
        <w:rPr>
          <w:rFonts w:asciiTheme="majorHAnsi" w:eastAsia="MS PMincho" w:hAnsiTheme="majorHAnsi" w:cstheme="majorHAnsi" w:hint="eastAsia"/>
        </w:rPr>
        <w:t xml:space="preserve"> </w:t>
      </w:r>
      <w:r>
        <w:rPr>
          <w:rFonts w:asciiTheme="majorHAnsi" w:eastAsia="MS PMincho" w:hAnsiTheme="majorHAnsi" w:cstheme="majorHAnsi"/>
        </w:rPr>
        <w:t>Na CES, será ainda apresentado um ecrã 8K que integra o processador X1 Ultimat</w:t>
      </w:r>
      <w:r>
        <w:rPr>
          <w:rFonts w:asciiTheme="majorHAnsi" w:eastAsia="MS PMincho" w:hAnsiTheme="majorHAnsi" w:cstheme="majorHAnsi" w:hint="eastAsia"/>
        </w:rPr>
        <w:t>e</w:t>
      </w:r>
      <w:r>
        <w:rPr>
          <w:rFonts w:asciiTheme="majorHAnsi" w:eastAsia="MS PMincho" w:hAnsiTheme="majorHAnsi" w:cstheme="majorHAnsi"/>
        </w:rPr>
        <w:t>.</w:t>
      </w:r>
      <w:r>
        <w:rPr>
          <w:rFonts w:asciiTheme="majorHAnsi" w:eastAsia="MS PMincho" w:hAnsiTheme="majorHAnsi" w:cstheme="majorHAnsi" w:hint="eastAsia"/>
        </w:rPr>
        <w:t xml:space="preserve"> </w:t>
      </w:r>
      <w:r>
        <w:rPr>
          <w:rFonts w:asciiTheme="majorHAnsi" w:eastAsia="MS PMincho" w:hAnsiTheme="majorHAnsi" w:cstheme="majorHAnsi"/>
        </w:rPr>
        <w:t>Juntamen</w:t>
      </w:r>
      <w:r>
        <w:rPr>
          <w:rFonts w:asciiTheme="majorHAnsi" w:eastAsia="MS PMincho" w:hAnsiTheme="majorHAnsi" w:cstheme="majorHAnsi" w:hint="eastAsia"/>
        </w:rPr>
        <w:t>te</w:t>
      </w:r>
      <w:r>
        <w:rPr>
          <w:rFonts w:asciiTheme="majorHAnsi" w:eastAsia="MS PMincho" w:hAnsiTheme="majorHAnsi" w:cstheme="majorHAnsi"/>
        </w:rPr>
        <w:t xml:space="preserve"> com a tecnologia de retroiluminação exclusiva da Sony, o nosso </w:t>
      </w:r>
      <w:r>
        <w:rPr>
          <w:rFonts w:asciiTheme="majorHAnsi" w:eastAsia="MS PMincho" w:hAnsiTheme="majorHAnsi" w:cstheme="majorHAnsi" w:hint="eastAsia"/>
        </w:rPr>
        <w:t>protótipo</w:t>
      </w:r>
      <w:r>
        <w:rPr>
          <w:rFonts w:asciiTheme="majorHAnsi" w:eastAsia="MS PMincho" w:hAnsiTheme="majorHAnsi" w:cstheme="majorHAnsi"/>
        </w:rPr>
        <w:t xml:space="preserve"> de ecrã 8K mostr</w:t>
      </w:r>
      <w:r>
        <w:rPr>
          <w:rFonts w:asciiTheme="majorHAnsi" w:eastAsia="MS PMincho" w:hAnsiTheme="majorHAnsi" w:cstheme="majorHAnsi" w:hint="eastAsia"/>
        </w:rPr>
        <w:t>a</w:t>
      </w:r>
      <w:r>
        <w:rPr>
          <w:rFonts w:asciiTheme="majorHAnsi" w:eastAsia="MS PMincho" w:hAnsiTheme="majorHAnsi" w:cstheme="majorHAnsi"/>
        </w:rPr>
        <w:t xml:space="preserve"> o processamento</w:t>
      </w:r>
      <w:r>
        <w:rPr>
          <w:rFonts w:asciiTheme="majorHAnsi" w:eastAsia="MS PMincho" w:hAnsiTheme="majorHAnsi" w:cstheme="majorHAnsi" w:hint="eastAsia"/>
        </w:rPr>
        <w:t xml:space="preserve"> de </w:t>
      </w:r>
      <w:r>
        <w:rPr>
          <w:rFonts w:asciiTheme="majorHAnsi" w:eastAsia="MS PMincho" w:hAnsiTheme="majorHAnsi" w:cstheme="majorHAnsi"/>
        </w:rPr>
        <w:t>conteúdos 8K HDR em tempo real, bem como um incrível pico de brilho de 10 000 nits - o mais elevado no formato HDR</w:t>
      </w:r>
      <w:r>
        <w:rPr>
          <w:rFonts w:asciiTheme="majorHAnsi" w:eastAsia="MS PMincho" w:hAnsiTheme="majorHAnsi" w:cstheme="majorHAnsi" w:hint="eastAsia"/>
        </w:rPr>
        <w:t xml:space="preserve">. </w:t>
      </w:r>
    </w:p>
    <w:p w:rsidR="00EA7417" w:rsidRPr="00612F96" w:rsidRDefault="00EA7417" w:rsidP="00EA7417">
      <w:pPr>
        <w:spacing w:line="240" w:lineRule="auto"/>
        <w:rPr>
          <w:rFonts w:asciiTheme="majorHAnsi" w:eastAsia="MS PMincho" w:hAnsiTheme="majorHAnsi" w:cstheme="majorHAnsi"/>
          <w:szCs w:val="22"/>
        </w:rPr>
      </w:pPr>
    </w:p>
    <w:p w:rsidR="00EA7417" w:rsidRPr="00CD69E0" w:rsidRDefault="00EA7417" w:rsidP="00885881">
      <w:pPr>
        <w:spacing w:line="240" w:lineRule="auto"/>
        <w:rPr>
          <w:rFonts w:ascii="Arial" w:hAnsi="Arial" w:cs="Arial"/>
          <w:szCs w:val="22"/>
        </w:rPr>
      </w:pPr>
      <w:r>
        <w:rPr>
          <w:rFonts w:ascii="Arial" w:hAnsi="Arial" w:cs="Arial"/>
        </w:rPr>
        <w:t xml:space="preserve">As barras de som HT-ZF9 e HT-XF9000 dispõem de um design esguio que combina perfeitamente com o seu televisor BRAVIA. Ambas suportam os formatos de áudio mais recentes - Dolby Atmos® e DTS:X™. Equipadas </w:t>
      </w:r>
      <w:r>
        <w:rPr>
          <w:rFonts w:ascii="Arial" w:hAnsi="Arial" w:cs="Arial"/>
        </w:rPr>
        <w:lastRenderedPageBreak/>
        <w:t xml:space="preserve">com a inovadora tecnologia Vertical Surround Engine da Sony, as colunas frontais </w:t>
      </w:r>
      <w:r>
        <w:rPr>
          <w:rFonts w:ascii="Arial" w:eastAsiaTheme="minorEastAsia" w:hAnsi="Arial" w:cs="Arial" w:hint="eastAsia"/>
        </w:rPr>
        <w:t xml:space="preserve">de cada um destes modelos </w:t>
      </w:r>
      <w:r>
        <w:rPr>
          <w:rFonts w:ascii="Arial" w:hAnsi="Arial" w:cs="Arial"/>
        </w:rPr>
        <w:t xml:space="preserve">são capazes de produzir sons tridimensionais por si próprias. A HT-ZF9, em particular, </w:t>
      </w:r>
      <w:r>
        <w:rPr>
          <w:rFonts w:ascii="Arial" w:eastAsiaTheme="minorEastAsia" w:hAnsi="Arial" w:cs="Arial" w:hint="eastAsia"/>
        </w:rPr>
        <w:t>é</w:t>
      </w:r>
      <w:r>
        <w:rPr>
          <w:rFonts w:ascii="Arial" w:hAnsi="Arial" w:cs="Arial"/>
        </w:rPr>
        <w:t xml:space="preserve"> a</w:t>
      </w:r>
      <w:r>
        <w:rPr>
          <w:rFonts w:ascii="Arial" w:eastAsiaTheme="minorEastAsia" w:hAnsi="Arial" w:cs="Arial" w:hint="eastAsia"/>
        </w:rPr>
        <w:t xml:space="preserve"> primeira barra de som</w:t>
      </w:r>
      <w:r>
        <w:rPr>
          <w:rFonts w:ascii="Arial" w:eastAsiaTheme="minorEastAsia" w:hAnsi="Arial" w:cs="Arial"/>
        </w:rPr>
        <w:t xml:space="preserve"> de</w:t>
      </w:r>
      <w:r>
        <w:rPr>
          <w:rFonts w:ascii="Arial" w:hAnsi="Arial" w:cs="Arial"/>
        </w:rPr>
        <w:t xml:space="preserve"> 3.1 canais </w:t>
      </w:r>
      <w:r>
        <w:rPr>
          <w:rFonts w:ascii="Arial" w:eastAsiaTheme="minorEastAsia" w:hAnsi="Arial" w:cs="Arial" w:hint="eastAsia"/>
        </w:rPr>
        <w:t xml:space="preserve">do mundo </w:t>
      </w:r>
      <w:r>
        <w:rPr>
          <w:rFonts w:ascii="Arial" w:hAnsi="Arial" w:cs="Arial"/>
        </w:rPr>
        <w:t>a suportar o formato Dolby Atmo</w:t>
      </w:r>
      <w:r>
        <w:rPr>
          <w:rFonts w:ascii="Arial" w:eastAsiaTheme="minorEastAsia" w:hAnsi="Arial" w:cs="Arial" w:hint="eastAsia"/>
        </w:rPr>
        <w:t>s</w:t>
      </w:r>
      <w:r>
        <w:rPr>
          <w:rFonts w:ascii="Arial" w:hAnsi="Arial" w:cs="Arial"/>
        </w:rPr>
        <w:t>.</w:t>
      </w:r>
      <w:r>
        <w:rPr>
          <w:rFonts w:ascii="Arial" w:eastAsiaTheme="minorEastAsia" w:hAnsi="Arial" w:cs="Arial" w:hint="eastAsia"/>
          <w:vertAlign w:val="superscript"/>
        </w:rPr>
        <w:t>2</w:t>
      </w:r>
      <w:r>
        <w:rPr>
          <w:rFonts w:ascii="Arial" w:hAnsi="Arial"/>
          <w:vertAlign w:val="superscript"/>
        </w:rPr>
        <w:t xml:space="preserve"> </w:t>
      </w:r>
      <w:r>
        <w:rPr>
          <w:rFonts w:ascii="Arial" w:eastAsiaTheme="minorEastAsia" w:hAnsi="Arial" w:cs="Arial" w:hint="eastAsia"/>
        </w:rPr>
        <w:t>Ao combiná-</w:t>
      </w:r>
      <w:r>
        <w:rPr>
          <w:rFonts w:ascii="Arial" w:hAnsi="Arial" w:cs="Arial"/>
        </w:rPr>
        <w:t xml:space="preserve">las </w:t>
      </w:r>
      <w:r>
        <w:rPr>
          <w:rFonts w:ascii="Arial" w:eastAsiaTheme="minorEastAsia" w:hAnsi="Arial" w:cs="Arial" w:hint="eastAsia"/>
        </w:rPr>
        <w:t>com</w:t>
      </w:r>
      <w:r>
        <w:rPr>
          <w:rFonts w:ascii="Arial" w:hAnsi="Arial" w:cs="Arial"/>
        </w:rPr>
        <w:t xml:space="preserve"> as séries AF8 e XF90, compatíveis com o formato Dolby Vision™</w:t>
      </w:r>
      <w:r>
        <w:rPr>
          <w:rFonts w:ascii="Arial" w:eastAsiaTheme="minorEastAsia" w:hAnsi="Arial" w:cs="Arial" w:hint="eastAsia"/>
          <w:vertAlign w:val="superscript"/>
        </w:rPr>
        <w:t>3</w:t>
      </w:r>
      <w:r>
        <w:rPr>
          <w:rFonts w:ascii="Arial" w:eastAsiaTheme="minorEastAsia" w:hAnsi="Arial" w:cs="Arial" w:hint="eastAsia"/>
        </w:rPr>
        <w:t xml:space="preserve">, </w:t>
      </w:r>
      <w:r>
        <w:rPr>
          <w:rFonts w:ascii="Arial" w:hAnsi="Arial" w:cs="Arial"/>
        </w:rPr>
        <w:t xml:space="preserve">e </w:t>
      </w:r>
      <w:r>
        <w:rPr>
          <w:rFonts w:ascii="Arial" w:eastAsiaTheme="minorEastAsia" w:hAnsi="Arial" w:cs="Arial" w:hint="eastAsia"/>
        </w:rPr>
        <w:t>c</w:t>
      </w:r>
      <w:r>
        <w:rPr>
          <w:rFonts w:ascii="Arial" w:hAnsi="Arial" w:cs="Arial"/>
        </w:rPr>
        <w:t xml:space="preserve">om </w:t>
      </w:r>
      <w:r>
        <w:rPr>
          <w:rFonts w:ascii="Arial" w:eastAsiaTheme="minorEastAsia" w:hAnsi="Arial" w:cs="Arial"/>
        </w:rPr>
        <w:t>o</w:t>
      </w:r>
      <w:r>
        <w:rPr>
          <w:rFonts w:ascii="Arial" w:eastAsiaTheme="minorEastAsia" w:hAnsi="Arial" w:cs="Arial" w:hint="eastAsia"/>
          <w:color w:val="FF0000"/>
        </w:rPr>
        <w:t xml:space="preserve"> </w:t>
      </w:r>
      <w:r>
        <w:rPr>
          <w:rFonts w:ascii="Arial" w:eastAsiaTheme="minorEastAsia" w:hAnsi="Arial" w:cs="Arial" w:hint="eastAsia"/>
        </w:rPr>
        <w:t xml:space="preserve">leitor </w:t>
      </w:r>
      <w:r>
        <w:rPr>
          <w:rFonts w:ascii="Arial" w:hAnsi="Arial" w:cs="Arial"/>
        </w:rPr>
        <w:t>4K Ultra HD Blu-Ray™ UBP-X700</w:t>
      </w:r>
      <w:r>
        <w:rPr>
          <w:rFonts w:ascii="Arial" w:eastAsiaTheme="minorEastAsia" w:hAnsi="Arial" w:cs="Arial" w:hint="eastAsia"/>
        </w:rPr>
        <w:t>, pode desfrutar de uma experiência</w:t>
      </w:r>
      <w:r>
        <w:rPr>
          <w:rFonts w:ascii="Arial" w:hAnsi="Arial" w:cs="Arial"/>
        </w:rPr>
        <w:t xml:space="preserve"> verdadeiramente imersiva que junta a qualidade de imagem 4K HDR ao mais recente formato de áudio.</w:t>
      </w:r>
    </w:p>
    <w:p w:rsidR="00EA7417" w:rsidRPr="00CD69E0" w:rsidRDefault="00EA7417" w:rsidP="00EA7417">
      <w:pPr>
        <w:spacing w:line="240" w:lineRule="auto"/>
        <w:rPr>
          <w:rFonts w:ascii="Arial" w:hAnsi="Arial" w:cs="Arial"/>
          <w:szCs w:val="22"/>
        </w:rPr>
      </w:pPr>
    </w:p>
    <w:p w:rsidR="00EA7417" w:rsidRPr="00CD69E0" w:rsidRDefault="00EA7417" w:rsidP="00885881">
      <w:pPr>
        <w:spacing w:line="240" w:lineRule="auto"/>
        <w:jc w:val="both"/>
        <w:rPr>
          <w:rFonts w:ascii="Arial" w:hAnsi="Arial" w:cs="Arial"/>
          <w:szCs w:val="22"/>
        </w:rPr>
      </w:pPr>
      <w:r>
        <w:rPr>
          <w:rFonts w:ascii="Arial" w:hAnsi="Arial" w:cs="Arial"/>
        </w:rPr>
        <w:t>Além disso, os auscultadores estéreo sem fios com cancelamento de ruído WF-SP700N oferecem uma qualidade sonora inigualável, que se adapta a um estilo de vida ativo, e são os primeiros auscultadores do mundo</w:t>
      </w:r>
      <w:r>
        <w:rPr>
          <w:rFonts w:ascii="Arial" w:eastAsiaTheme="minorEastAsia" w:hAnsi="Arial" w:cs="Arial" w:hint="eastAsia"/>
          <w:vertAlign w:val="superscript"/>
        </w:rPr>
        <w:t>4</w:t>
      </w:r>
      <w:r>
        <w:rPr>
          <w:rFonts w:ascii="Arial" w:hAnsi="Arial" w:cs="Arial"/>
        </w:rPr>
        <w:t xml:space="preserve"> com funcionalidade de cancelamento de ruído e </w:t>
      </w:r>
      <w:r>
        <w:rPr>
          <w:rFonts w:ascii="Arial" w:eastAsiaTheme="minorEastAsia" w:hAnsi="Arial" w:cs="Arial" w:hint="eastAsia"/>
        </w:rPr>
        <w:t>à prova de salpicos</w:t>
      </w:r>
      <w:r>
        <w:rPr>
          <w:rFonts w:ascii="Arial" w:hAnsi="Arial" w:cs="Arial"/>
        </w:rPr>
        <w:t xml:space="preserve"> (IPX4)</w:t>
      </w:r>
      <w:r>
        <w:rPr>
          <w:rFonts w:ascii="Arial" w:eastAsiaTheme="minorEastAsia" w:hAnsi="Arial" w:cs="Arial" w:hint="eastAsia"/>
          <w:vertAlign w:val="superscript"/>
        </w:rPr>
        <w:t>5</w:t>
      </w:r>
      <w:r>
        <w:rPr>
          <w:rFonts w:ascii="Arial" w:hAnsi="Arial" w:cs="Arial"/>
        </w:rPr>
        <w:t xml:space="preserve">, entre os auscultadores verdadeiramente </w:t>
      </w:r>
      <w:r>
        <w:rPr>
          <w:rFonts w:ascii="Arial" w:eastAsiaTheme="minorEastAsia" w:hAnsi="Arial" w:cs="Arial" w:hint="eastAsia"/>
        </w:rPr>
        <w:t>sem</w:t>
      </w:r>
      <w:r>
        <w:rPr>
          <w:rFonts w:ascii="Arial" w:hAnsi="Arial" w:cs="Arial"/>
        </w:rPr>
        <w:t xml:space="preserve"> fios. Agora, já se pode concentrar totalmente nas suas atividades desportivas ou nos seus exercícios, enquanto desfruta das suas músicas favoritas, sem ter de se preocupar com o ruído exterior, o suor ou a chuva. </w:t>
      </w:r>
      <w:r>
        <w:rPr>
          <w:rFonts w:ascii="Arial" w:eastAsiaTheme="minorEastAsia" w:hAnsi="Arial" w:cs="Arial" w:hint="eastAsia"/>
        </w:rPr>
        <w:t>O modo de Som Ambiente</w:t>
      </w:r>
      <w:r>
        <w:rPr>
          <w:rFonts w:ascii="Arial" w:hAnsi="Arial" w:cs="Arial"/>
        </w:rPr>
        <w:t xml:space="preserve"> também lhe permite ouvir os sons exteriores </w:t>
      </w:r>
      <w:r>
        <w:rPr>
          <w:rFonts w:ascii="Arial" w:eastAsiaTheme="minorEastAsia" w:hAnsi="Arial" w:cs="Arial" w:hint="eastAsia"/>
        </w:rPr>
        <w:t>durante o treino</w:t>
      </w:r>
      <w:r>
        <w:rPr>
          <w:rFonts w:ascii="Arial" w:hAnsi="Arial" w:cs="Arial"/>
        </w:rPr>
        <w:t xml:space="preserve"> e ouvir música. Adicionalmente, foi também anunciado o lançamento dos auscultadores desportivos WI-SP600N, que se irão juntar aos restantes modelos sem fios com banda para o pescoço.</w:t>
      </w:r>
    </w:p>
    <w:p w:rsidR="00EA7417" w:rsidRPr="00CD69E0" w:rsidRDefault="00EA7417" w:rsidP="00EA7417">
      <w:pPr>
        <w:spacing w:line="240" w:lineRule="auto"/>
        <w:rPr>
          <w:rFonts w:ascii="Arial" w:hAnsi="Arial" w:cs="Arial"/>
          <w:szCs w:val="22"/>
        </w:rPr>
      </w:pPr>
    </w:p>
    <w:p w:rsidR="00EA7417" w:rsidRPr="00CD69E0" w:rsidRDefault="00EA7417" w:rsidP="00885881">
      <w:pPr>
        <w:spacing w:line="240" w:lineRule="auto"/>
        <w:jc w:val="both"/>
        <w:rPr>
          <w:rFonts w:ascii="Arial" w:hAnsi="Arial" w:cs="Arial"/>
          <w:szCs w:val="22"/>
        </w:rPr>
      </w:pPr>
      <w:r>
        <w:rPr>
          <w:rFonts w:ascii="Arial" w:hAnsi="Arial" w:cs="Arial"/>
        </w:rPr>
        <w:t>Foi igualmente revelada uma crescente aposta em dispositivos compatíveis com a funcionalidade de Assistente de Voz. A Sony planeia disponibilizar o Google Assistant</w:t>
      </w:r>
      <w:r>
        <w:rPr>
          <w:rFonts w:ascii="Arial" w:eastAsiaTheme="minorEastAsia" w:hAnsi="Arial" w:cs="Arial" w:hint="eastAsia"/>
          <w:vertAlign w:val="superscript"/>
        </w:rPr>
        <w:t>6</w:t>
      </w:r>
      <w:r>
        <w:rPr>
          <w:rFonts w:ascii="Arial" w:hAnsi="Arial" w:cs="Arial"/>
        </w:rPr>
        <w:t xml:space="preserve"> na aclamada série 1000X de auscultadores sem fios com cancelamento de ruído do ano passado, bem como para os modelos recém-anunciados WF-SP700N e WI-SP600N. Através deste aumento da gama de dispositivos compatíveis, esperamos que </w:t>
      </w:r>
      <w:r>
        <w:rPr>
          <w:rFonts w:ascii="Arial" w:eastAsiaTheme="minorEastAsia" w:hAnsi="Arial" w:cs="Arial" w:hint="eastAsia"/>
        </w:rPr>
        <w:t>o Google Assistant possa</w:t>
      </w:r>
      <w:r>
        <w:rPr>
          <w:rFonts w:ascii="Arial" w:hAnsi="Arial" w:cs="Arial"/>
        </w:rPr>
        <w:t xml:space="preserve"> oferecer</w:t>
      </w:r>
      <w:r>
        <w:rPr>
          <w:rFonts w:ascii="Arial" w:eastAsiaTheme="minorEastAsia" w:hAnsi="Arial" w:cs="Arial" w:hint="eastAsia"/>
        </w:rPr>
        <w:t xml:space="preserve"> </w:t>
      </w:r>
      <w:r>
        <w:rPr>
          <w:rFonts w:ascii="Arial" w:hAnsi="Arial" w:cs="Arial"/>
        </w:rPr>
        <w:t>aos nossos clientes funcionalidades inteligentes nas suas vidas diárias, quer seja dentro de casa ou em movimento.</w:t>
      </w:r>
    </w:p>
    <w:p w:rsidR="00EA7417" w:rsidRPr="008B1437" w:rsidRDefault="00EA7417" w:rsidP="00EA7417">
      <w:pPr>
        <w:spacing w:line="240" w:lineRule="auto"/>
        <w:rPr>
          <w:rFonts w:ascii="Arial" w:hAnsi="Arial" w:cs="Arial"/>
          <w:szCs w:val="22"/>
        </w:rPr>
      </w:pPr>
    </w:p>
    <w:p w:rsidR="00EA7417" w:rsidRPr="00CD69E0" w:rsidRDefault="00EA7417" w:rsidP="00885881">
      <w:pPr>
        <w:spacing w:line="240" w:lineRule="auto"/>
        <w:jc w:val="both"/>
        <w:rPr>
          <w:rFonts w:ascii="Arial" w:hAnsi="Arial" w:cs="Arial"/>
          <w:szCs w:val="22"/>
        </w:rPr>
      </w:pPr>
      <w:r>
        <w:rPr>
          <w:rFonts w:ascii="Arial" w:hAnsi="Arial" w:cs="Arial"/>
        </w:rPr>
        <w:t xml:space="preserve">Além disso, a Sony irá realizar uma demonstração da funcionalidade de assistente de voz no local, nomeadamente numa </w:t>
      </w:r>
      <w:r>
        <w:rPr>
          <w:rFonts w:ascii="Arial" w:eastAsiaTheme="minorEastAsia" w:hAnsi="Arial" w:cs="Arial" w:hint="eastAsia"/>
        </w:rPr>
        <w:t xml:space="preserve">sala de estar </w:t>
      </w:r>
      <w:r>
        <w:rPr>
          <w:rFonts w:ascii="Arial" w:hAnsi="Arial" w:cs="Arial"/>
        </w:rPr>
        <w:t>e cozinha simuladas, utilizando uma gama de dispositivos audiovisuais da</w:t>
      </w:r>
      <w:r>
        <w:rPr>
          <w:rFonts w:ascii="Arial" w:eastAsiaTheme="minorEastAsia" w:hAnsi="Arial" w:cs="Arial" w:hint="eastAsia"/>
        </w:rPr>
        <w:t xml:space="preserve"> </w:t>
      </w:r>
      <w:r>
        <w:rPr>
          <w:rFonts w:ascii="Arial" w:hAnsi="Arial" w:cs="Arial"/>
        </w:rPr>
        <w:t>Sony. Além de reproduzir conteúdos de música e de vídeo, o Google Assistant</w:t>
      </w:r>
      <w:r>
        <w:rPr>
          <w:rFonts w:ascii="Arial" w:eastAsiaTheme="minorEastAsia" w:hAnsi="Arial" w:cs="Arial" w:hint="eastAsia"/>
        </w:rPr>
        <w:t xml:space="preserve"> integrado nos televisores</w:t>
      </w:r>
      <w:r>
        <w:rPr>
          <w:rFonts w:ascii="Arial" w:hAnsi="Arial" w:cs="Arial"/>
        </w:rPr>
        <w:t xml:space="preserve"> BRAVIA</w:t>
      </w:r>
      <w:r>
        <w:rPr>
          <w:rFonts w:ascii="Arial" w:eastAsiaTheme="minorEastAsia" w:hAnsi="Arial" w:cs="Arial" w:hint="eastAsia"/>
          <w:vertAlign w:val="superscript"/>
        </w:rPr>
        <w:t>7</w:t>
      </w:r>
      <w:r>
        <w:rPr>
          <w:rFonts w:ascii="Arial" w:hAnsi="Arial" w:cs="Arial"/>
        </w:rPr>
        <w:t xml:space="preserve"> e na coluna inteligente LF-S50G, lançada no ano passado, também pode ligar-se a uma grande variedade de dispositivos IoT e serviços de controlo de eletrodomésticos, apresentar as mais recentes notícias, fazer compras online e muito mais. A gama BRAVIA também suporta o controlo por voz através da Amazon Echo</w:t>
      </w:r>
      <w:r>
        <w:rPr>
          <w:rFonts w:ascii="Arial" w:eastAsiaTheme="minorEastAsia" w:hAnsi="Arial" w:cs="Arial" w:hint="eastAsia"/>
          <w:vertAlign w:val="superscript"/>
        </w:rPr>
        <w:t>8</w:t>
      </w:r>
      <w:r>
        <w:rPr>
          <w:rFonts w:ascii="Arial" w:hAnsi="Arial" w:cs="Arial"/>
        </w:rPr>
        <w:t>, Google Home</w:t>
      </w:r>
      <w:r>
        <w:rPr>
          <w:rFonts w:ascii="Arial" w:eastAsiaTheme="minorEastAsia" w:hAnsi="Arial" w:cs="Arial"/>
          <w:vertAlign w:val="superscript"/>
        </w:rPr>
        <w:t>9</w:t>
      </w:r>
      <w:r>
        <w:rPr>
          <w:rFonts w:ascii="Arial" w:hAnsi="Arial" w:cs="Arial"/>
        </w:rPr>
        <w:t xml:space="preserve"> e LF-S50G</w:t>
      </w:r>
      <w:r>
        <w:rPr>
          <w:rFonts w:ascii="Arial" w:eastAsiaTheme="minorEastAsia" w:hAnsi="Arial" w:cs="Arial"/>
          <w:vertAlign w:val="superscript"/>
        </w:rPr>
        <w:t>9</w:t>
      </w:r>
      <w:r>
        <w:rPr>
          <w:rFonts w:ascii="Arial" w:hAnsi="Arial" w:cs="Arial"/>
        </w:rPr>
        <w:t>.</w:t>
      </w:r>
    </w:p>
    <w:p w:rsidR="00EA7417" w:rsidRPr="00612F96" w:rsidRDefault="00EA7417" w:rsidP="00EA7417">
      <w:pPr>
        <w:spacing w:line="240" w:lineRule="auto"/>
        <w:rPr>
          <w:rFonts w:ascii="Arial" w:eastAsiaTheme="minorEastAsia" w:hAnsi="Arial" w:cs="Arial"/>
        </w:rPr>
      </w:pPr>
    </w:p>
    <w:p w:rsidR="00EA7417" w:rsidRPr="006E5DE4" w:rsidRDefault="00EA7417" w:rsidP="00EA7417">
      <w:pPr>
        <w:spacing w:line="240" w:lineRule="auto"/>
        <w:rPr>
          <w:rFonts w:ascii="Arial" w:eastAsiaTheme="minorEastAsia" w:hAnsi="Arial" w:cs="Arial"/>
          <w:sz w:val="18"/>
          <w:szCs w:val="18"/>
        </w:rPr>
      </w:pPr>
      <w:r>
        <w:rPr>
          <w:rFonts w:ascii="Arial" w:eastAsiaTheme="minorEastAsia" w:hAnsi="Arial" w:cs="Arial"/>
          <w:sz w:val="18"/>
        </w:rPr>
        <w:t>1: As dimensões variam consoante a região.</w:t>
      </w:r>
    </w:p>
    <w:p w:rsidR="00EA7417" w:rsidRPr="006E5DE4" w:rsidRDefault="00EA7417" w:rsidP="00EA7417">
      <w:pPr>
        <w:spacing w:line="240" w:lineRule="auto"/>
        <w:rPr>
          <w:rFonts w:ascii="Arial" w:eastAsiaTheme="minorEastAsia" w:hAnsi="Arial" w:cs="Arial"/>
          <w:sz w:val="18"/>
          <w:szCs w:val="18"/>
        </w:rPr>
      </w:pPr>
      <w:r>
        <w:rPr>
          <w:rFonts w:ascii="Arial" w:hAnsi="Arial" w:cs="Arial"/>
          <w:sz w:val="18"/>
        </w:rPr>
        <w:t>2: À data de 8 de janeiro de 2018, de acordo com uma pesquisa da Sony Corporation.</w:t>
      </w:r>
    </w:p>
    <w:p w:rsidR="00EA7417" w:rsidRDefault="00EA7417" w:rsidP="00EA7417">
      <w:pPr>
        <w:spacing w:line="240" w:lineRule="auto"/>
        <w:rPr>
          <w:rFonts w:ascii="Arial" w:eastAsiaTheme="minorEastAsia" w:hAnsi="Arial"/>
          <w:sz w:val="21"/>
          <w:szCs w:val="21"/>
        </w:rPr>
      </w:pPr>
      <w:r>
        <w:rPr>
          <w:rFonts w:ascii="Arial" w:eastAsiaTheme="minorEastAsia" w:hAnsi="Arial" w:cs="Arial"/>
          <w:sz w:val="18"/>
        </w:rPr>
        <w:t>3</w:t>
      </w:r>
      <w:r>
        <w:rPr>
          <w:rFonts w:ascii="Arial" w:eastAsiaTheme="minorEastAsia" w:hAnsi="Arial" w:cs="Arial"/>
          <w:sz w:val="14"/>
        </w:rPr>
        <w:t>:</w:t>
      </w:r>
      <w:r>
        <w:rPr>
          <w:rFonts w:ascii="Arial" w:hAnsi="Arial"/>
          <w:sz w:val="18"/>
        </w:rPr>
        <w:t xml:space="preserve"> O formato Dolby Vision estará </w:t>
      </w:r>
      <w:r>
        <w:rPr>
          <w:rFonts w:ascii="Arial" w:hAnsi="Arial" w:cs="Arial"/>
          <w:sz w:val="18"/>
        </w:rPr>
        <w:t>disponível através de</w:t>
      </w:r>
      <w:r>
        <w:rPr>
          <w:rFonts w:ascii="Arial" w:hAnsi="Arial"/>
          <w:sz w:val="18"/>
        </w:rPr>
        <w:t xml:space="preserve"> uma futura </w:t>
      </w:r>
      <w:r>
        <w:rPr>
          <w:rFonts w:ascii="Arial" w:hAnsi="Arial" w:cs="Arial"/>
          <w:sz w:val="18"/>
        </w:rPr>
        <w:t>atualização de firmware</w:t>
      </w:r>
      <w:r>
        <w:rPr>
          <w:rFonts w:ascii="Arial" w:hAnsi="Arial"/>
          <w:sz w:val="18"/>
        </w:rPr>
        <w:t>.</w:t>
      </w:r>
    </w:p>
    <w:p w:rsidR="00EA7417" w:rsidRPr="006E5DE4" w:rsidRDefault="00EA7417" w:rsidP="00EA7417">
      <w:pPr>
        <w:spacing w:line="240" w:lineRule="auto"/>
        <w:rPr>
          <w:rFonts w:ascii="Arial" w:hAnsi="Arial" w:cs="Arial"/>
          <w:sz w:val="18"/>
          <w:szCs w:val="18"/>
        </w:rPr>
      </w:pPr>
      <w:r>
        <w:rPr>
          <w:rFonts w:ascii="Arial" w:eastAsiaTheme="minorEastAsia" w:hAnsi="Arial" w:cs="Arial"/>
          <w:sz w:val="18"/>
        </w:rPr>
        <w:t>4</w:t>
      </w:r>
      <w:r>
        <w:rPr>
          <w:rFonts w:ascii="Arial" w:hAnsi="Arial" w:cs="Arial"/>
          <w:sz w:val="18"/>
        </w:rPr>
        <w:t>: À data de 8 de janeiro de 2018, de acordo com uma pesquisa da Sony Corporation sobre auscultadores verdadeiramente sem fios com classificação IPX4 ou superior</w:t>
      </w:r>
    </w:p>
    <w:p w:rsidR="00EA7417" w:rsidRPr="006E5DE4" w:rsidRDefault="00EA7417" w:rsidP="00EA7417">
      <w:pPr>
        <w:spacing w:line="240" w:lineRule="auto"/>
        <w:rPr>
          <w:rFonts w:ascii="Arial" w:hAnsi="Arial" w:cs="Arial"/>
          <w:sz w:val="18"/>
          <w:szCs w:val="18"/>
        </w:rPr>
      </w:pPr>
      <w:r>
        <w:rPr>
          <w:rFonts w:ascii="Arial" w:eastAsiaTheme="minorEastAsia" w:hAnsi="Arial" w:cs="Arial"/>
          <w:sz w:val="18"/>
        </w:rPr>
        <w:t>5:</w:t>
      </w:r>
      <w:r>
        <w:rPr>
          <w:rFonts w:ascii="Arial" w:hAnsi="Arial" w:cs="Arial"/>
          <w:sz w:val="18"/>
        </w:rPr>
        <w:t xml:space="preserve"> A proteção JIS de nível IPX4 contra salpicos indica que os salpicos de água provenientes de qualquer direção e que caiam sobre a estrutura não terão qualquer efeito nocivo.</w:t>
      </w:r>
    </w:p>
    <w:p w:rsidR="00EA7417" w:rsidRPr="006E5DE4" w:rsidRDefault="00EA7417" w:rsidP="00EA7417">
      <w:pPr>
        <w:spacing w:line="240" w:lineRule="auto"/>
        <w:rPr>
          <w:rFonts w:ascii="Arial" w:hAnsi="Arial" w:cs="Arial"/>
          <w:sz w:val="18"/>
          <w:szCs w:val="18"/>
        </w:rPr>
      </w:pPr>
      <w:r>
        <w:rPr>
          <w:rFonts w:ascii="Arial" w:eastAsiaTheme="minorEastAsia" w:hAnsi="Arial" w:cs="Arial"/>
          <w:sz w:val="18"/>
        </w:rPr>
        <w:t>6</w:t>
      </w:r>
      <w:r>
        <w:rPr>
          <w:rFonts w:ascii="Arial" w:hAnsi="Arial" w:cs="Arial"/>
          <w:sz w:val="18"/>
        </w:rPr>
        <w:t>: A compatibilidade com os auscultadores da Série 1000X, WH-H900N h.ear on™ 2 Wireless NC (já disponíveis para compra)</w:t>
      </w:r>
      <w:r>
        <w:rPr>
          <w:rFonts w:ascii="Arial" w:eastAsiaTheme="minorEastAsia" w:hAnsi="Arial" w:cs="Arial"/>
          <w:sz w:val="18"/>
        </w:rPr>
        <w:t xml:space="preserve">, WF-SP700N, </w:t>
      </w:r>
      <w:r>
        <w:rPr>
          <w:rFonts w:ascii="Arial" w:hAnsi="Arial" w:cs="Arial"/>
          <w:sz w:val="18"/>
        </w:rPr>
        <w:t>WI-SP600N e WH-CH700N será disponibilizada através de atualizações de software individuais.</w:t>
      </w:r>
    </w:p>
    <w:p w:rsidR="00EA7417" w:rsidRPr="006E5DE4" w:rsidRDefault="00EA7417" w:rsidP="00EA7417">
      <w:pPr>
        <w:spacing w:line="240" w:lineRule="auto"/>
        <w:rPr>
          <w:rFonts w:ascii="Arial" w:hAnsi="Arial" w:cs="Arial"/>
          <w:sz w:val="18"/>
          <w:szCs w:val="18"/>
        </w:rPr>
      </w:pPr>
      <w:r>
        <w:rPr>
          <w:rFonts w:ascii="Arial" w:eastAsiaTheme="minorEastAsia" w:hAnsi="Arial" w:cs="Arial"/>
          <w:sz w:val="18"/>
        </w:rPr>
        <w:t>7</w:t>
      </w:r>
      <w:r>
        <w:rPr>
          <w:rFonts w:ascii="Arial" w:hAnsi="Arial" w:cs="Arial"/>
          <w:sz w:val="18"/>
        </w:rPr>
        <w:t>: Compatibilidade disponível atualmente nos Estados Unidos.</w:t>
      </w:r>
    </w:p>
    <w:p w:rsidR="00EA7417" w:rsidRDefault="00EA7417" w:rsidP="00EA7417">
      <w:pPr>
        <w:spacing w:line="240" w:lineRule="auto"/>
        <w:rPr>
          <w:rFonts w:ascii="Arial" w:hAnsi="Arial" w:cs="Arial"/>
          <w:sz w:val="18"/>
          <w:szCs w:val="18"/>
        </w:rPr>
      </w:pPr>
      <w:r>
        <w:rPr>
          <w:rFonts w:ascii="Arial" w:eastAsiaTheme="minorEastAsia" w:hAnsi="Arial" w:cs="Arial"/>
          <w:sz w:val="18"/>
        </w:rPr>
        <w:t>8</w:t>
      </w:r>
      <w:r>
        <w:rPr>
          <w:rFonts w:ascii="Arial" w:hAnsi="Arial" w:cs="Arial"/>
          <w:sz w:val="18"/>
        </w:rPr>
        <w:t>. Compatibilidade disponível atualmente nos Estados Unidos e no Reino Unido.</w:t>
      </w:r>
    </w:p>
    <w:p w:rsidR="00EA7417" w:rsidRPr="006E5DE4" w:rsidRDefault="00EA7417" w:rsidP="00EA7417">
      <w:pPr>
        <w:spacing w:line="240" w:lineRule="auto"/>
        <w:rPr>
          <w:rFonts w:ascii="Arial" w:hAnsi="Arial" w:cs="Arial"/>
          <w:sz w:val="18"/>
          <w:szCs w:val="18"/>
        </w:rPr>
      </w:pPr>
      <w:r>
        <w:rPr>
          <w:rFonts w:ascii="Arial" w:hAnsi="Arial" w:cs="Arial"/>
          <w:sz w:val="18"/>
        </w:rPr>
        <w:t>9. Compatibilidade disponível atualmente nos Estados Unidos, Reino Unido, França e Alemanha.</w:t>
      </w:r>
    </w:p>
    <w:p w:rsidR="00EA7417" w:rsidRDefault="00EA7417" w:rsidP="00EA7417">
      <w:pPr>
        <w:spacing w:line="240" w:lineRule="auto"/>
        <w:rPr>
          <w:rFonts w:ascii="Arial" w:hAnsi="Arial" w:cs="Arial"/>
          <w:szCs w:val="22"/>
        </w:rPr>
      </w:pPr>
    </w:p>
    <w:p w:rsidR="00EA7417" w:rsidRDefault="00EA7417" w:rsidP="00EA7417">
      <w:pPr>
        <w:spacing w:line="240" w:lineRule="auto"/>
        <w:rPr>
          <w:rFonts w:asciiTheme="majorHAnsi" w:eastAsia="MS PMincho" w:hAnsiTheme="majorHAnsi" w:cstheme="majorHAnsi"/>
          <w:bCs/>
          <w:szCs w:val="22"/>
        </w:rPr>
      </w:pPr>
      <w:r>
        <w:rPr>
          <w:rFonts w:asciiTheme="majorHAnsi" w:eastAsia="MS PMincho" w:hAnsiTheme="majorHAnsi" w:cstheme="majorHAnsi"/>
          <w:b/>
          <w:u w:val="single"/>
        </w:rPr>
        <w:t>Smartphones</w:t>
      </w:r>
      <w:r>
        <w:rPr>
          <w:rFonts w:asciiTheme="majorHAnsi" w:eastAsia="MS PMincho" w:hAnsiTheme="majorHAnsi" w:cstheme="majorHAnsi"/>
        </w:rPr>
        <w:t xml:space="preserve"> </w:t>
      </w:r>
      <w:r>
        <w:rPr>
          <w:rFonts w:asciiTheme="majorHAnsi" w:eastAsia="MS PMincho" w:hAnsiTheme="majorHAnsi" w:cstheme="majorHAnsi"/>
          <w:b/>
          <w:u w:val="single"/>
        </w:rPr>
        <w:t>Xperia</w:t>
      </w:r>
      <w:r>
        <w:rPr>
          <w:rFonts w:asciiTheme="majorHAnsi" w:eastAsia="MS PMincho" w:hAnsiTheme="majorHAnsi" w:cstheme="majorHAnsi"/>
          <w:b/>
          <w:u w:val="single"/>
          <w:vertAlign w:val="superscript"/>
        </w:rPr>
        <w:t>TM</w:t>
      </w: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rPr>
        <w:t xml:space="preserve">A Sony Mobile </w:t>
      </w:r>
      <w:r>
        <w:rPr>
          <w:rFonts w:ascii="Arial" w:eastAsiaTheme="minorEastAsia" w:hAnsi="Arial" w:cs="Arial" w:hint="eastAsia"/>
        </w:rPr>
        <w:t>apresenta</w:t>
      </w:r>
      <w:r>
        <w:rPr>
          <w:rFonts w:ascii="Arial" w:eastAsiaTheme="minorEastAsia" w:hAnsi="Arial" w:cs="Arial"/>
        </w:rPr>
        <w:t xml:space="preserve"> dois novos modelos de smartphone de gama média/alta. O Xperia XA2 combina um ecrã Full HD de 5,2 polegadas com uma bateria de </w:t>
      </w:r>
      <w:r>
        <w:rPr>
          <w:rFonts w:ascii="Arial" w:eastAsiaTheme="minorEastAsia" w:hAnsi="Arial" w:cs="Arial" w:hint="eastAsia"/>
        </w:rPr>
        <w:t>3</w:t>
      </w:r>
      <w:r>
        <w:rPr>
          <w:rFonts w:ascii="Arial" w:eastAsiaTheme="minorEastAsia" w:hAnsi="Arial" w:cs="Arial"/>
        </w:rPr>
        <w:t xml:space="preserve">300 mAh, enquanto que o Xperia XA2 Ultra dispõe de um ecrã Full HD de 6 polegadas e de uma bateria de 3580 mAh. </w:t>
      </w:r>
    </w:p>
    <w:p w:rsidR="00EA7417" w:rsidRDefault="00EA7417" w:rsidP="00EA7417">
      <w:pPr>
        <w:spacing w:line="240" w:lineRule="auto"/>
        <w:rPr>
          <w:rFonts w:ascii="Arial" w:eastAsiaTheme="minorEastAsia" w:hAnsi="Arial" w:cs="Arial"/>
          <w:szCs w:val="22"/>
        </w:rPr>
      </w:pP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rPr>
        <w:t>O Xperia XA2 dispõe de uma câmara principal de 23</w:t>
      </w:r>
      <w:r>
        <w:rPr>
          <w:rFonts w:ascii="Arial" w:eastAsiaTheme="minorEastAsia" w:hAnsi="Arial" w:cs="Arial" w:hint="eastAsia"/>
        </w:rPr>
        <w:t xml:space="preserve"> </w:t>
      </w:r>
      <w:r>
        <w:rPr>
          <w:rFonts w:ascii="Arial" w:eastAsiaTheme="minorEastAsia" w:hAnsi="Arial" w:cs="Arial"/>
        </w:rPr>
        <w:t xml:space="preserve">MP de alta resolução, capaz de gravar vídeos 4K com uma </w:t>
      </w:r>
      <w:r>
        <w:rPr>
          <w:rFonts w:ascii="Arial" w:eastAsiaTheme="minorEastAsia" w:hAnsi="Arial" w:cs="Arial"/>
        </w:rPr>
        <w:lastRenderedPageBreak/>
        <w:t xml:space="preserve">sensibilidade ISO máxima de 12800 (fotografias), bem como uma câmara frontal de 8 MP com </w:t>
      </w:r>
      <w:r>
        <w:rPr>
          <w:rFonts w:ascii="Arial" w:eastAsiaTheme="minorEastAsia" w:hAnsi="Arial" w:cs="Arial" w:hint="eastAsia"/>
        </w:rPr>
        <w:t>ultragrande</w:t>
      </w:r>
      <w:r>
        <w:rPr>
          <w:rFonts w:ascii="Arial" w:eastAsiaTheme="minorEastAsia" w:hAnsi="Arial" w:cs="Arial"/>
        </w:rPr>
        <w:t xml:space="preserve"> </w:t>
      </w:r>
      <w:r>
        <w:rPr>
          <w:rFonts w:ascii="Arial" w:eastAsiaTheme="minorEastAsia" w:hAnsi="Arial" w:cs="Arial" w:hint="eastAsia"/>
        </w:rPr>
        <w:t xml:space="preserve">angular </w:t>
      </w:r>
      <w:r>
        <w:rPr>
          <w:rFonts w:ascii="Arial" w:eastAsiaTheme="minorEastAsia" w:hAnsi="Arial" w:cs="Arial"/>
        </w:rPr>
        <w:t>de 120 graus para selfies. O Xperia XA2 Ultra dispõe da mesma câmara principal de 23</w:t>
      </w:r>
      <w:r>
        <w:rPr>
          <w:rFonts w:ascii="Arial" w:eastAsiaTheme="minorEastAsia" w:hAnsi="Arial" w:cs="Arial" w:hint="eastAsia"/>
        </w:rPr>
        <w:t xml:space="preserve"> </w:t>
      </w:r>
      <w:r>
        <w:rPr>
          <w:rFonts w:ascii="Arial" w:eastAsiaTheme="minorEastAsia" w:hAnsi="Arial" w:cs="Arial"/>
        </w:rPr>
        <w:t xml:space="preserve">MP do modelo Xperia XA2 e de duas câmaras frontais "dual selfie": </w:t>
      </w:r>
      <w:r>
        <w:rPr>
          <w:rFonts w:ascii="Arial" w:eastAsiaTheme="minorEastAsia" w:hAnsi="Arial" w:cs="Arial" w:hint="eastAsia"/>
        </w:rPr>
        <w:t xml:space="preserve">uma </w:t>
      </w:r>
      <w:r>
        <w:rPr>
          <w:rFonts w:ascii="Arial" w:eastAsiaTheme="minorEastAsia" w:hAnsi="Arial" w:cs="Arial"/>
        </w:rPr>
        <w:t>câmara de 16 MP com estabilização de imagem ótica e uma câmara de 8 MP com ultragrande angular de 120 graus para selfies.</w:t>
      </w:r>
    </w:p>
    <w:p w:rsidR="00EA7417" w:rsidRDefault="00EA7417" w:rsidP="00EA7417">
      <w:pPr>
        <w:spacing w:line="240" w:lineRule="auto"/>
        <w:rPr>
          <w:rFonts w:ascii="Arial" w:eastAsiaTheme="minorEastAsia" w:hAnsi="Arial" w:cs="Arial"/>
          <w:szCs w:val="22"/>
        </w:rPr>
      </w:pP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hint="eastAsia"/>
        </w:rPr>
        <w:t xml:space="preserve">Ambos os modelos </w:t>
      </w:r>
      <w:r>
        <w:rPr>
          <w:rFonts w:ascii="Arial" w:eastAsiaTheme="minorEastAsia" w:hAnsi="Arial" w:cs="Arial"/>
        </w:rPr>
        <w:t>oferecem um excelente desempenho graças à plataforma móvel Qualcomm® Snapdragon™ 630 e ao sensor de impressões digitais localizado na parte traseira dos dispositivos. Além disso, apresentam um acabamento metálico elegante graças ao alumínio anodizado nas partes laterais e ao design harmonioso e fluido, sem moldura, que permite expandir as dimensões do ecrã.</w:t>
      </w:r>
    </w:p>
    <w:p w:rsidR="00EA7417" w:rsidRDefault="00EA7417" w:rsidP="00EA7417">
      <w:pPr>
        <w:spacing w:line="240" w:lineRule="auto"/>
        <w:rPr>
          <w:rFonts w:ascii="Arial" w:eastAsiaTheme="minorEastAsia" w:hAnsi="Arial" w:cs="Arial"/>
          <w:szCs w:val="22"/>
        </w:rPr>
      </w:pPr>
    </w:p>
    <w:p w:rsidR="00EA7417" w:rsidRDefault="00EA7417" w:rsidP="00EA7417">
      <w:pPr>
        <w:spacing w:line="240" w:lineRule="auto"/>
        <w:rPr>
          <w:rFonts w:ascii="Arial" w:eastAsiaTheme="minorEastAsia" w:hAnsi="Arial" w:cs="Arial"/>
          <w:szCs w:val="22"/>
        </w:rPr>
      </w:pPr>
      <w:r>
        <w:rPr>
          <w:rFonts w:ascii="Arial" w:eastAsiaTheme="minorEastAsia" w:hAnsi="Arial" w:cs="Arial"/>
        </w:rPr>
        <w:t>Ambos os modelos estarão disponíveis em todo o mundo a partir de final de janeiro de 2018</w:t>
      </w:r>
      <w:r>
        <w:rPr>
          <w:rFonts w:ascii="Arial" w:eastAsiaTheme="minorEastAsia" w:hAnsi="Arial" w:cs="Arial"/>
          <w:vertAlign w:val="superscript"/>
        </w:rPr>
        <w:t>10</w:t>
      </w:r>
      <w:r>
        <w:rPr>
          <w:rFonts w:ascii="Arial" w:eastAsiaTheme="minorEastAsia" w:hAnsi="Arial" w:cs="Arial"/>
        </w:rPr>
        <w:t>.</w:t>
      </w:r>
    </w:p>
    <w:p w:rsidR="00EA7417" w:rsidRDefault="00EA7417" w:rsidP="00EA7417">
      <w:pPr>
        <w:spacing w:line="240" w:lineRule="auto"/>
        <w:rPr>
          <w:rFonts w:ascii="Arial" w:eastAsiaTheme="minorEastAsia" w:hAnsi="Arial" w:cs="Arial"/>
          <w:sz w:val="18"/>
          <w:szCs w:val="18"/>
        </w:rPr>
      </w:pPr>
    </w:p>
    <w:p w:rsidR="00EA7417" w:rsidRPr="00793636" w:rsidRDefault="00EA7417" w:rsidP="00EA7417">
      <w:pPr>
        <w:spacing w:line="240" w:lineRule="auto"/>
        <w:rPr>
          <w:rFonts w:ascii="Arial" w:eastAsiaTheme="minorEastAsia" w:hAnsi="Arial" w:cs="Arial"/>
          <w:sz w:val="18"/>
          <w:szCs w:val="18"/>
        </w:rPr>
      </w:pPr>
      <w:r>
        <w:rPr>
          <w:rFonts w:ascii="Arial" w:eastAsiaTheme="minorEastAsia" w:hAnsi="Arial" w:cs="Arial"/>
          <w:sz w:val="18"/>
        </w:rPr>
        <w:t>10: A disponibilidade poderá variar consoante a região.</w:t>
      </w:r>
    </w:p>
    <w:p w:rsidR="00EA7417" w:rsidRDefault="00EA7417" w:rsidP="00EA7417">
      <w:pPr>
        <w:spacing w:line="240" w:lineRule="auto"/>
        <w:rPr>
          <w:rFonts w:ascii="Arial" w:eastAsiaTheme="minorEastAsia" w:hAnsi="Arial" w:cs="Arial"/>
          <w:szCs w:val="22"/>
        </w:rPr>
      </w:pPr>
    </w:p>
    <w:p w:rsidR="00EA7417" w:rsidRDefault="00EA7417" w:rsidP="00EA7417">
      <w:pPr>
        <w:spacing w:line="240" w:lineRule="auto"/>
        <w:rPr>
          <w:rFonts w:ascii="Arial" w:eastAsiaTheme="minorEastAsia" w:hAnsi="Arial" w:cs="Arial"/>
          <w:b/>
          <w:szCs w:val="22"/>
          <w:u w:val="single"/>
        </w:rPr>
      </w:pPr>
      <w:r>
        <w:rPr>
          <w:rFonts w:ascii="Arial" w:eastAsiaTheme="minorEastAsia" w:hAnsi="Arial" w:cs="Arial"/>
          <w:b/>
          <w:u w:val="single"/>
        </w:rPr>
        <w:t>Life Space UX</w:t>
      </w: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rPr>
        <w:t>Os produtos Life Space UX oferecem-lhe a oportunidade de transformar o seu espaço e criar novas experiências. O novo projetor 4K Ultra Short Throw LSPX-A1 será lançado na p</w:t>
      </w:r>
      <w:r>
        <w:rPr>
          <w:rFonts w:ascii="Arial" w:eastAsiaTheme="minorEastAsia" w:hAnsi="Arial" w:cs="Arial" w:hint="eastAsia"/>
        </w:rPr>
        <w:t xml:space="preserve">rimavera de </w:t>
      </w:r>
      <w:r>
        <w:rPr>
          <w:rFonts w:ascii="Arial" w:eastAsiaTheme="minorEastAsia" w:hAnsi="Arial" w:cs="Arial"/>
        </w:rPr>
        <w:t xml:space="preserve">2018 nos EUA. Concebido para combinar perfeitamente com uma superfície em mármore </w:t>
      </w:r>
      <w:r>
        <w:rPr>
          <w:rFonts w:ascii="Arial" w:eastAsiaTheme="minorEastAsia" w:hAnsi="Arial" w:cs="Arial" w:hint="eastAsia"/>
        </w:rPr>
        <w:t>artificial</w:t>
      </w:r>
      <w:r>
        <w:rPr>
          <w:rFonts w:ascii="Arial" w:eastAsiaTheme="minorEastAsia" w:hAnsi="Arial" w:cs="Arial"/>
        </w:rPr>
        <w:t>, uma estrutura com acabamento em alumínio semiespelhado ou uma prateleira de madeira, este projetor adapta-se facilmente a qualquer ambiente. A sua tecnologia de imagem integrada permite-lhe desfrutar da projeção de conteúdos 4K HDR com até 120 polegadas, bastando para tal colocá-lo próximo de uma parede, enquanto o seu tweeter compatível com a tecnologia Advanced Vertical Drive</w:t>
      </w:r>
      <w:r>
        <w:rPr>
          <w:rFonts w:ascii="Arial" w:eastAsiaTheme="minorEastAsia" w:hAnsi="Arial" w:cs="Arial" w:hint="eastAsia"/>
          <w:vertAlign w:val="superscript"/>
        </w:rPr>
        <w:t>1</w:t>
      </w:r>
      <w:r>
        <w:rPr>
          <w:rFonts w:ascii="Arial" w:eastAsiaTheme="minorEastAsia" w:hAnsi="Arial" w:cs="Arial"/>
          <w:vertAlign w:val="superscript"/>
        </w:rPr>
        <w:t>1</w:t>
      </w:r>
      <w:r>
        <w:rPr>
          <w:rFonts w:ascii="Arial" w:eastAsiaTheme="minorEastAsia" w:hAnsi="Arial" w:cs="Arial"/>
        </w:rPr>
        <w:t xml:space="preserve"> produz um som incrível que ressoa por todo o espaço. Por exemplo, poderá transformar o seu espaço projetando imagens de uma floresta na parede, enquanto ouve o som da água borbulhante de um riacho. Este projetor dispõe ainda de subwoofers que lhe proporcionam uma fascinante experiência sonora, enquanto desfruta dos seus filmes favoritos.</w:t>
      </w:r>
    </w:p>
    <w:p w:rsidR="00EA7417" w:rsidRDefault="00EA7417" w:rsidP="00EA7417">
      <w:pPr>
        <w:spacing w:line="240" w:lineRule="auto"/>
        <w:rPr>
          <w:rFonts w:ascii="Arial" w:eastAsiaTheme="minorEastAsia" w:hAnsi="Arial" w:cs="Arial"/>
          <w:szCs w:val="22"/>
        </w:rPr>
      </w:pP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rPr>
        <w:t xml:space="preserve">A Sony irá realizar também uma demonstração de "It’s all here", um novo conceito que utiliza a análise e o mapeamento de conteúdos compatíveis com a IA, disponibilizando grandes quantidades de músicas, filmes </w:t>
      </w:r>
      <w:r>
        <w:rPr>
          <w:rFonts w:ascii="Arial" w:eastAsiaTheme="minorEastAsia" w:hAnsi="Arial" w:cs="Arial" w:hint="eastAsia"/>
        </w:rPr>
        <w:t xml:space="preserve">e </w:t>
      </w:r>
      <w:r>
        <w:rPr>
          <w:rFonts w:ascii="Arial" w:eastAsiaTheme="minorEastAsia" w:hAnsi="Arial" w:cs="Arial"/>
        </w:rPr>
        <w:t xml:space="preserve">livros para que possa escolher os que mais lhe interessam. </w:t>
      </w:r>
    </w:p>
    <w:p w:rsidR="00EA7417" w:rsidRDefault="00EA7417" w:rsidP="00EA7417">
      <w:pPr>
        <w:spacing w:line="240" w:lineRule="auto"/>
        <w:rPr>
          <w:rFonts w:ascii="Arial" w:eastAsiaTheme="minorEastAsia" w:hAnsi="Arial" w:cs="Arial"/>
          <w:szCs w:val="22"/>
        </w:rPr>
      </w:pPr>
    </w:p>
    <w:p w:rsidR="00EA7417" w:rsidRPr="00793636" w:rsidRDefault="00EA7417" w:rsidP="00EA7417">
      <w:pPr>
        <w:spacing w:line="240" w:lineRule="auto"/>
        <w:rPr>
          <w:rFonts w:ascii="Arial" w:eastAsiaTheme="minorEastAsia" w:hAnsi="Arial" w:cs="Arial"/>
          <w:sz w:val="18"/>
          <w:szCs w:val="18"/>
        </w:rPr>
      </w:pPr>
      <w:r>
        <w:rPr>
          <w:rFonts w:ascii="Arial" w:eastAsiaTheme="minorEastAsia" w:hAnsi="Arial" w:cs="Arial"/>
          <w:sz w:val="18"/>
        </w:rPr>
        <w:t xml:space="preserve">11: Tecnologia de unidade de coluna exclusiva da Sony. Os dispositivos ligados às extremidades das placas vibratórias enviam vibrações verticais na direção de saída do som, emitindo ondas sonoras para a produção de sons nítidos. </w:t>
      </w:r>
    </w:p>
    <w:p w:rsidR="00EA7417" w:rsidRDefault="00EA7417" w:rsidP="00EA7417">
      <w:pPr>
        <w:spacing w:line="240" w:lineRule="auto"/>
        <w:rPr>
          <w:rFonts w:ascii="Arial" w:eastAsiaTheme="minorEastAsia" w:hAnsi="Arial" w:cs="Arial"/>
          <w:szCs w:val="22"/>
        </w:rPr>
      </w:pPr>
    </w:p>
    <w:p w:rsidR="00EA7417" w:rsidRPr="00F0364E" w:rsidRDefault="00EA7417" w:rsidP="00EA7417">
      <w:pPr>
        <w:spacing w:line="240" w:lineRule="auto"/>
        <w:rPr>
          <w:rFonts w:ascii="Arial" w:eastAsiaTheme="minorEastAsia" w:hAnsi="Arial" w:cs="Arial"/>
          <w:b/>
          <w:szCs w:val="22"/>
          <w:u w:val="single"/>
        </w:rPr>
      </w:pPr>
      <w:r>
        <w:rPr>
          <w:rFonts w:ascii="Arial" w:eastAsiaTheme="minorEastAsia" w:hAnsi="Arial" w:cs="Arial" w:hint="eastAsia"/>
          <w:b/>
          <w:u w:val="single"/>
        </w:rPr>
        <w:t>Imagem digital</w:t>
      </w: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hint="eastAsia"/>
        </w:rPr>
        <w:t xml:space="preserve">Em exposição, estará também a CCB-WD1, uma </w:t>
      </w:r>
      <w:r>
        <w:rPr>
          <w:rFonts w:ascii="Arial" w:eastAsiaTheme="minorEastAsia" w:hAnsi="Arial" w:cs="Arial"/>
        </w:rPr>
        <w:t xml:space="preserve">nova </w:t>
      </w:r>
      <w:r>
        <w:rPr>
          <w:rFonts w:ascii="Arial" w:eastAsiaTheme="minorEastAsia" w:hAnsi="Arial" w:cs="Arial" w:hint="eastAsia"/>
        </w:rPr>
        <w:t>Caixa de Controlo de Câmara</w:t>
      </w:r>
      <w:r>
        <w:rPr>
          <w:rFonts w:ascii="Arial" w:eastAsiaTheme="minorEastAsia" w:hAnsi="Arial" w:cs="Arial"/>
        </w:rPr>
        <w:t xml:space="preserve"> que permite expandir as possibilidades da RX0 (atualmente disponível). A RX0 integra a elevada qualidade de </w:t>
      </w:r>
      <w:r>
        <w:rPr>
          <w:rFonts w:ascii="Arial" w:eastAsiaTheme="minorEastAsia" w:hAnsi="Arial" w:cs="Arial" w:hint="eastAsia"/>
        </w:rPr>
        <w:t>imagem</w:t>
      </w:r>
      <w:r>
        <w:rPr>
          <w:rFonts w:ascii="Arial" w:eastAsiaTheme="minorEastAsia" w:hAnsi="Arial" w:cs="Arial"/>
        </w:rPr>
        <w:t xml:space="preserve"> pela qual a série RX é tão conhecida, num corpo à prova de água, </w:t>
      </w:r>
      <w:r>
        <w:rPr>
          <w:rFonts w:ascii="Arial" w:eastAsiaTheme="minorEastAsia" w:hAnsi="Arial" w:cs="Arial" w:hint="eastAsia"/>
        </w:rPr>
        <w:t>robusto</w:t>
      </w:r>
      <w:r>
        <w:rPr>
          <w:rFonts w:ascii="Arial" w:eastAsiaTheme="minorEastAsia" w:hAnsi="Arial" w:cs="Arial"/>
          <w:vertAlign w:val="superscript"/>
        </w:rPr>
        <w:t>12</w:t>
      </w:r>
      <w:r>
        <w:rPr>
          <w:rFonts w:ascii="Arial" w:eastAsiaTheme="minorEastAsia" w:hAnsi="Arial" w:cs="Arial"/>
        </w:rPr>
        <w:t xml:space="preserve"> e </w:t>
      </w:r>
      <w:r>
        <w:rPr>
          <w:rFonts w:ascii="Arial" w:eastAsiaTheme="minorEastAsia" w:hAnsi="Arial" w:cs="Arial" w:hint="eastAsia"/>
        </w:rPr>
        <w:t>ultracompacto</w:t>
      </w:r>
      <w:r>
        <w:rPr>
          <w:rFonts w:ascii="Arial" w:eastAsiaTheme="minorEastAsia" w:hAnsi="Arial" w:cs="Arial"/>
        </w:rPr>
        <w:t>. Além disso, a Sony irá demonstrar a nova solução multicâmaras</w:t>
      </w:r>
      <w:r>
        <w:rPr>
          <w:rFonts w:ascii="Arial" w:eastAsiaTheme="minorEastAsia" w:hAnsi="Arial" w:cs="Arial"/>
          <w:vertAlign w:val="superscript"/>
        </w:rPr>
        <w:t>13</w:t>
      </w:r>
      <w:r>
        <w:rPr>
          <w:rFonts w:ascii="Arial" w:eastAsiaTheme="minorEastAsia" w:hAnsi="Arial" w:cs="Arial"/>
        </w:rPr>
        <w:t xml:space="preserve"> para a RX0, através da ligação com fios altamente fiável</w:t>
      </w:r>
      <w:r>
        <w:rPr>
          <w:rFonts w:ascii="Arial" w:eastAsiaTheme="minorEastAsia" w:hAnsi="Arial" w:cs="Arial"/>
          <w:vertAlign w:val="superscript"/>
        </w:rPr>
        <w:t>14</w:t>
      </w:r>
      <w:r>
        <w:rPr>
          <w:rFonts w:ascii="Arial" w:eastAsiaTheme="minorEastAsia" w:hAnsi="Arial" w:cs="Arial"/>
        </w:rPr>
        <w:t xml:space="preserve"> utilizada pela CCB-WD1 ou de uma ligação mais flexível sem fios</w:t>
      </w:r>
      <w:r>
        <w:rPr>
          <w:rFonts w:ascii="Arial" w:eastAsiaTheme="minorEastAsia" w:hAnsi="Arial" w:cs="Arial"/>
          <w:vertAlign w:val="superscript"/>
        </w:rPr>
        <w:t>15</w:t>
      </w:r>
      <w:r>
        <w:rPr>
          <w:rFonts w:ascii="Arial" w:eastAsiaTheme="minorEastAsia" w:hAnsi="Arial" w:cs="Arial"/>
        </w:rPr>
        <w:t xml:space="preserve"> por meio de um ponto de acesso. A lente de zoom E-Mount 18-135mm F3.5-5.6 OSS, compatível com APS-C e anunciada a </w:t>
      </w:r>
      <w:r>
        <w:rPr>
          <w:rFonts w:ascii="Arial" w:eastAsiaTheme="minorEastAsia" w:hAnsi="Arial" w:cs="Arial" w:hint="eastAsia"/>
        </w:rPr>
        <w:t>4</w:t>
      </w:r>
      <w:r>
        <w:rPr>
          <w:rFonts w:ascii="Arial" w:eastAsiaTheme="minorEastAsia" w:hAnsi="Arial" w:cs="Arial"/>
        </w:rPr>
        <w:t xml:space="preserve"> de janeiro </w:t>
      </w:r>
      <w:r>
        <w:rPr>
          <w:rFonts w:ascii="Arial" w:eastAsiaTheme="minorEastAsia" w:hAnsi="Arial" w:cs="Arial" w:hint="eastAsia"/>
        </w:rPr>
        <w:t>em San Diego, EUA, será igualmente apresentada,</w:t>
      </w:r>
      <w:r>
        <w:rPr>
          <w:rFonts w:ascii="Arial" w:eastAsiaTheme="minorEastAsia" w:hAnsi="Arial" w:cs="Arial"/>
        </w:rPr>
        <w:t xml:space="preserve"> com um tamanho compacto, mas de elevada ampliação e qualidade de </w:t>
      </w:r>
      <w:r>
        <w:rPr>
          <w:rFonts w:ascii="Arial" w:eastAsiaTheme="minorEastAsia" w:hAnsi="Arial" w:cs="Arial" w:hint="eastAsia"/>
        </w:rPr>
        <w:t>imagem</w:t>
      </w:r>
      <w:r>
        <w:rPr>
          <w:rFonts w:ascii="Arial" w:eastAsiaTheme="minorEastAsia" w:hAnsi="Arial" w:cs="Arial"/>
        </w:rPr>
        <w:t xml:space="preserve"> superior, bem como um novo acabamento prateado para o atual modelo de câmara </w:t>
      </w:r>
      <w:r>
        <w:rPr>
          <w:rFonts w:ascii="Arial" w:eastAsiaTheme="minorEastAsia" w:hAnsi="Arial" w:cs="Arial" w:hint="cs"/>
        </w:rPr>
        <w:t>α</w:t>
      </w:r>
      <w:r>
        <w:rPr>
          <w:rFonts w:ascii="Arial" w:eastAsiaTheme="minorEastAsia" w:hAnsi="Arial" w:cs="Arial"/>
        </w:rPr>
        <w:t xml:space="preserve">6300. </w:t>
      </w:r>
      <w:r>
        <w:rPr>
          <w:rFonts w:ascii="Arial" w:eastAsiaTheme="minorEastAsia" w:hAnsi="Arial" w:cs="Arial" w:hint="eastAsia"/>
        </w:rPr>
        <w:t>Além disso</w:t>
      </w:r>
      <w:r>
        <w:rPr>
          <w:rFonts w:ascii="Arial" w:eastAsiaTheme="minorEastAsia" w:hAnsi="Arial" w:cs="Arial"/>
        </w:rPr>
        <w:t xml:space="preserve">, também estarão presentes as mais recentes novidades em termos de câmaras digitais da Sony, incluindo as gamas </w:t>
      </w:r>
      <w:r>
        <w:rPr>
          <w:rFonts w:ascii="Arial" w:eastAsiaTheme="minorEastAsia" w:hAnsi="Arial" w:cs="Arial" w:hint="cs"/>
        </w:rPr>
        <w:t>α</w:t>
      </w:r>
      <w:r>
        <w:rPr>
          <w:rFonts w:ascii="Arial" w:eastAsiaTheme="minorEastAsia" w:hAnsi="Arial" w:cs="Arial"/>
        </w:rPr>
        <w:t>™</w:t>
      </w:r>
      <w:r>
        <w:rPr>
          <w:rFonts w:ascii="Arial" w:eastAsiaTheme="minorEastAsia" w:hAnsi="Arial" w:cs="Arial" w:hint="eastAsia"/>
        </w:rPr>
        <w:t xml:space="preserve">, Cyber-shot®, Handycam® e Action Cam, bem como a câmara de vídeo </w:t>
      </w:r>
      <w:r>
        <w:rPr>
          <w:rFonts w:ascii="Arial" w:eastAsiaTheme="minorEastAsia" w:hAnsi="Arial" w:cs="Arial"/>
        </w:rPr>
        <w:t>FS7</w:t>
      </w:r>
      <w:r>
        <w:rPr>
          <w:rFonts w:ascii="Arial" w:eastAsiaTheme="minorEastAsia" w:hAnsi="Arial" w:cs="Arial" w:hint="eastAsia"/>
        </w:rPr>
        <w:t xml:space="preserve"> II</w:t>
      </w:r>
      <w:r>
        <w:rPr>
          <w:rFonts w:ascii="Arial" w:eastAsiaTheme="minorEastAsia" w:hAnsi="Arial" w:cs="Arial"/>
        </w:rPr>
        <w:t xml:space="preserve"> XDCAM</w:t>
      </w:r>
      <w:r>
        <w:rPr>
          <w:rFonts w:ascii="Arial" w:eastAsiaTheme="minorEastAsia" w:hAnsi="Arial" w:cs="Arial" w:hint="eastAsia"/>
        </w:rPr>
        <w:t xml:space="preserve">® </w:t>
      </w:r>
      <w:r>
        <w:rPr>
          <w:rFonts w:ascii="Arial" w:eastAsiaTheme="minorEastAsia" w:hAnsi="Arial" w:cs="Arial"/>
        </w:rPr>
        <w:t>e outras câmaras vocacionadas para a gravação de filmes, anúncios publicitários e outros fins profissionais.</w:t>
      </w:r>
    </w:p>
    <w:p w:rsidR="00EA7417" w:rsidRPr="00793636" w:rsidRDefault="00EA7417" w:rsidP="00EA7417">
      <w:pPr>
        <w:spacing w:line="240" w:lineRule="auto"/>
        <w:rPr>
          <w:rFonts w:ascii="MS PMincho" w:eastAsia="MS PMincho" w:hAnsi="MS PMincho"/>
          <w:sz w:val="18"/>
          <w:szCs w:val="18"/>
        </w:rPr>
      </w:pPr>
    </w:p>
    <w:p w:rsidR="00EA7417" w:rsidRPr="00793636" w:rsidRDefault="00EA7417" w:rsidP="00EA7417">
      <w:pPr>
        <w:spacing w:line="240" w:lineRule="auto"/>
        <w:ind w:left="324" w:hanging="324"/>
        <w:rPr>
          <w:rFonts w:asciiTheme="majorHAnsi" w:eastAsia="MS PMincho" w:hAnsiTheme="majorHAnsi" w:cstheme="majorHAnsi"/>
          <w:sz w:val="18"/>
          <w:szCs w:val="18"/>
        </w:rPr>
      </w:pPr>
      <w:r>
        <w:rPr>
          <w:rFonts w:ascii="Arial" w:eastAsiaTheme="minorEastAsia" w:hAnsi="Arial" w:cs="Arial"/>
          <w:sz w:val="18"/>
        </w:rPr>
        <w:t xml:space="preserve">12: </w:t>
      </w:r>
      <w:r>
        <w:rPr>
          <w:rFonts w:asciiTheme="majorHAnsi" w:eastAsia="MS PMincho" w:hAnsiTheme="majorHAnsi" w:cstheme="majorHAnsi"/>
          <w:sz w:val="18"/>
        </w:rPr>
        <w:t>Consoante as condições e circunstâncias de utilização, não é oferecida qualquer garantia em relação a danos, avaria ou desempenho à prova de água desta câmara.</w:t>
      </w:r>
    </w:p>
    <w:p w:rsidR="00EA7417" w:rsidRDefault="00EA7417" w:rsidP="00EA7417">
      <w:pPr>
        <w:spacing w:line="240" w:lineRule="auto"/>
        <w:rPr>
          <w:rFonts w:ascii="Arial" w:eastAsiaTheme="minorEastAsia" w:hAnsi="Arial" w:cs="Arial"/>
          <w:sz w:val="18"/>
          <w:szCs w:val="18"/>
        </w:rPr>
      </w:pPr>
      <w:r>
        <w:rPr>
          <w:rFonts w:ascii="Arial" w:eastAsiaTheme="minorEastAsia" w:hAnsi="Arial" w:cs="Arial"/>
          <w:sz w:val="18"/>
        </w:rPr>
        <w:lastRenderedPageBreak/>
        <w:t>13: Refere-se à utilização de múltiplas câmaras que captam fotografias sequenciais ou simultâneas do objeto, a partir de diferentes perspetivas, através da captação "bullet-time" (time slice), etc.</w:t>
      </w:r>
    </w:p>
    <w:p w:rsidR="00EA7417" w:rsidRPr="00793636" w:rsidRDefault="00EA7417" w:rsidP="00EA7417">
      <w:pPr>
        <w:spacing w:line="240" w:lineRule="auto"/>
        <w:ind w:left="324" w:hanging="324"/>
        <w:rPr>
          <w:rFonts w:ascii="Arial" w:eastAsiaTheme="minorEastAsia" w:hAnsi="Arial" w:cs="Arial"/>
          <w:sz w:val="18"/>
          <w:szCs w:val="18"/>
        </w:rPr>
      </w:pPr>
      <w:r>
        <w:rPr>
          <w:rFonts w:asciiTheme="majorHAnsi" w:eastAsia="MS PMincho" w:hAnsiTheme="majorHAnsi" w:cstheme="majorHAnsi"/>
          <w:sz w:val="18"/>
        </w:rPr>
        <w:t>14: O número de dispositivos que podem ser ligados poderá variar consoante as especificações do equipamento a utilizar. Foram testadas ligações com até 100 unidades (com base em testes da Sony).</w:t>
      </w:r>
    </w:p>
    <w:p w:rsidR="00EA7417" w:rsidRDefault="00EA7417" w:rsidP="00EA7417">
      <w:pPr>
        <w:spacing w:line="240" w:lineRule="auto"/>
        <w:rPr>
          <w:rFonts w:asciiTheme="majorHAnsi" w:eastAsia="MS PMincho" w:hAnsiTheme="majorHAnsi" w:cstheme="majorHAnsi"/>
          <w:sz w:val="18"/>
          <w:szCs w:val="18"/>
        </w:rPr>
      </w:pPr>
      <w:r>
        <w:rPr>
          <w:rFonts w:ascii="Arial" w:eastAsiaTheme="minorEastAsia" w:hAnsi="Arial" w:cs="Arial" w:hint="eastAsia"/>
          <w:sz w:val="18"/>
        </w:rPr>
        <w:t>1</w:t>
      </w:r>
      <w:r>
        <w:rPr>
          <w:rFonts w:ascii="Arial" w:eastAsiaTheme="minorEastAsia" w:hAnsi="Arial" w:cs="Arial"/>
          <w:sz w:val="18"/>
        </w:rPr>
        <w:t>5</w:t>
      </w:r>
      <w:r>
        <w:rPr>
          <w:rFonts w:ascii="Arial" w:eastAsiaTheme="minorEastAsia" w:hAnsi="Arial" w:cs="Arial" w:hint="eastAsia"/>
          <w:sz w:val="18"/>
        </w:rPr>
        <w:t xml:space="preserve">: </w:t>
      </w:r>
      <w:r>
        <w:rPr>
          <w:rFonts w:ascii="Arial" w:eastAsiaTheme="minorEastAsia" w:hAnsi="Arial" w:cs="Arial"/>
          <w:sz w:val="18"/>
        </w:rPr>
        <w:t>É necessária a atualização do software do sistema para a RX0 e a app PlayMemories Mobile™ ver.6.2 (com lançamento previsto brevemente). O número de dispositivos que podem ser ligados poderá variar consoante as especificações do ponto de acesso, do smartphone ou do tablet a utilizar e do ambiente de ondas de rádio do local da instalação. Foram testadas ligações com até 50 unidades (</w:t>
      </w:r>
      <w:r>
        <w:rPr>
          <w:rFonts w:asciiTheme="majorHAnsi" w:eastAsia="MS PMincho" w:hAnsiTheme="majorHAnsi" w:cstheme="majorHAnsi"/>
          <w:sz w:val="18"/>
        </w:rPr>
        <w:t>com base em testes da Sony).</w:t>
      </w:r>
    </w:p>
    <w:p w:rsidR="00EA7417" w:rsidRDefault="00EA7417" w:rsidP="00EA7417">
      <w:pPr>
        <w:spacing w:line="240" w:lineRule="auto"/>
        <w:rPr>
          <w:rFonts w:ascii="Arial" w:eastAsiaTheme="minorEastAsia" w:hAnsi="Arial" w:cs="Arial"/>
          <w:szCs w:val="22"/>
        </w:rPr>
      </w:pPr>
    </w:p>
    <w:p w:rsidR="00EA7417" w:rsidRDefault="00EA7417" w:rsidP="00EA7417">
      <w:pPr>
        <w:spacing w:line="240" w:lineRule="auto"/>
        <w:rPr>
          <w:rFonts w:ascii="Arial" w:eastAsiaTheme="minorEastAsia" w:hAnsi="Arial" w:cs="Arial"/>
          <w:szCs w:val="22"/>
        </w:rPr>
      </w:pPr>
      <w:r>
        <w:rPr>
          <w:rFonts w:ascii="Arial" w:eastAsiaTheme="minorEastAsia" w:hAnsi="Arial" w:cs="Arial" w:hint="eastAsia"/>
          <w:b/>
          <w:u w:val="single"/>
        </w:rPr>
        <w:t>Serviços de Jogos e Rede</w:t>
      </w:r>
    </w:p>
    <w:p w:rsidR="00EA7417" w:rsidRPr="007C450D" w:rsidRDefault="00EA7417" w:rsidP="00885881">
      <w:pPr>
        <w:spacing w:line="240" w:lineRule="auto"/>
        <w:jc w:val="both"/>
        <w:rPr>
          <w:rFonts w:ascii="Arial" w:eastAsiaTheme="minorEastAsia" w:hAnsi="Arial" w:cs="Arial"/>
          <w:szCs w:val="22"/>
        </w:rPr>
      </w:pPr>
      <w:r>
        <w:rPr>
          <w:rFonts w:ascii="Arial" w:eastAsiaTheme="minorEastAsia" w:hAnsi="Arial" w:cs="Arial" w:hint="eastAsia"/>
        </w:rPr>
        <w:t xml:space="preserve">Desfrute de uma nova experiência de realidade virtual com a PlayStation®VR no mundo do </w:t>
      </w:r>
      <w:r>
        <w:rPr>
          <w:rFonts w:ascii="Arial" w:eastAsiaTheme="minorEastAsia" w:hAnsi="Arial" w:cs="Arial"/>
        </w:rPr>
        <w:t>"</w:t>
      </w:r>
      <w:r>
        <w:rPr>
          <w:rFonts w:ascii="Arial" w:eastAsiaTheme="minorEastAsia" w:hAnsi="Arial" w:cs="Arial" w:hint="eastAsia"/>
        </w:rPr>
        <w:t>The Last Guardian</w:t>
      </w:r>
      <w:r>
        <w:rPr>
          <w:rFonts w:ascii="Arial" w:eastAsiaTheme="minorEastAsia" w:hAnsi="Arial" w:cs="Arial"/>
        </w:rPr>
        <w:t>", um jogo de ação/aventura que retrata a relação entre um rapaz e uma criatura colossal e misteriosa chamada Trico.</w:t>
      </w:r>
    </w:p>
    <w:p w:rsidR="00EA7417" w:rsidRPr="007C450D" w:rsidRDefault="00EA7417" w:rsidP="00EA7417">
      <w:pPr>
        <w:spacing w:line="240" w:lineRule="auto"/>
        <w:rPr>
          <w:rFonts w:ascii="Arial" w:eastAsiaTheme="minorEastAsia" w:hAnsi="Arial" w:cs="Arial"/>
          <w:szCs w:val="22"/>
        </w:rPr>
      </w:pPr>
    </w:p>
    <w:p w:rsidR="00EA7417" w:rsidRPr="00CC426E" w:rsidRDefault="00EA7417" w:rsidP="00EA7417">
      <w:pPr>
        <w:spacing w:line="240" w:lineRule="auto"/>
        <w:rPr>
          <w:rFonts w:ascii="Arial" w:eastAsiaTheme="minorEastAsia" w:hAnsi="Arial" w:cs="Arial"/>
          <w:szCs w:val="22"/>
        </w:rPr>
      </w:pPr>
      <w:r>
        <w:rPr>
          <w:rFonts w:ascii="Arial" w:eastAsiaTheme="minorEastAsia" w:hAnsi="Arial" w:cs="Arial" w:hint="eastAsia"/>
          <w:b/>
          <w:u w:val="single"/>
        </w:rPr>
        <w:t>Sensores de imagem para a indústria automóvel (Conceito)</w:t>
      </w:r>
    </w:p>
    <w:p w:rsidR="00EA7417" w:rsidRDefault="00EA7417" w:rsidP="00885881">
      <w:pPr>
        <w:spacing w:line="240" w:lineRule="auto"/>
        <w:jc w:val="both"/>
        <w:rPr>
          <w:rFonts w:ascii="Arial" w:eastAsiaTheme="minorEastAsia" w:hAnsi="Arial" w:cs="Arial"/>
          <w:szCs w:val="22"/>
        </w:rPr>
      </w:pPr>
      <w:r>
        <w:rPr>
          <w:rFonts w:ascii="Arial" w:eastAsiaTheme="minorEastAsia" w:hAnsi="Arial" w:cs="Arial" w:hint="eastAsia"/>
        </w:rPr>
        <w:t xml:space="preserve">Os sensores de imagem de </w:t>
      </w:r>
      <w:r>
        <w:rPr>
          <w:rFonts w:ascii="Arial" w:eastAsiaTheme="minorEastAsia" w:hAnsi="Arial" w:cs="Arial"/>
        </w:rPr>
        <w:t xml:space="preserve">alta capacidade da Sony oferecem aos automóveis o dom da visão, nesta nova demonstração que apresenta as possibilidade de contribuição para uma condução totalmente autónoma no futuro. À medida que aumentam as exigências em termos de novas tecnologias que permitam aos automóveis detetar obstáculos a 360 graus durante </w:t>
      </w:r>
      <w:r>
        <w:rPr>
          <w:rFonts w:ascii="Arial" w:eastAsiaTheme="minorEastAsia" w:hAnsi="Arial" w:cs="Arial" w:hint="eastAsia"/>
        </w:rPr>
        <w:t xml:space="preserve">várias </w:t>
      </w:r>
      <w:r>
        <w:rPr>
          <w:rFonts w:ascii="Arial" w:eastAsiaTheme="minorEastAsia" w:hAnsi="Arial" w:cs="Arial"/>
        </w:rPr>
        <w:t xml:space="preserve">situações de condução, a tecnologia de sensores de imagem avançada da Sony é capaz de recolher informações sobre a área envolvente de forma mais rápida e precisa do que o olho humano. Visite o stand da Sony para conhecer a nossa visão da condução automatizada do futuro, recorrendo a uma tecnologia de sensores que </w:t>
      </w:r>
      <w:r>
        <w:rPr>
          <w:rFonts w:ascii="Arial" w:eastAsiaTheme="minorEastAsia" w:hAnsi="Arial" w:cs="Arial" w:hint="eastAsia"/>
        </w:rPr>
        <w:t>supera</w:t>
      </w:r>
      <w:r>
        <w:rPr>
          <w:rFonts w:ascii="Arial" w:eastAsiaTheme="minorEastAsia" w:hAnsi="Arial" w:cs="Arial"/>
        </w:rPr>
        <w:t xml:space="preserve"> o olho humano.</w:t>
      </w:r>
    </w:p>
    <w:p w:rsidR="00EA7417" w:rsidRPr="007A68E3" w:rsidRDefault="00EA7417" w:rsidP="00EA7417">
      <w:pPr>
        <w:spacing w:line="240" w:lineRule="auto"/>
        <w:rPr>
          <w:rFonts w:ascii="Arial" w:eastAsiaTheme="minorEastAsia" w:hAnsi="Arial" w:cs="Arial"/>
          <w:szCs w:val="22"/>
        </w:rPr>
      </w:pPr>
    </w:p>
    <w:p w:rsidR="00EA7417" w:rsidRDefault="00EA7417" w:rsidP="00EA7417">
      <w:pPr>
        <w:spacing w:line="240" w:lineRule="auto"/>
        <w:rPr>
          <w:rFonts w:ascii="Arial" w:eastAsiaTheme="minorEastAsia" w:hAnsi="Arial" w:cs="Arial"/>
          <w:b/>
          <w:szCs w:val="22"/>
          <w:u w:val="single"/>
        </w:rPr>
      </w:pPr>
      <w:r>
        <w:rPr>
          <w:rFonts w:ascii="Arial" w:eastAsiaTheme="minorEastAsia" w:hAnsi="Arial" w:cs="Arial"/>
          <w:b/>
          <w:u w:val="single"/>
        </w:rPr>
        <w:t>IA x Robótica</w:t>
      </w:r>
    </w:p>
    <w:p w:rsidR="00EA7417" w:rsidRPr="003D48F0" w:rsidRDefault="00EA7417" w:rsidP="00885881">
      <w:pPr>
        <w:spacing w:line="240" w:lineRule="auto"/>
        <w:jc w:val="both"/>
        <w:rPr>
          <w:rFonts w:ascii="Arial" w:eastAsiaTheme="minorEastAsia" w:hAnsi="Arial" w:cs="Arial"/>
          <w:szCs w:val="22"/>
        </w:rPr>
      </w:pPr>
      <w:r>
        <w:rPr>
          <w:rFonts w:ascii="Arial" w:eastAsiaTheme="minorEastAsia" w:hAnsi="Arial" w:cs="Arial"/>
        </w:rPr>
        <w:t>Na sua Reunião de Estratégia Empresarial, realizada em junho de 2016, a Sony anunciou que pretende combinar os seus pontos fortes, tais como as tecnologias de vídeo e de áudio, os sensores e a mecatrónica, com outras áreas como a</w:t>
      </w:r>
      <w:r>
        <w:rPr>
          <w:rFonts w:ascii="Arial" w:eastAsiaTheme="minorEastAsia" w:hAnsi="Arial" w:cs="Arial" w:hint="eastAsia"/>
        </w:rPr>
        <w:t xml:space="preserve"> IA</w:t>
      </w:r>
      <w:r>
        <w:rPr>
          <w:rFonts w:ascii="Arial" w:eastAsiaTheme="minorEastAsia" w:hAnsi="Arial" w:cs="Arial"/>
        </w:rPr>
        <w:t xml:space="preserve">, a robótica, as comunicações e outros elementos, para disponibilizar novas propostas. E, desde então, a Sony tem vindo a desenvolver múltiplos projetos nestas áreas. </w:t>
      </w:r>
      <w:r>
        <w:rPr>
          <w:rFonts w:ascii="Arial" w:eastAsiaTheme="minorEastAsia" w:hAnsi="Arial" w:cs="Arial" w:hint="eastAsia"/>
        </w:rPr>
        <w:t xml:space="preserve"> O aibo</w:t>
      </w:r>
      <w:r>
        <w:rPr>
          <w:rFonts w:ascii="Arial" w:eastAsiaTheme="minorEastAsia" w:hAnsi="Arial" w:cs="Arial" w:hint="eastAsia"/>
        </w:rPr>
        <w:t>™</w:t>
      </w:r>
      <w:r>
        <w:rPr>
          <w:rFonts w:ascii="Arial" w:eastAsiaTheme="minorEastAsia" w:hAnsi="Arial" w:cs="Arial" w:hint="eastAsia"/>
        </w:rPr>
        <w:t>, um robô de entretenimento autónomo, é um exemplo destes projetos. Estará em exposição pela primeira vez fora do Japão, na CES.</w:t>
      </w:r>
    </w:p>
    <w:p w:rsidR="00EA7417" w:rsidRPr="00172941" w:rsidRDefault="00EA7417" w:rsidP="00EA7417">
      <w:pPr>
        <w:pStyle w:val="Avanodecorpodetexto"/>
        <w:spacing w:line="230" w:lineRule="exact"/>
        <w:ind w:leftChars="50" w:left="104" w:firstLineChars="0" w:firstLine="0"/>
        <w:jc w:val="left"/>
        <w:rPr>
          <w:rFonts w:asciiTheme="majorHAnsi" w:eastAsia="MS PMincho" w:hAnsiTheme="majorHAnsi" w:cstheme="majorHAnsi"/>
          <w:bCs w:val="0"/>
          <w:sz w:val="18"/>
          <w:szCs w:val="18"/>
        </w:rPr>
      </w:pPr>
    </w:p>
    <w:p w:rsidR="00EA7417" w:rsidRPr="00172941" w:rsidRDefault="00EA7417" w:rsidP="00EA7417">
      <w:pPr>
        <w:pStyle w:val="Avanodecorpodetexto"/>
        <w:spacing w:line="280" w:lineRule="exact"/>
        <w:ind w:leftChars="50" w:left="104" w:firstLineChars="0" w:firstLine="0"/>
        <w:jc w:val="left"/>
        <w:rPr>
          <w:sz w:val="16"/>
          <w:szCs w:val="16"/>
        </w:rPr>
      </w:pPr>
      <w:r>
        <w:rPr>
          <w:rFonts w:eastAsia="MS Mincho" w:hint="eastAsia"/>
          <w:noProof/>
        </w:rPr>
        <mc:AlternateContent>
          <mc:Choice Requires="wps">
            <w:drawing>
              <wp:anchor distT="4294967292" distB="4294967292" distL="114300" distR="114300" simplePos="0" relativeHeight="251659264" behindDoc="0" locked="0" layoutInCell="1" allowOverlap="1" wp14:anchorId="18A38953" wp14:editId="54D7E4F5">
                <wp:simplePos x="0" y="0"/>
                <wp:positionH relativeFrom="column">
                  <wp:posOffset>160020</wp:posOffset>
                </wp:positionH>
                <wp:positionV relativeFrom="paragraph">
                  <wp:posOffset>131000</wp:posOffset>
                </wp:positionV>
                <wp:extent cx="582930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5C3A" id="直線コネクタ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10.3pt" to="47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r0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cDjuTfq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"/>
            </w:pict>
          </mc:Fallback>
        </mc:AlternateContent>
      </w:r>
    </w:p>
    <w:p w:rsidR="00EA7417" w:rsidRDefault="00EA7417" w:rsidP="00EA7417">
      <w:pPr>
        <w:spacing w:line="276" w:lineRule="auto"/>
        <w:ind w:leftChars="136" w:left="283"/>
        <w:rPr>
          <w:rFonts w:asciiTheme="majorHAnsi" w:eastAsia="MS PGothic" w:hAnsiTheme="majorHAnsi" w:cstheme="majorHAnsi"/>
          <w:szCs w:val="22"/>
        </w:rPr>
      </w:pPr>
      <w:r>
        <w:rPr>
          <w:rFonts w:asciiTheme="majorHAnsi" w:eastAsia="MS PGothic" w:hAnsiTheme="majorHAnsi" w:cstheme="majorHAnsi" w:hint="eastAsia"/>
        </w:rPr>
        <w:t>*Os produtos aqui indicadas são marcas registadas ou marcas comerciais da Sony ou das respetivas empresas.</w:t>
      </w:r>
    </w:p>
    <w:p w:rsidR="00EA7417" w:rsidRDefault="00EA7417" w:rsidP="00EA7417">
      <w:pPr>
        <w:spacing w:line="276" w:lineRule="auto"/>
        <w:ind w:leftChars="136" w:left="283"/>
        <w:rPr>
          <w:rFonts w:asciiTheme="majorHAnsi" w:eastAsia="MS PGothic" w:hAnsiTheme="majorHAnsi" w:cstheme="majorHAnsi"/>
          <w:szCs w:val="22"/>
        </w:rPr>
      </w:pPr>
      <w:r>
        <w:rPr>
          <w:rFonts w:asciiTheme="majorHAnsi" w:eastAsia="MS PGothic" w:hAnsiTheme="majorHAnsi" w:cstheme="majorHAnsi"/>
        </w:rPr>
        <w:t xml:space="preserve">*Google, Google </w:t>
      </w:r>
      <w:r>
        <w:rPr>
          <w:rFonts w:asciiTheme="majorHAnsi" w:eastAsia="MS PGothic" w:hAnsiTheme="majorHAnsi" w:cstheme="majorHAnsi" w:hint="eastAsia"/>
        </w:rPr>
        <w:t>Home e outras marcas e logótipos relacionados</w:t>
      </w:r>
      <w:r>
        <w:rPr>
          <w:rFonts w:asciiTheme="majorHAnsi" w:eastAsia="MS PGothic" w:hAnsiTheme="majorHAnsi" w:cstheme="majorHAnsi"/>
        </w:rPr>
        <w:t xml:space="preserve"> são marcas comerciais da Google LLC.</w:t>
      </w:r>
    </w:p>
    <w:p w:rsidR="00EA7417" w:rsidRPr="006437DF" w:rsidRDefault="00EA7417" w:rsidP="00EA7417">
      <w:pPr>
        <w:spacing w:line="276" w:lineRule="auto"/>
        <w:ind w:leftChars="136" w:left="283"/>
        <w:rPr>
          <w:rFonts w:asciiTheme="majorHAnsi" w:eastAsia="MS PGothic" w:hAnsiTheme="majorHAnsi" w:cstheme="majorHAnsi"/>
          <w:szCs w:val="22"/>
        </w:rPr>
      </w:pPr>
      <w:r>
        <w:rPr>
          <w:rFonts w:asciiTheme="majorHAnsi" w:eastAsia="MS PGothic" w:hAnsiTheme="majorHAnsi" w:cstheme="majorHAnsi"/>
        </w:rPr>
        <w:t>*Amazon, Alexa e todos os logótipos relacionados são marcas comerciais da Amazon.com, Inc. ou das respetivas filiais.</w:t>
      </w:r>
    </w:p>
    <w:p w:rsidR="00EA7417" w:rsidRPr="003A2386" w:rsidRDefault="00EA7417" w:rsidP="00EA7417">
      <w:pPr>
        <w:spacing w:line="276" w:lineRule="auto"/>
        <w:ind w:leftChars="136" w:left="283"/>
        <w:jc w:val="center"/>
        <w:rPr>
          <w:rFonts w:asciiTheme="majorHAnsi" w:eastAsia="MS PGothic" w:hAnsiTheme="majorHAnsi" w:cstheme="majorHAnsi"/>
          <w:szCs w:val="22"/>
        </w:rPr>
      </w:pPr>
    </w:p>
    <w:p w:rsidR="00142F0B" w:rsidRDefault="00142F0B"/>
    <w:sectPr w:rsidR="00142F0B" w:rsidSect="00552E8B">
      <w:footerReference w:type="even" r:id="rId6"/>
      <w:footerReference w:type="default" r:id="rId7"/>
      <w:headerReference w:type="first" r:id="rId8"/>
      <w:footerReference w:type="first" r:id="rId9"/>
      <w:pgSz w:w="11906" w:h="16838" w:code="9"/>
      <w:pgMar w:top="1247" w:right="991" w:bottom="726" w:left="993" w:header="709" w:footer="414" w:gutter="0"/>
      <w:cols w:space="720"/>
      <w:titlePg/>
      <w:docGrid w:type="linesAndChars" w:linePitch="305"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60" w:rsidRDefault="00CE6760">
      <w:pPr>
        <w:spacing w:line="240" w:lineRule="auto"/>
      </w:pPr>
      <w:r>
        <w:separator/>
      </w:r>
    </w:p>
  </w:endnote>
  <w:endnote w:type="continuationSeparator" w:id="0">
    <w:p w:rsidR="00CE6760" w:rsidRDefault="00CE6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AA" w:rsidRDefault="00EA7417" w:rsidP="00B24FD7">
    <w:pPr>
      <w:pStyle w:val="DocId"/>
    </w:pPr>
    <w:fldSimple w:instr=" DOCPROPERTY DOCXDOCID DMS=InterwovenIManage Format=[&lt;&lt;LIB&gt;&gt; &lt;&lt;NUM&gt;&gt;_&lt;&lt;VER&gt;&gt;] PRESERVELOCATION \* MERGEFORMAT ">
      <w:r>
        <w:t>[NEWYORK 3225830_7]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B4" w:rsidRDefault="00EA7417">
    <w:pPr>
      <w:pStyle w:val="Rodap"/>
      <w:rPr>
        <w:rStyle w:val="Nmerodepgina"/>
      </w:rPr>
    </w:pPr>
    <w:r w:rsidRPr="00A33890">
      <w:rPr>
        <w:rStyle w:val="Nmerodepgina"/>
        <w:rFonts w:eastAsia="MS Mincho"/>
      </w:rPr>
      <w:fldChar w:fldCharType="begin"/>
    </w:r>
    <w:r w:rsidRPr="00A33890">
      <w:rPr>
        <w:rStyle w:val="Nmerodepgina"/>
        <w:rFonts w:eastAsia="MS Mincho"/>
      </w:rPr>
      <w:instrText xml:space="preserve"> PAGE </w:instrText>
    </w:r>
    <w:r w:rsidRPr="00A33890">
      <w:rPr>
        <w:rStyle w:val="Nmerodepgina"/>
        <w:rFonts w:eastAsia="MS Mincho"/>
      </w:rPr>
      <w:fldChar w:fldCharType="separate"/>
    </w:r>
    <w:r w:rsidR="00885881">
      <w:rPr>
        <w:rStyle w:val="Nmerodepgina"/>
        <w:rFonts w:eastAsia="MS Mincho"/>
        <w:noProof/>
      </w:rPr>
      <w:t>4</w:t>
    </w:r>
    <w:r w:rsidRPr="00A33890">
      <w:rPr>
        <w:rStyle w:val="Nmerodepgina"/>
        <w:rFonts w:eastAsia="MS Mincho"/>
      </w:rPr>
      <w:fldChar w:fldCharType="end"/>
    </w:r>
    <w:r>
      <w:rPr>
        <w:rStyle w:val="Nmerodepgina"/>
        <w:rFonts w:eastAsia="MS Mincho"/>
      </w:rPr>
      <w:t>/</w:t>
    </w:r>
    <w:r w:rsidRPr="00A33890">
      <w:rPr>
        <w:rStyle w:val="Nmerodepgina"/>
      </w:rPr>
      <w:fldChar w:fldCharType="begin"/>
    </w:r>
    <w:r w:rsidRPr="00A33890">
      <w:rPr>
        <w:rStyle w:val="Nmerodepgina"/>
      </w:rPr>
      <w:instrText xml:space="preserve"> NUMPAGES </w:instrText>
    </w:r>
    <w:r w:rsidRPr="00A33890">
      <w:rPr>
        <w:rStyle w:val="Nmerodepgina"/>
      </w:rPr>
      <w:fldChar w:fldCharType="separate"/>
    </w:r>
    <w:r w:rsidR="00885881">
      <w:rPr>
        <w:rStyle w:val="Nmerodepgina"/>
        <w:noProof/>
      </w:rPr>
      <w:t>4</w:t>
    </w:r>
    <w:r w:rsidRPr="00A33890">
      <w:rPr>
        <w:rStyle w:val="Nmerodepgina"/>
      </w:rPr>
      <w:fldChar w:fldCharType="end"/>
    </w:r>
  </w:p>
  <w:p w:rsidR="00FF00AA" w:rsidRPr="00A33890" w:rsidRDefault="00CE6760" w:rsidP="005A65AD">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B4" w:rsidRDefault="00EA7417">
    <w:pPr>
      <w:pStyle w:val="Rodap"/>
      <w:rPr>
        <w:rStyle w:val="Nmerodepgina"/>
      </w:rPr>
    </w:pPr>
    <w:r w:rsidRPr="00A33890">
      <w:rPr>
        <w:rStyle w:val="Nmerodepgina"/>
      </w:rPr>
      <w:fldChar w:fldCharType="begin"/>
    </w:r>
    <w:r w:rsidRPr="00A33890">
      <w:rPr>
        <w:rStyle w:val="Nmerodepgina"/>
      </w:rPr>
      <w:instrText xml:space="preserve"> PAGE </w:instrText>
    </w:r>
    <w:r w:rsidRPr="00A33890">
      <w:rPr>
        <w:rStyle w:val="Nmerodepgina"/>
      </w:rPr>
      <w:fldChar w:fldCharType="separate"/>
    </w:r>
    <w:r w:rsidR="00885881">
      <w:rPr>
        <w:rStyle w:val="Nmerodepgina"/>
        <w:noProof/>
      </w:rPr>
      <w:t>1</w:t>
    </w:r>
    <w:r w:rsidRPr="00A33890">
      <w:rPr>
        <w:rStyle w:val="Nmerodepgina"/>
      </w:rPr>
      <w:fldChar w:fldCharType="end"/>
    </w:r>
    <w:r>
      <w:rPr>
        <w:rStyle w:val="Nmerodepgina"/>
      </w:rPr>
      <w:t>/</w:t>
    </w:r>
    <w:r w:rsidRPr="00A33890">
      <w:rPr>
        <w:rStyle w:val="Nmerodepgina"/>
      </w:rPr>
      <w:fldChar w:fldCharType="begin"/>
    </w:r>
    <w:r w:rsidRPr="00A33890">
      <w:rPr>
        <w:rStyle w:val="Nmerodepgina"/>
      </w:rPr>
      <w:instrText xml:space="preserve"> NUMPAGES </w:instrText>
    </w:r>
    <w:r w:rsidRPr="00A33890">
      <w:rPr>
        <w:rStyle w:val="Nmerodepgina"/>
      </w:rPr>
      <w:fldChar w:fldCharType="separate"/>
    </w:r>
    <w:r w:rsidR="00885881">
      <w:rPr>
        <w:rStyle w:val="Nmerodepgina"/>
        <w:noProof/>
      </w:rPr>
      <w:t>4</w:t>
    </w:r>
    <w:r w:rsidRPr="00A33890">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60" w:rsidRDefault="00CE6760">
      <w:pPr>
        <w:spacing w:line="240" w:lineRule="auto"/>
      </w:pPr>
      <w:r>
        <w:separator/>
      </w:r>
    </w:p>
  </w:footnote>
  <w:footnote w:type="continuationSeparator" w:id="0">
    <w:p w:rsidR="00CE6760" w:rsidRDefault="00CE6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B4" w:rsidRDefault="00EA7417" w:rsidP="00EB5E1F">
    <w:pPr>
      <w:pStyle w:val="Cabealho"/>
      <w:tabs>
        <w:tab w:val="clear" w:pos="4252"/>
      </w:tabs>
      <w:rPr>
        <w:rFonts w:eastAsia="MS Mincho"/>
        <w:b/>
        <w:color w:val="FF0000"/>
      </w:rPr>
    </w:pPr>
    <w:r>
      <w:rPr>
        <w:noProof/>
      </w:rPr>
      <w:drawing>
        <wp:anchor distT="0" distB="0" distL="114300" distR="114300" simplePos="0" relativeHeight="251660288" behindDoc="0" locked="0" layoutInCell="1" allowOverlap="1" wp14:anchorId="575E9074" wp14:editId="61D8A36E">
          <wp:simplePos x="0" y="0"/>
          <wp:positionH relativeFrom="column">
            <wp:posOffset>22415</wp:posOffset>
          </wp:positionH>
          <wp:positionV relativeFrom="paragraph">
            <wp:posOffset>-87630</wp:posOffset>
          </wp:positionV>
          <wp:extent cx="1179195" cy="205105"/>
          <wp:effectExtent l="0" t="0" r="1905" b="4445"/>
          <wp:wrapNone/>
          <wp:docPr id="6"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20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8B4" w:rsidRDefault="00EA7417" w:rsidP="00C322B8">
    <w:pPr>
      <w:pStyle w:val="Cabealho"/>
      <w:rPr>
        <w:rFonts w:ascii="Helvetica" w:eastAsiaTheme="minorEastAsia" w:hAnsi="Helvetica"/>
        <w:i/>
        <w:sz w:val="40"/>
      </w:rPr>
    </w:pPr>
    <w:r>
      <w:rPr>
        <w:noProof/>
      </w:rPr>
      <mc:AlternateContent>
        <mc:Choice Requires="wps">
          <w:drawing>
            <wp:anchor distT="4294967295" distB="4294967295" distL="114300" distR="114300" simplePos="0" relativeHeight="251662336" behindDoc="0" locked="0" layoutInCell="1" allowOverlap="1" wp14:anchorId="4F02A560" wp14:editId="338F3BBA">
              <wp:simplePos x="0" y="0"/>
              <wp:positionH relativeFrom="column">
                <wp:align>center</wp:align>
              </wp:positionH>
              <wp:positionV relativeFrom="paragraph">
                <wp:posOffset>363854</wp:posOffset>
              </wp:positionV>
              <wp:extent cx="6336030" cy="0"/>
              <wp:effectExtent l="0" t="0" r="2667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CD6B" id="Line 2" o:spid="_x0000_s1026" style="position:absolute;z-index:2516623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8.65pt" to="498.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" strokeweight=".5pt">
              <v:stroke startarrowwidth="narrow" startarrowlength="short" endarrowwidth="narrow" endarrowlength="short"/>
            </v:line>
          </w:pict>
        </mc:Fallback>
      </mc:AlternateContent>
    </w:r>
    <w:r>
      <w:rPr>
        <w:noProof/>
      </w:rPr>
      <mc:AlternateContent>
        <mc:Choice Requires="wps">
          <w:drawing>
            <wp:anchor distT="4294967292" distB="4294967292" distL="114300" distR="114300" simplePos="0" relativeHeight="251661312" behindDoc="0" locked="0" layoutInCell="1" allowOverlap="1" wp14:anchorId="18F31EF9" wp14:editId="41F7E61D">
              <wp:simplePos x="0" y="0"/>
              <wp:positionH relativeFrom="column">
                <wp:align>center</wp:align>
              </wp:positionH>
              <wp:positionV relativeFrom="paragraph">
                <wp:posOffset>323849</wp:posOffset>
              </wp:positionV>
              <wp:extent cx="6336030" cy="0"/>
              <wp:effectExtent l="0" t="0" r="2667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91E5" id="Line 1" o:spid="_x0000_s1026" style="position:absolute;z-index:25166131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5.5pt" to="49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" strokeweight=".5pt">
              <v:stroke startarrowwidth="narrow" startarrowlength="short" endarrowwidth="narrow" endarrowlength="short"/>
            </v:line>
          </w:pict>
        </mc:Fallback>
      </mc:AlternateContent>
    </w:r>
    <w:r>
      <w:rPr>
        <w:rFonts w:ascii="Helvetica" w:hAnsi="Helvetica"/>
        <w:i/>
        <w:sz w:val="40"/>
      </w:rPr>
      <w:t>Notícias e Informações</w:t>
    </w:r>
  </w:p>
  <w:p w:rsidR="008F38B4" w:rsidRPr="00C322B8" w:rsidRDefault="00CE6760" w:rsidP="00C322B8">
    <w:pPr>
      <w:pStyle w:val="Cabealho"/>
      <w:spacing w:line="240" w:lineRule="auto"/>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17"/>
    <w:rsid w:val="00142F0B"/>
    <w:rsid w:val="00885881"/>
    <w:rsid w:val="00CE6760"/>
    <w:rsid w:val="00EA74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09D8"/>
  <w15:docId w15:val="{F37486F4-E82D-4B0C-89DD-B2103933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417"/>
    <w:pPr>
      <w:widowControl w:val="0"/>
      <w:adjustRightInd w:val="0"/>
      <w:spacing w:after="0" w:line="360" w:lineRule="auto"/>
      <w:textAlignment w:val="baseline"/>
    </w:pPr>
    <w:rPr>
      <w:rFonts w:ascii="Century" w:eastAsia="×–¾’©‘Ì" w:hAnsi="Century" w:cs="Times New Roman"/>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A7417"/>
    <w:pPr>
      <w:tabs>
        <w:tab w:val="center" w:pos="4252"/>
        <w:tab w:val="right" w:pos="8504"/>
      </w:tabs>
    </w:pPr>
  </w:style>
  <w:style w:type="character" w:customStyle="1" w:styleId="CabealhoCarter">
    <w:name w:val="Cabeçalho Caráter"/>
    <w:basedOn w:val="Tipodeletrapredefinidodopargrafo"/>
    <w:link w:val="Cabealho"/>
    <w:rsid w:val="00EA7417"/>
    <w:rPr>
      <w:rFonts w:ascii="Century" w:eastAsia="×–¾’©‘Ì" w:hAnsi="Century" w:cs="Times New Roman"/>
      <w:szCs w:val="20"/>
      <w:lang w:val="pt-PT" w:eastAsia="ja-JP"/>
    </w:rPr>
  </w:style>
  <w:style w:type="paragraph" w:styleId="Rodap">
    <w:name w:val="footer"/>
    <w:basedOn w:val="Normal"/>
    <w:link w:val="RodapCarter"/>
    <w:rsid w:val="00EA7417"/>
    <w:pPr>
      <w:tabs>
        <w:tab w:val="center" w:pos="4252"/>
        <w:tab w:val="right" w:pos="8504"/>
      </w:tabs>
      <w:spacing w:line="240" w:lineRule="auto"/>
      <w:jc w:val="right"/>
    </w:pPr>
  </w:style>
  <w:style w:type="character" w:customStyle="1" w:styleId="RodapCarter">
    <w:name w:val="Rodapé Caráter"/>
    <w:basedOn w:val="Tipodeletrapredefinidodopargrafo"/>
    <w:link w:val="Rodap"/>
    <w:rsid w:val="00EA7417"/>
    <w:rPr>
      <w:rFonts w:ascii="Century" w:eastAsia="×–¾’©‘Ì" w:hAnsi="Century" w:cs="Times New Roman"/>
      <w:szCs w:val="20"/>
      <w:lang w:val="pt-PT" w:eastAsia="ja-JP"/>
    </w:rPr>
  </w:style>
  <w:style w:type="character" w:styleId="Nmerodepgina">
    <w:name w:val="page number"/>
    <w:rsid w:val="00EA7417"/>
    <w:rPr>
      <w:rFonts w:eastAsia="×–¾’©‘Ì"/>
      <w:sz w:val="22"/>
      <w:vertAlign w:val="baseline"/>
    </w:rPr>
  </w:style>
  <w:style w:type="character" w:styleId="Refdecomentrio">
    <w:name w:val="annotation reference"/>
    <w:uiPriority w:val="99"/>
    <w:semiHidden/>
    <w:rsid w:val="00EA7417"/>
    <w:rPr>
      <w:sz w:val="18"/>
      <w:szCs w:val="18"/>
    </w:rPr>
  </w:style>
  <w:style w:type="paragraph" w:styleId="Textodecomentrio">
    <w:name w:val="annotation text"/>
    <w:basedOn w:val="Normal"/>
    <w:link w:val="TextodecomentrioCarter"/>
    <w:uiPriority w:val="99"/>
    <w:semiHidden/>
    <w:rsid w:val="00EA7417"/>
  </w:style>
  <w:style w:type="character" w:customStyle="1" w:styleId="TextodecomentrioCarter">
    <w:name w:val="Texto de comentário Caráter"/>
    <w:basedOn w:val="Tipodeletrapredefinidodopargrafo"/>
    <w:link w:val="Textodecomentrio"/>
    <w:uiPriority w:val="99"/>
    <w:semiHidden/>
    <w:rsid w:val="00EA7417"/>
    <w:rPr>
      <w:rFonts w:ascii="Century" w:eastAsia="×–¾’©‘Ì" w:hAnsi="Century" w:cs="Times New Roman"/>
      <w:szCs w:val="20"/>
      <w:lang w:val="pt-PT" w:eastAsia="ja-JP"/>
    </w:rPr>
  </w:style>
  <w:style w:type="character" w:styleId="Hiperligao">
    <w:name w:val="Hyperlink"/>
    <w:rsid w:val="00EA7417"/>
    <w:rPr>
      <w:color w:val="0000FF"/>
      <w:u w:val="single"/>
    </w:rPr>
  </w:style>
  <w:style w:type="paragraph" w:styleId="Avanodecorpodetexto">
    <w:name w:val="Body Text Indent"/>
    <w:basedOn w:val="Normal"/>
    <w:link w:val="AvanodecorpodetextoCarter"/>
    <w:unhideWhenUsed/>
    <w:rsid w:val="00EA7417"/>
    <w:pPr>
      <w:adjustRightInd/>
      <w:spacing w:line="240" w:lineRule="auto"/>
      <w:ind w:left="479" w:hangingChars="200" w:hanging="479"/>
      <w:jc w:val="both"/>
      <w:textAlignment w:val="auto"/>
    </w:pPr>
    <w:rPr>
      <w:rFonts w:ascii="MS Gothic" w:eastAsia="MS Gothic" w:hAnsi="MS Gothic" w:cs="Arial"/>
      <w:bCs/>
      <w:kern w:val="2"/>
      <w:szCs w:val="22"/>
    </w:rPr>
  </w:style>
  <w:style w:type="character" w:customStyle="1" w:styleId="AvanodecorpodetextoCarter">
    <w:name w:val="Avanço de corpo de texto Caráter"/>
    <w:basedOn w:val="Tipodeletrapredefinidodopargrafo"/>
    <w:link w:val="Avanodecorpodetexto"/>
    <w:rsid w:val="00EA7417"/>
    <w:rPr>
      <w:rFonts w:ascii="MS Gothic" w:eastAsia="MS Gothic" w:hAnsi="MS Gothic" w:cs="Arial"/>
      <w:bCs/>
      <w:kern w:val="2"/>
      <w:lang w:val="pt-PT" w:eastAsia="ja-JP"/>
    </w:rPr>
  </w:style>
  <w:style w:type="paragraph" w:customStyle="1" w:styleId="DocId">
    <w:name w:val="DocId"/>
    <w:basedOn w:val="Rodap"/>
    <w:rsid w:val="00EA7417"/>
    <w:pPr>
      <w:widowControl/>
      <w:tabs>
        <w:tab w:val="clear" w:pos="4252"/>
        <w:tab w:val="clear" w:pos="8504"/>
        <w:tab w:val="center" w:pos="4680"/>
        <w:tab w:val="right" w:pos="9360"/>
      </w:tabs>
      <w:adjustRightInd/>
      <w:jc w:val="left"/>
      <w:textAlignment w:val="auto"/>
    </w:pPr>
    <w:rPr>
      <w:rFonts w:ascii="Times New Roman" w:eastAsiaTheme="minorEastAsia" w:hAnsi="Times New Roman" w:cstheme="minorBidi"/>
      <w:sz w:val="16"/>
      <w:szCs w:val="16"/>
      <w:lang w:eastAsia="en-US"/>
    </w:rPr>
  </w:style>
  <w:style w:type="paragraph" w:styleId="Textodebalo">
    <w:name w:val="Balloon Text"/>
    <w:basedOn w:val="Normal"/>
    <w:link w:val="TextodebaloCarter"/>
    <w:uiPriority w:val="99"/>
    <w:semiHidden/>
    <w:unhideWhenUsed/>
    <w:rsid w:val="00EA7417"/>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A7417"/>
    <w:rPr>
      <w:rFonts w:ascii="Tahoma" w:eastAsia="×–¾’©‘Ì" w:hAnsi="Tahoma" w:cs="Tahoma"/>
      <w:sz w:val="16"/>
      <w:szCs w:val="16"/>
      <w:lang w:val="pt-PT" w:eastAsia="ja-JP"/>
    </w:rPr>
  </w:style>
  <w:style w:type="paragraph" w:styleId="Reviso">
    <w:name w:val="Revision"/>
    <w:hidden/>
    <w:uiPriority w:val="99"/>
    <w:semiHidden/>
    <w:rsid w:val="00885881"/>
    <w:pPr>
      <w:spacing w:after="0" w:line="240" w:lineRule="auto"/>
    </w:pPr>
    <w:rPr>
      <w:rFonts w:ascii="Century" w:eastAsia="×–¾’©‘Ì" w:hAnsi="Century"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Santos</dc:creator>
  <cp:lastModifiedBy>Dulce Velez</cp:lastModifiedBy>
  <cp:revision>2</cp:revision>
  <dcterms:created xsi:type="dcterms:W3CDTF">2018-01-08T18:19:00Z</dcterms:created>
  <dcterms:modified xsi:type="dcterms:W3CDTF">2018-01-08T18:19:00Z</dcterms:modified>
</cp:coreProperties>
</file>