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83"/>
        <w:gridCol w:w="1872"/>
        <w:gridCol w:w="5105"/>
      </w:tblGrid>
      <w:tr>
        <w:tblPrEx>
          <w:shd w:val="clear" w:color="auto" w:fill="auto"/>
        </w:tblPrEx>
        <w:trPr>
          <w:trHeight w:val="920" w:hRule="atLeast"/>
        </w:trPr>
        <w:tc>
          <w:tcPr>
            <w:tcW w:type="dxa" w:w="2383"/>
            <w:tcBorders>
              <w:top w:val="nil"/>
              <w:left w:val="nil"/>
              <w:bottom w:val="single" w:color="2a5a7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amn på kontakt"/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Kontaktperson: Lasse Larsson</w:t>
            </w:r>
          </w:p>
          <w:p>
            <w:pPr>
              <w:pStyle w:val="Kontaktinformation"/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MigraX AB</w:t>
            </w:r>
          </w:p>
          <w:p>
            <w:pPr>
              <w:pStyle w:val="Kontaktinformation"/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Telefon: 010-499 5050</w:t>
            </w:r>
          </w:p>
          <w:p>
            <w:pPr>
              <w:pStyle w:val="Kontaktinformation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Fax: 010-499 5099</w:t>
            </w:r>
          </w:p>
        </w:tc>
        <w:tc>
          <w:tcPr>
            <w:tcW w:type="dxa" w:w="1872"/>
            <w:tcBorders>
              <w:top w:val="nil"/>
              <w:left w:val="nil"/>
              <w:bottom w:val="single" w:color="2a5a7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Kontaktinformation"/>
            </w:pPr>
          </w:p>
          <w:p>
            <w:pPr>
              <w:pStyle w:val="Contact Information"/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Ekhagsv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ä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gen 15</w:t>
            </w:r>
          </w:p>
          <w:p>
            <w:pPr>
              <w:pStyle w:val="Kontaktinformation"/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2a5a78"/>
                <w:spacing w:val="-5"/>
                <w:kern w:val="0"/>
                <w:position w:val="0"/>
                <w:sz w:val="16"/>
                <w:szCs w:val="16"/>
                <w:u w:val="none" w:color="2a5a78"/>
                <w:vertAlign w:val="baseline"/>
                <w:rtl w:val="0"/>
                <w:lang w:val="sv-SE"/>
              </w:rPr>
              <w:t>141 71  SEGELTORP</w:t>
            </w:r>
          </w:p>
          <w:p>
            <w:pPr>
              <w:pStyle w:val="Kontaktinformation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"http://www.migrax.se"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www.migrax.se</w:t>
            </w:r>
            <w:r>
              <w:rPr/>
              <w:fldChar w:fldCharType="end" w:fldLock="0"/>
            </w:r>
          </w:p>
        </w:tc>
        <w:tc>
          <w:tcPr>
            <w:tcW w:type="dxa" w:w="5105"/>
            <w:tcBorders>
              <w:top w:val="nil"/>
              <w:left w:val="nil"/>
              <w:bottom w:val="single" w:color="2a5a78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2"/>
            </w:pPr>
            <w:r>
              <w:rPr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  <w:drawing>
                <wp:inline distT="0" distB="0" distL="0" distR="0">
                  <wp:extent cx="2223770" cy="554355"/>
                  <wp:effectExtent l="0" t="0" r="0" b="0"/>
                  <wp:docPr id="1073741825" name="officeArt object" descr="C:\Users\peter.bonde.HEMMA\Desktop\MigraX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C:\Users\peter.bonde.HEMMA\Desktop\MigraX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70" cy="5543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Brödtext"/>
        <w:bidi w:val="0"/>
      </w:pPr>
    </w:p>
    <w:p>
      <w:pPr>
        <w:pStyle w:val="heading 1"/>
        <w:spacing w:before="720"/>
      </w:pPr>
      <w:r>
        <w:rPr>
          <w:sz w:val="100"/>
          <w:szCs w:val="100"/>
          <w:rtl w:val="0"/>
          <w:lang w:val="sv-SE"/>
        </w:rPr>
        <w:t>P</w:t>
      </w:r>
      <w:r>
        <w:rPr>
          <w:rtl w:val="0"/>
          <w:lang w:val="sv-SE"/>
        </w:rPr>
        <w:t>ress</w:t>
      </w:r>
      <w:r>
        <w:rPr>
          <w:sz w:val="100"/>
          <w:szCs w:val="100"/>
          <w:rtl w:val="0"/>
          <w:lang w:val="sv-SE"/>
        </w:rPr>
        <w:t>m</w:t>
      </w:r>
      <w:r>
        <w:rPr>
          <w:rtl w:val="0"/>
          <w:lang w:val="sv-SE"/>
        </w:rPr>
        <w:t>eddelande</w:t>
      </w:r>
    </w:p>
    <w:p>
      <w:pPr>
        <w:pStyle w:val="Rubrik 3"/>
        <w:pBdr>
          <w:top w:val="nil"/>
          <w:left w:val="nil"/>
          <w:bottom w:val="nil"/>
          <w:right w:val="nil"/>
        </w:pBdr>
      </w:pPr>
      <w:r>
        <w:rPr>
          <w:rtl w:val="0"/>
          <w:lang w:val="sv-SE"/>
        </w:rPr>
        <w:t>Draytek och MigraX AB lanserar Vigor2925L/Ln 4G-router</w:t>
      </w:r>
      <w:r>
        <w:rPr>
          <w:rtl w:val="0"/>
          <w:lang w:val="en-US"/>
        </w:rPr>
        <w:t>n</w:t>
      </w:r>
      <w:r>
        <w:rPr>
          <w:rtl w:val="0"/>
          <w:lang w:val="sv-SE"/>
        </w:rPr>
        <w:t xml:space="preserve">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den svenska marknaden</w:t>
      </w:r>
    </w:p>
    <w:p>
      <w:pPr>
        <w:pStyle w:val="Brödtext"/>
        <w:bidi w:val="0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omedelbar publicering</w:t>
      </w:r>
    </w:p>
    <w:p>
      <w:pPr>
        <w:pStyle w:val="Brödtext"/>
        <w:bidi w:val="0"/>
      </w:pPr>
    </w:p>
    <w:p>
      <w:pPr>
        <w:pStyle w:val="Brödtex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Stockholm 2016-0</w:t>
      </w:r>
      <w:r>
        <w:rPr>
          <w:b w:val="1"/>
          <w:bCs w:val="1"/>
          <w:sz w:val="24"/>
          <w:szCs w:val="24"/>
          <w:rtl w:val="0"/>
          <w:lang w:val="sv-SE"/>
        </w:rPr>
        <w:t>3</w:t>
      </w:r>
      <w:r>
        <w:rPr>
          <w:b w:val="1"/>
          <w:bCs w:val="1"/>
          <w:sz w:val="24"/>
          <w:szCs w:val="24"/>
          <w:rtl w:val="0"/>
        </w:rPr>
        <w:t>-02</w:t>
      </w:r>
      <w:r>
        <w:rPr>
          <w:b w:val="1"/>
          <w:bCs w:val="1"/>
          <w:sz w:val="24"/>
          <w:szCs w:val="24"/>
          <w:rtl w:val="0"/>
          <w:lang w:val="sv-SE"/>
        </w:rPr>
        <w:t>:</w:t>
      </w:r>
      <w:r>
        <w:rPr>
          <w:sz w:val="24"/>
          <w:szCs w:val="24"/>
          <w:rtl w:val="0"/>
          <w:lang w:val="sv-SE"/>
        </w:rPr>
        <w:t xml:space="preserve"> Draytek och MigraX lanserar Vigor2925L/Ln avancera</w:t>
      </w:r>
      <w:r>
        <w:rPr>
          <w:sz w:val="24"/>
          <w:szCs w:val="24"/>
          <w:rtl w:val="0"/>
          <w:lang w:val="en-US"/>
        </w:rPr>
        <w:t>d</w:t>
      </w:r>
      <w:r>
        <w:rPr>
          <w:sz w:val="24"/>
          <w:szCs w:val="24"/>
          <w:rtl w:val="0"/>
          <w:lang w:val="sv-SE"/>
        </w:rPr>
        <w:t xml:space="preserve"> 4G-router p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den 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sv-SE"/>
        </w:rPr>
        <w:t xml:space="preserve">venska marknaden - en fortsatt utveckling av Vigor2925-serien med inbyggt 4G-modem. Vigor2925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den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rsta 4G-routern som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speciellt framtagen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sm</w:t>
      </w:r>
      <w:r>
        <w:rPr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och medelstora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retag och som fortfarande erbjuder Ethernet-anslutning och </w:t>
      </w:r>
      <w:r>
        <w:rPr>
          <w:sz w:val="24"/>
          <w:szCs w:val="24"/>
          <w:rtl w:val="0"/>
          <w:lang w:val="en-US"/>
        </w:rPr>
        <w:t>st</w:t>
      </w:r>
      <w:r>
        <w:rPr>
          <w:sz w:val="24"/>
          <w:szCs w:val="24"/>
          <w:rtl w:val="0"/>
          <w:lang w:val="en-US"/>
        </w:rPr>
        <w:t>ö</w:t>
      </w:r>
      <w:r>
        <w:rPr>
          <w:sz w:val="24"/>
          <w:szCs w:val="24"/>
          <w:rtl w:val="0"/>
          <w:lang w:val="en-US"/>
        </w:rPr>
        <w:t>d f</w:t>
      </w:r>
      <w:r>
        <w:rPr>
          <w:sz w:val="24"/>
          <w:szCs w:val="24"/>
          <w:rtl w:val="0"/>
          <w:lang w:val="en-US"/>
        </w:rPr>
        <w:t>ö</w:t>
      </w:r>
      <w:r>
        <w:rPr>
          <w:sz w:val="24"/>
          <w:szCs w:val="24"/>
          <w:rtl w:val="0"/>
          <w:lang w:val="en-US"/>
        </w:rPr>
        <w:t xml:space="preserve">r </w:t>
      </w:r>
      <w:r>
        <w:rPr>
          <w:sz w:val="24"/>
          <w:szCs w:val="24"/>
          <w:rtl w:val="0"/>
          <w:lang w:val="sv-SE"/>
        </w:rPr>
        <w:t>extra 4G USB-modem.</w:t>
      </w:r>
    </w:p>
    <w:p>
      <w:pPr>
        <w:pStyle w:val="Brödtext"/>
        <w:spacing w:before="120"/>
      </w:pPr>
      <w:r>
        <w:rPr>
          <w:rtl w:val="0"/>
          <w:lang w:val="sv-SE"/>
        </w:rPr>
        <w:t>Vigor2925L/Ln erbjuder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rutom avancera</w:t>
      </w:r>
      <w:r>
        <w:rPr>
          <w:rtl w:val="0"/>
          <w:lang w:val="en-US"/>
        </w:rPr>
        <w:t>d</w:t>
      </w:r>
      <w:r>
        <w:rPr>
          <w:rtl w:val="0"/>
          <w:lang w:val="sv-SE"/>
        </w:rPr>
        <w:t xml:space="preserve"> 4G-uppkoppling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andra avancerade funktioner som sm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och medelstora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retag kan </w:t>
      </w:r>
      <w:r>
        <w:rPr>
          <w:rtl w:val="0"/>
          <w:lang w:val="en-US"/>
        </w:rPr>
        <w:t>beh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va</w:t>
      </w:r>
      <w:r>
        <w:rPr>
          <w:rtl w:val="0"/>
          <w:lang w:val="sv-SE"/>
        </w:rPr>
        <w:t xml:space="preserve"> idag. Enheten har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upp till 50 PPTP/IPsec/L2TP VPN-tunnlar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anslutning antingen LAN2LAN eller Teleworker2LAN, 25 SSL VPN-tunnlar, avancera</w:t>
      </w:r>
      <w:r>
        <w:rPr>
          <w:rtl w:val="0"/>
          <w:lang w:val="en-US"/>
        </w:rPr>
        <w:t>d</w:t>
      </w:r>
      <w:r>
        <w:rPr>
          <w:rtl w:val="0"/>
          <w:lang w:val="sv-SE"/>
        </w:rPr>
        <w:t xml:space="preserve"> objekt</w:t>
      </w:r>
      <w:r>
        <w:rPr>
          <w:rtl w:val="0"/>
          <w:lang w:val="en-US"/>
        </w:rPr>
        <w:t>s</w:t>
      </w:r>
      <w:r>
        <w:rPr>
          <w:rtl w:val="0"/>
          <w:lang w:val="sv-SE"/>
        </w:rPr>
        <w:t>basera</w:t>
      </w:r>
      <w:r>
        <w:rPr>
          <w:rtl w:val="0"/>
          <w:lang w:val="en-US"/>
        </w:rPr>
        <w:t>d</w:t>
      </w:r>
      <w:r>
        <w:rPr>
          <w:rtl w:val="0"/>
          <w:lang w:val="sv-SE"/>
        </w:rPr>
        <w:t xml:space="preserve"> brandv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gg, lastbalansering mellan olika WAN, 5 separata VLAN med mera, med mera.</w:t>
      </w:r>
    </w:p>
    <w:p>
      <w:pPr>
        <w:pStyle w:val="Brödtext"/>
        <w:spacing w:before="120"/>
      </w:pPr>
      <w:r>
        <w:rPr>
          <w:rtl w:val="0"/>
          <w:lang w:val="sv-SE"/>
        </w:rPr>
        <w:t xml:space="preserve">-Detta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viktigt vidareutveckling av Vigor2925-serien som vi har 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</w:t>
      </w:r>
      <w:r>
        <w:rPr>
          <w:rtl w:val="0"/>
          <w:lang w:val="en-US"/>
        </w:rPr>
        <w:t>t</w:t>
      </w:r>
      <w:r>
        <w:rPr>
          <w:rtl w:val="0"/>
          <w:lang w:val="sv-SE"/>
        </w:rPr>
        <w:t xml:space="preserve"> under ett flertal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r,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ger Lasse Larsson, VD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MigraX AB. Genom att bygga in modemet i en redan </w:t>
      </w:r>
      <w:r>
        <w:rPr>
          <w:rtl w:val="0"/>
          <w:lang w:val="en-US"/>
        </w:rPr>
        <w:t>v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lutrustad</w:t>
      </w:r>
      <w:r>
        <w:rPr>
          <w:rtl w:val="0"/>
          <w:lang w:val="sv-SE"/>
        </w:rPr>
        <w:t xml:space="preserve"> router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retag,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routern en mycket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krare 4G-koppling.</w:t>
      </w:r>
    </w:p>
    <w:p>
      <w:pPr>
        <w:pStyle w:val="Brödtext"/>
        <w:spacing w:before="120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rutom 4G-anlutningen har routern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Ethernet WAN-portar som extra 4G USB-modem. Mellan dessa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rbindelser kan man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ö</w:t>
      </w:r>
      <w:r>
        <w:rPr>
          <w:rtl w:val="0"/>
          <w:lang w:val="en-US"/>
        </w:rPr>
        <w:t>ra</w:t>
      </w:r>
      <w:r>
        <w:rPr>
          <w:rtl w:val="0"/>
          <w:lang w:val="sv-SE"/>
        </w:rPr>
        <w:t xml:space="preserve"> </w:t>
      </w:r>
      <w:r>
        <w:rPr>
          <w:rtl w:val="0"/>
          <w:lang w:val="en-US"/>
        </w:rPr>
        <w:t>lastbalansering</w:t>
      </w:r>
      <w:r>
        <w:rPr>
          <w:rtl w:val="0"/>
          <w:lang w:val="sv-SE"/>
        </w:rPr>
        <w:t>, fail-over eller aktivering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skelbelastning.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inte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verutnyttja 4G-f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rbindelsen kan man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gga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en bandbredsbudget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man alltid vet hur mycket bandbre</w:t>
      </w:r>
      <w:r>
        <w:rPr>
          <w:rtl w:val="0"/>
          <w:lang w:val="en-US"/>
        </w:rPr>
        <w:t>d</w:t>
      </w:r>
      <w:r>
        <w:rPr>
          <w:rtl w:val="0"/>
          <w:lang w:val="sv-SE"/>
        </w:rPr>
        <w:t>d man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rbrukar.</w:t>
      </w:r>
    </w:p>
    <w:p>
      <w:pPr>
        <w:pStyle w:val="Brödtext"/>
        <w:spacing w:before="120"/>
      </w:pPr>
      <w:r>
        <w:rPr>
          <w:rtl w:val="0"/>
          <w:lang w:val="sv-SE"/>
        </w:rPr>
        <w:t xml:space="preserve">En viktigt del av Vigor2925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 att hantera Voice over IP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rbindelser. Vigor2925 har automati</w:t>
      </w:r>
      <w:r>
        <w:rPr>
          <w:rtl w:val="0"/>
          <w:lang w:val="en-US"/>
        </w:rPr>
        <w:t>s</w:t>
      </w:r>
      <w:r>
        <w:rPr>
          <w:rtl w:val="0"/>
          <w:lang w:val="sv-SE"/>
        </w:rPr>
        <w:t>k Quality of Service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SIP inbyggt . Router</w:t>
      </w:r>
      <w:r>
        <w:rPr>
          <w:rtl w:val="0"/>
          <w:lang w:val="en-US"/>
        </w:rPr>
        <w:t>n kan</w:t>
      </w:r>
      <w:r>
        <w:rPr>
          <w:rtl w:val="0"/>
          <w:lang w:val="sv-SE"/>
        </w:rPr>
        <w:t xml:space="preserve"> hantera SIP-paket automatisk</w:t>
      </w:r>
      <w:r>
        <w:rPr>
          <w:rtl w:val="0"/>
          <w:lang w:val="en-US"/>
        </w:rPr>
        <w:t>t</w:t>
      </w:r>
      <w:r>
        <w:rPr>
          <w:rtl w:val="0"/>
          <w:lang w:val="sv-SE"/>
        </w:rPr>
        <w:t xml:space="preserve">, dessutom prioriteras trafiken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all annan trafik. Detta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4G 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 som Ethernet-f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rbindelserna.</w:t>
      </w:r>
    </w:p>
    <w:p>
      <w:pPr>
        <w:pStyle w:val="Brödtext"/>
        <w:spacing w:before="120"/>
      </w:pPr>
      <w:r>
        <w:rPr>
          <w:rtl w:val="0"/>
          <w:lang w:val="sv-SE"/>
        </w:rPr>
        <w:t xml:space="preserve">Vigor2925L-serien </w:t>
      </w:r>
      <w:r>
        <w:rPr>
          <w:rtl w:val="0"/>
          <w:lang w:val="en-US"/>
        </w:rPr>
        <w:t>passar</w:t>
      </w:r>
      <w:r>
        <w:rPr>
          <w:rtl w:val="0"/>
          <w:lang w:val="sv-SE"/>
        </w:rPr>
        <w:t xml:space="preserve"> </w:t>
      </w:r>
      <w:r>
        <w:rPr>
          <w:rtl w:val="0"/>
          <w:lang w:val="en-US"/>
        </w:rPr>
        <w:t xml:space="preserve">in i </w:t>
      </w:r>
      <w:r>
        <w:rPr>
          <w:rtl w:val="0"/>
          <w:lang w:val="sv-SE"/>
        </w:rPr>
        <w:t xml:space="preserve"> rest</w:t>
      </w:r>
      <w:r>
        <w:rPr>
          <w:rtl w:val="0"/>
          <w:lang w:val="en-US"/>
        </w:rPr>
        <w:t>a</w:t>
      </w:r>
      <w:r>
        <w:rPr>
          <w:rtl w:val="0"/>
          <w:lang w:val="sv-SE"/>
        </w:rPr>
        <w:t>uranger, butiker och andra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retag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Internet garanterat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vara ig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hela tiden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betalningar </w:t>
      </w:r>
      <w:r>
        <w:rPr>
          <w:rtl w:val="0"/>
          <w:lang w:val="en-US"/>
        </w:rPr>
        <w:t xml:space="preserve">ska </w:t>
      </w:r>
      <w:r>
        <w:rPr>
          <w:rtl w:val="0"/>
          <w:lang w:val="sv-SE"/>
        </w:rPr>
        <w:t>kunna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ta</w:t>
      </w:r>
      <w:r>
        <w:rPr>
          <w:rtl w:val="0"/>
          <w:lang w:val="en-US"/>
        </w:rPr>
        <w:t>s</w:t>
      </w:r>
      <w:r>
        <w:rPr>
          <w:rtl w:val="0"/>
          <w:lang w:val="sv-SE"/>
        </w:rPr>
        <w:t>. Med dagen</w:t>
      </w:r>
      <w:r>
        <w:rPr>
          <w:rtl w:val="0"/>
          <w:lang w:val="en-US"/>
        </w:rPr>
        <w:t>s</w:t>
      </w:r>
      <w:r>
        <w:rPr>
          <w:rtl w:val="0"/>
          <w:lang w:val="sv-SE"/>
        </w:rPr>
        <w:t xml:space="preserve"> kortsystem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4G-backup eller lastbalansering ett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man alltid kan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en kortbetalning.</w:t>
      </w:r>
    </w:p>
    <w:p>
      <w:pPr>
        <w:pStyle w:val="Brödtext"/>
        <w:bidi w:val="0"/>
      </w:pPr>
      <w:r>
        <w:rPr>
          <w:rtl w:val="0"/>
          <w:lang w:val="sv-SE"/>
        </w:rPr>
        <w:t>Vigor2925-serien finns tillg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nglig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omedelbar leverans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gra av MigraX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terf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ljare.</w:t>
      </w:r>
    </w:p>
    <w:p>
      <w:pPr>
        <w:pStyle w:val="Brödtext"/>
        <w:bidi w:val="0"/>
      </w:pPr>
      <w:r>
        <w:rPr>
          <w:rtl w:val="0"/>
          <w:lang w:val="sv-SE"/>
        </w:rPr>
        <w:t>Rekommendera</w:t>
      </w:r>
      <w:r>
        <w:rPr>
          <w:rtl w:val="0"/>
          <w:lang w:val="en-US"/>
        </w:rPr>
        <w:t xml:space="preserve">de </w:t>
      </w:r>
      <w:r>
        <w:rPr>
          <w:rtl w:val="0"/>
          <w:lang w:val="sv-SE"/>
        </w:rPr>
        <w:t>priser</w:t>
      </w:r>
    </w:p>
    <w:p>
      <w:pPr>
        <w:pStyle w:val="Brödtext"/>
        <w:bidi w:val="0"/>
      </w:pPr>
      <w:r>
        <w:rPr>
          <w:rtl w:val="0"/>
          <w:lang w:val="sv-SE"/>
        </w:rPr>
        <w:t>Vigor2925L: 3795 kr plus moms.</w:t>
      </w:r>
    </w:p>
    <w:p>
      <w:pPr>
        <w:pStyle w:val="Brödtext"/>
        <w:bidi w:val="0"/>
      </w:pPr>
      <w:r>
        <w:rPr>
          <w:rtl w:val="0"/>
          <w:lang w:val="sv-SE"/>
        </w:rPr>
        <w:t>Vigor2925Ln: 3995 kr plus moms.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Om MigraX</w:t>
      </w:r>
    </w:p>
    <w:p>
      <w:pPr>
        <w:pStyle w:val="Brödtext"/>
        <w:bidi w:val="0"/>
      </w:pPr>
      <w:r>
        <w:rPr>
          <w:rtl w:val="0"/>
        </w:rPr>
        <w:t xml:space="preserve">MigraX AB </w:t>
      </w:r>
      <w:r>
        <w:rPr>
          <w:rtl w:val="0"/>
        </w:rPr>
        <w:t>ä</w:t>
      </w:r>
      <w:r>
        <w:rPr>
          <w:rtl w:val="0"/>
          <w:lang w:val="sv-SE"/>
        </w:rPr>
        <w:t>r en ledande nordisk distribut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inom </w:t>
      </w:r>
      <w:r>
        <w:rPr>
          <w:rtl w:val="0"/>
          <w:lang w:val="en-US"/>
        </w:rPr>
        <w:t>n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tverkss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kerhet</w:t>
      </w:r>
      <w:r>
        <w:rPr>
          <w:rtl w:val="0"/>
          <w:lang w:val="sv-SE"/>
        </w:rPr>
        <w:t xml:space="preserve"> och Voice over IP-produkter i Sverige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Norden. MigraX har varit verksam sedan 2002 och har sedan dess byggt n</w:t>
      </w:r>
      <w:r>
        <w:rPr>
          <w:rtl w:val="0"/>
        </w:rPr>
        <w:t>ä</w:t>
      </w:r>
      <w:r>
        <w:rPr>
          <w:rtl w:val="0"/>
          <w:lang w:val="sv-SE"/>
        </w:rPr>
        <w:t>ra relationer med alla sina leverant</w:t>
      </w:r>
      <w:r>
        <w:rPr>
          <w:rtl w:val="0"/>
          <w:lang w:val="sv-SE"/>
        </w:rPr>
        <w:t>ö</w:t>
      </w:r>
      <w:r>
        <w:rPr>
          <w:rtl w:val="0"/>
        </w:rPr>
        <w:t>rer s</w:t>
      </w:r>
      <w:r>
        <w:rPr>
          <w:rtl w:val="0"/>
        </w:rPr>
        <w:t xml:space="preserve">å </w:t>
      </w:r>
      <w:r>
        <w:rPr>
          <w:rtl w:val="0"/>
          <w:lang w:val="sv-SE"/>
        </w:rPr>
        <w:t>att vi kan betj</w:t>
      </w:r>
      <w:r>
        <w:rPr>
          <w:rtl w:val="0"/>
        </w:rPr>
        <w:t>ä</w:t>
      </w:r>
      <w:r>
        <w:rPr>
          <w:rtl w:val="0"/>
        </w:rPr>
        <w:t>na v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ra kunder med enast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ende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 och kunskap. P</w:t>
      </w:r>
      <w:r>
        <w:rPr>
          <w:rtl w:val="0"/>
        </w:rPr>
        <w:t xml:space="preserve">å </w:t>
      </w:r>
      <w:r>
        <w:rPr>
          <w:rtl w:val="0"/>
          <w:lang w:val="sv-SE"/>
        </w:rPr>
        <w:t>grund av v</w:t>
      </w:r>
      <w:r>
        <w:rPr>
          <w:rtl w:val="0"/>
          <w:lang w:val="da-DK"/>
        </w:rPr>
        <w:t>å</w:t>
      </w:r>
      <w:r>
        <w:rPr>
          <w:rtl w:val="0"/>
        </w:rPr>
        <w:t>ra n</w:t>
      </w:r>
      <w:r>
        <w:rPr>
          <w:rtl w:val="0"/>
        </w:rPr>
        <w:t>ä</w:t>
      </w:r>
      <w:r>
        <w:rPr>
          <w:rtl w:val="0"/>
        </w:rPr>
        <w:t>ra leverant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rsrelationer </w:t>
      </w:r>
      <w:r>
        <w:rPr>
          <w:rtl w:val="0"/>
        </w:rPr>
        <w:t>ä</w:t>
      </w:r>
      <w:r>
        <w:rPr>
          <w:rtl w:val="0"/>
          <w:lang w:val="sv-SE"/>
        </w:rPr>
        <w:t>r vi en integrerad del i att hj</w:t>
      </w:r>
      <w:r>
        <w:rPr>
          <w:rtl w:val="0"/>
        </w:rPr>
        <w:t>ä</w:t>
      </w:r>
      <w:r>
        <w:rPr>
          <w:rtl w:val="0"/>
          <w:lang w:val="sv-SE"/>
        </w:rPr>
        <w:t>lpa dem att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dja de nordiska kunderna med specialfunktioner som efterfr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gas av</w:t>
      </w:r>
      <w:r>
        <w:rPr>
          <w:rtl w:val="0"/>
          <w:lang w:val="en-US"/>
        </w:rPr>
        <w:t xml:space="preserve"> den</w:t>
      </w:r>
      <w:r>
        <w:rPr>
          <w:rtl w:val="0"/>
        </w:rPr>
        <w:t xml:space="preserve"> nordiska marknaden. Bes</w:t>
      </w:r>
      <w:r>
        <w:rPr>
          <w:rtl w:val="0"/>
          <w:lang w:val="sv-SE"/>
        </w:rPr>
        <w:t>ö</w:t>
      </w:r>
      <w:r>
        <w:rPr>
          <w:rtl w:val="0"/>
        </w:rPr>
        <w:t xml:space="preserve">k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"http://www.migrax.se"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www.migrax.se</w:t>
      </w:r>
      <w:r>
        <w:rPr/>
        <w:fldChar w:fldCharType="end" w:fldLock="0"/>
      </w:r>
      <w:r>
        <w:rPr>
          <w:rtl w:val="0"/>
        </w:rPr>
        <w:t xml:space="preserve">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mer information eller bes</w:t>
      </w:r>
      <w:r>
        <w:rPr>
          <w:rtl w:val="0"/>
          <w:lang w:val="sv-SE"/>
        </w:rPr>
        <w:t>ö</w:t>
      </w:r>
      <w:r>
        <w:rPr>
          <w:rtl w:val="0"/>
        </w:rPr>
        <w:t>k oss p</w:t>
      </w:r>
      <w:r>
        <w:rPr>
          <w:rtl w:val="0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"http://www.facebook.se/migrax-ab"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Facebook</w:t>
      </w:r>
      <w:r>
        <w:rPr/>
        <w:fldChar w:fldCharType="end" w:fldLock="0"/>
      </w:r>
      <w:r>
        <w:rPr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"https://www.linkedin.com/company/migrax-ab"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Linkedin</w:t>
      </w:r>
      <w:r>
        <w:rPr/>
        <w:fldChar w:fldCharType="end" w:fldLock="0"/>
      </w:r>
      <w:r>
        <w:rPr>
          <w:rtl w:val="0"/>
          <w:lang w:val="sv-SE"/>
        </w:rPr>
        <w:t xml:space="preserve"> och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"https://twitter.com/MigraX_AB"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Twitter</w:t>
      </w:r>
      <w:r>
        <w:rPr/>
        <w:fldChar w:fldCharType="end" w:fldLock="0"/>
      </w:r>
      <w:r>
        <w:rPr>
          <w:rtl w:val="0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entury Gothic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amn på kontakt">
    <w:name w:val="Namn på kontakt"/>
    <w:next w:val="Namn på kontak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exact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a5a78"/>
      <w:spacing w:val="-5"/>
      <w:kern w:val="0"/>
      <w:position w:val="0"/>
      <w:sz w:val="16"/>
      <w:szCs w:val="16"/>
      <w:u w:val="none" w:color="2a5a78"/>
      <w:vertAlign w:val="baseline"/>
      <w:lang w:val="sv-SE"/>
    </w:rPr>
  </w:style>
  <w:style w:type="paragraph" w:styleId="Kontaktinformation">
    <w:name w:val="Kontaktinformation"/>
    <w:next w:val="Kontakt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exact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5a78"/>
      <w:spacing w:val="-5"/>
      <w:kern w:val="0"/>
      <w:position w:val="0"/>
      <w:sz w:val="16"/>
      <w:szCs w:val="16"/>
      <w:u w:val="none" w:color="2a5a78"/>
      <w:vertAlign w:val="baseline"/>
      <w:lang w:val="sv-SE"/>
    </w:rPr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180" w:lineRule="exact"/>
      <w:ind w:left="0" w:right="0" w:firstLine="0"/>
      <w:jc w:val="left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a5a78"/>
      <w:spacing w:val="-5"/>
      <w:kern w:val="0"/>
      <w:position w:val="0"/>
      <w:sz w:val="16"/>
      <w:szCs w:val="16"/>
      <w:u w:val="none" w:color="2a5a78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ing 2">
    <w:name w:val="heading 2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Century Gothic" w:cs="Century Gothic" w:hAnsi="Century Gothic" w:eastAsia="Century Gothic"/>
      <w:b w:val="1"/>
      <w:bCs w:val="1"/>
      <w:i w:val="0"/>
      <w:iCs w:val="0"/>
      <w:caps w:val="1"/>
      <w:strike w:val="0"/>
      <w:dstrike w:val="0"/>
      <w:outline w:val="0"/>
      <w:color w:val="2a5a78"/>
      <w:spacing w:val="-5"/>
      <w:kern w:val="0"/>
      <w:position w:val="0"/>
      <w:sz w:val="28"/>
      <w:szCs w:val="28"/>
      <w:u w:val="none" w:color="2a5a78"/>
      <w:vertAlign w:val="baseline"/>
      <w:lang w:val="en-US"/>
    </w:rPr>
  </w:style>
  <w:style w:type="paragraph" w:styleId="heading 1">
    <w:name w:val="heading 1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0" w:after="0" w:line="240" w:lineRule="auto"/>
      <w:ind w:left="0" w:right="0" w:firstLine="0"/>
      <w:jc w:val="left"/>
      <w:outlineLvl w:val="0"/>
    </w:pPr>
    <w:rPr>
      <w:rFonts w:ascii="Century Gothic" w:cs="Arial Unicode MS" w:hAnsi="Century Gothic" w:eastAsia="Arial Unicode MS"/>
      <w:b w:val="0"/>
      <w:bCs w:val="0"/>
      <w:i w:val="0"/>
      <w:iCs w:val="0"/>
      <w:caps w:val="1"/>
      <w:strike w:val="0"/>
      <w:dstrike w:val="0"/>
      <w:outline w:val="0"/>
      <w:color w:val="2a5a78"/>
      <w:spacing w:val="-5"/>
      <w:kern w:val="0"/>
      <w:position w:val="0"/>
      <w:sz w:val="84"/>
      <w:szCs w:val="84"/>
      <w:u w:val="none" w:color="2a5a78"/>
      <w:vertAlign w:val="baseline"/>
      <w:lang w:val="en-US"/>
    </w:rPr>
  </w:style>
  <w:style w:type="paragraph" w:styleId="Rubrik 3">
    <w:name w:val="Rubrik 3"/>
    <w:next w:val="Brödtex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Light" w:cs="Arial Unicode MS" w:hAnsi="Helvetica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