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FD" w:rsidRPr="00E40368" w:rsidRDefault="00217CFD">
      <w:pPr>
        <w:rPr>
          <w:rFonts w:ascii="Arial" w:hAnsi="Arial" w:cs="Arial"/>
        </w:rPr>
      </w:pPr>
    </w:p>
    <w:p w:rsidR="00217CFD" w:rsidRPr="00E40368" w:rsidRDefault="00217CFD">
      <w:pPr>
        <w:rPr>
          <w:rFonts w:ascii="Arial" w:hAnsi="Arial" w:cs="Arial"/>
        </w:rPr>
      </w:pPr>
    </w:p>
    <w:p w:rsidR="00217CFD" w:rsidRPr="00E40368" w:rsidRDefault="00217CFD">
      <w:pPr>
        <w:rPr>
          <w:rFonts w:ascii="Arial" w:hAnsi="Arial" w:cs="Arial"/>
        </w:rPr>
      </w:pPr>
    </w:p>
    <w:p w:rsidR="00217CFD" w:rsidRPr="00E40368" w:rsidRDefault="00217CFD">
      <w:pPr>
        <w:rPr>
          <w:rFonts w:ascii="Arial" w:hAnsi="Arial" w:cs="Arial"/>
        </w:rPr>
      </w:pPr>
    </w:p>
    <w:p w:rsidR="00217CFD" w:rsidRPr="00E40368" w:rsidRDefault="00BB62D2">
      <w:pPr>
        <w:rPr>
          <w:rFonts w:ascii="Arial" w:hAnsi="Arial" w:cs="Arial"/>
        </w:rPr>
      </w:pPr>
      <w:r w:rsidRPr="00E40368">
        <w:rPr>
          <w:rFonts w:ascii="Arial" w:hAnsi="Arial" w:cs="Arial"/>
        </w:rPr>
        <w:t>PRESSEMEDDELELSE</w:t>
      </w:r>
    </w:p>
    <w:p w:rsidR="00217CFD" w:rsidRPr="00E40368" w:rsidRDefault="00CB1CE0">
      <w:pPr>
        <w:rPr>
          <w:rFonts w:ascii="Arial" w:hAnsi="Arial" w:cs="Arial"/>
          <w:u w:val="single"/>
        </w:rPr>
      </w:pPr>
      <w:r w:rsidRPr="00E40368">
        <w:rPr>
          <w:rFonts w:ascii="Arial" w:hAnsi="Arial" w:cs="Arial"/>
          <w:u w:val="single"/>
        </w:rPr>
        <w:t>juni 2015</w:t>
      </w:r>
    </w:p>
    <w:p w:rsidR="00217CFD" w:rsidRPr="00E40368" w:rsidRDefault="00217CFD">
      <w:pPr>
        <w:rPr>
          <w:rFonts w:ascii="Arial" w:hAnsi="Arial" w:cs="Arial"/>
          <w:u w:val="single"/>
        </w:rPr>
      </w:pPr>
    </w:p>
    <w:p w:rsidR="00615CD8" w:rsidRPr="00E40368" w:rsidRDefault="00615CD8">
      <w:pPr>
        <w:rPr>
          <w:rFonts w:ascii="Arial" w:hAnsi="Arial" w:cs="Arial"/>
          <w:b/>
          <w:sz w:val="48"/>
        </w:rPr>
      </w:pPr>
      <w:r w:rsidRPr="00E40368">
        <w:rPr>
          <w:rFonts w:ascii="Arial" w:hAnsi="Arial" w:cs="Arial"/>
          <w:b/>
          <w:sz w:val="48"/>
        </w:rPr>
        <w:t xml:space="preserve">Fremtidens bionedbrydelige plastpose kan stamme fra spildevand </w:t>
      </w:r>
    </w:p>
    <w:p w:rsidR="00615CD8" w:rsidRPr="00E40368" w:rsidRDefault="00615CD8">
      <w:pPr>
        <w:rPr>
          <w:rFonts w:ascii="Arial" w:hAnsi="Arial" w:cs="Arial"/>
          <w:b/>
          <w:sz w:val="48"/>
        </w:rPr>
      </w:pPr>
    </w:p>
    <w:p w:rsidR="002F10B6" w:rsidRPr="00E40368" w:rsidRDefault="0066737C" w:rsidP="002F10B6">
      <w:pPr>
        <w:rPr>
          <w:rFonts w:ascii="Arial" w:hAnsi="Arial" w:cs="Arial"/>
        </w:rPr>
      </w:pPr>
      <w:r w:rsidRPr="00E40368">
        <w:rPr>
          <w:rFonts w:ascii="Arial" w:hAnsi="Arial" w:cs="Arial"/>
        </w:rPr>
        <w:t xml:space="preserve">Nyt udviklingsprojekt skal bane vejen for </w:t>
      </w:r>
      <w:r w:rsidR="000147CB" w:rsidRPr="00E40368">
        <w:rPr>
          <w:rFonts w:ascii="Arial" w:hAnsi="Arial" w:cs="Arial"/>
        </w:rPr>
        <w:t xml:space="preserve">at </w:t>
      </w:r>
      <w:r w:rsidRPr="00E40368">
        <w:rPr>
          <w:rFonts w:ascii="Arial" w:hAnsi="Arial" w:cs="Arial"/>
        </w:rPr>
        <w:t>bionedbrydelig plas</w:t>
      </w:r>
      <w:r w:rsidR="00E62E8A" w:rsidRPr="00E40368">
        <w:rPr>
          <w:rFonts w:ascii="Arial" w:hAnsi="Arial" w:cs="Arial"/>
        </w:rPr>
        <w:t>t</w:t>
      </w:r>
      <w:r w:rsidR="00615CD8" w:rsidRPr="00E40368">
        <w:rPr>
          <w:rFonts w:ascii="Arial" w:hAnsi="Arial" w:cs="Arial"/>
        </w:rPr>
        <w:t xml:space="preserve"> kan laves af spildevand</w:t>
      </w:r>
      <w:r w:rsidRPr="00E40368">
        <w:rPr>
          <w:rFonts w:ascii="Arial" w:hAnsi="Arial" w:cs="Arial"/>
        </w:rPr>
        <w:t xml:space="preserve">. Det er ambitionen i et nyt udviklingsprojekt, der skal </w:t>
      </w:r>
      <w:r w:rsidR="00305036" w:rsidRPr="00E40368">
        <w:rPr>
          <w:rFonts w:ascii="Arial" w:hAnsi="Arial" w:cs="Arial"/>
        </w:rPr>
        <w:t xml:space="preserve">afdække mulighederne og </w:t>
      </w:r>
      <w:r w:rsidRPr="00E40368">
        <w:rPr>
          <w:rFonts w:ascii="Arial" w:hAnsi="Arial" w:cs="Arial"/>
        </w:rPr>
        <w:t xml:space="preserve">udvikle teknologier til renseanlæg, så spildevandet </w:t>
      </w:r>
      <w:r w:rsidR="00615CD8" w:rsidRPr="00E40368">
        <w:rPr>
          <w:rFonts w:ascii="Arial" w:hAnsi="Arial" w:cs="Arial"/>
        </w:rPr>
        <w:t>omdannes</w:t>
      </w:r>
      <w:r w:rsidRPr="00E40368">
        <w:rPr>
          <w:rFonts w:ascii="Arial" w:hAnsi="Arial" w:cs="Arial"/>
        </w:rPr>
        <w:t xml:space="preserve"> til biopolymerer, der kan indgå i produktionen af bionedbrydelig plast.</w:t>
      </w:r>
    </w:p>
    <w:p w:rsidR="00615CD8" w:rsidRPr="00E40368" w:rsidRDefault="00615CD8" w:rsidP="002F10B6">
      <w:pPr>
        <w:rPr>
          <w:rFonts w:ascii="Arial" w:hAnsi="Arial" w:cs="Arial"/>
        </w:rPr>
      </w:pPr>
    </w:p>
    <w:p w:rsidR="00615CD8" w:rsidRPr="00E40368" w:rsidRDefault="00232D27" w:rsidP="002F10B6">
      <w:pPr>
        <w:rPr>
          <w:rFonts w:ascii="Arial" w:hAnsi="Arial" w:cs="Arial"/>
        </w:rPr>
      </w:pPr>
      <w:r w:rsidRPr="00E40368">
        <w:rPr>
          <w:rFonts w:ascii="Arial" w:hAnsi="Arial" w:cs="Arial"/>
        </w:rPr>
        <w:t>Plast indgår i</w:t>
      </w:r>
      <w:r w:rsidR="00B113AB" w:rsidRPr="00E40368">
        <w:rPr>
          <w:rFonts w:ascii="Arial" w:hAnsi="Arial" w:cs="Arial"/>
        </w:rPr>
        <w:t xml:space="preserve"> </w:t>
      </w:r>
      <w:r w:rsidRPr="00E40368">
        <w:rPr>
          <w:rFonts w:ascii="Arial" w:hAnsi="Arial" w:cs="Arial"/>
        </w:rPr>
        <w:t xml:space="preserve">dag i flere og flere produkter </w:t>
      </w:r>
      <w:r w:rsidR="000147CB" w:rsidRPr="00E40368">
        <w:rPr>
          <w:rFonts w:ascii="Arial" w:hAnsi="Arial" w:cs="Arial"/>
        </w:rPr>
        <w:t xml:space="preserve">som for </w:t>
      </w:r>
      <w:r w:rsidRPr="00E40368">
        <w:rPr>
          <w:rFonts w:ascii="Arial" w:hAnsi="Arial" w:cs="Arial"/>
        </w:rPr>
        <w:t>eksempel tekstiler, møbler</w:t>
      </w:r>
      <w:r w:rsidR="008429DE" w:rsidRPr="00E40368">
        <w:rPr>
          <w:rFonts w:ascii="Arial" w:hAnsi="Arial" w:cs="Arial"/>
        </w:rPr>
        <w:t xml:space="preserve"> og maling</w:t>
      </w:r>
      <w:r w:rsidRPr="00E40368">
        <w:rPr>
          <w:rFonts w:ascii="Arial" w:hAnsi="Arial" w:cs="Arial"/>
        </w:rPr>
        <w:t xml:space="preserve">. Denne plast er produceret af olie, og er derfor bekostelig for miljøet i både dets produktion og </w:t>
      </w:r>
      <w:r w:rsidR="000147CB" w:rsidRPr="00E40368">
        <w:rPr>
          <w:rFonts w:ascii="Arial" w:hAnsi="Arial" w:cs="Arial"/>
        </w:rPr>
        <w:t>bortskaffelse</w:t>
      </w:r>
      <w:r w:rsidRPr="00E40368">
        <w:rPr>
          <w:rFonts w:ascii="Arial" w:hAnsi="Arial" w:cs="Arial"/>
        </w:rPr>
        <w:t>.</w:t>
      </w:r>
      <w:r w:rsidR="00615CD8" w:rsidRPr="00E40368">
        <w:rPr>
          <w:rFonts w:ascii="Arial" w:hAnsi="Arial" w:cs="Arial"/>
        </w:rPr>
        <w:t xml:space="preserve"> Plasten er ikke nedbrydelig og skal afbrændes for at blive bortskaffet. </w:t>
      </w:r>
    </w:p>
    <w:p w:rsidR="00615CD8" w:rsidRPr="00E40368" w:rsidRDefault="00615CD8" w:rsidP="002F10B6">
      <w:pPr>
        <w:rPr>
          <w:rFonts w:ascii="Arial" w:hAnsi="Arial" w:cs="Arial"/>
        </w:rPr>
      </w:pPr>
    </w:p>
    <w:p w:rsidR="00615CD8" w:rsidRPr="00E40368" w:rsidRDefault="00615CD8" w:rsidP="002F10B6">
      <w:pPr>
        <w:rPr>
          <w:rFonts w:ascii="Arial" w:hAnsi="Arial" w:cs="Arial"/>
        </w:rPr>
      </w:pPr>
      <w:r w:rsidRPr="00E40368">
        <w:rPr>
          <w:rFonts w:ascii="Arial" w:hAnsi="Arial" w:cs="Arial"/>
        </w:rPr>
        <w:t xml:space="preserve">Der er derfor et stort behov for at udvikle plast af bionedbrydelige materialer, som har gode miljømæssige perspektiver både </w:t>
      </w:r>
      <w:r w:rsidR="000A035C" w:rsidRPr="00E40368">
        <w:rPr>
          <w:rFonts w:ascii="Arial" w:hAnsi="Arial" w:cs="Arial"/>
        </w:rPr>
        <w:t xml:space="preserve">for </w:t>
      </w:r>
      <w:r w:rsidRPr="00E40368">
        <w:rPr>
          <w:rFonts w:ascii="Arial" w:hAnsi="Arial" w:cs="Arial"/>
        </w:rPr>
        <w:t>produktion</w:t>
      </w:r>
      <w:r w:rsidR="000A035C" w:rsidRPr="00E40368">
        <w:rPr>
          <w:rFonts w:ascii="Arial" w:hAnsi="Arial" w:cs="Arial"/>
        </w:rPr>
        <w:t>en</w:t>
      </w:r>
      <w:r w:rsidRPr="00E40368">
        <w:rPr>
          <w:rFonts w:ascii="Arial" w:hAnsi="Arial" w:cs="Arial"/>
        </w:rPr>
        <w:t xml:space="preserve"> og </w:t>
      </w:r>
      <w:r w:rsidR="000A035C" w:rsidRPr="00E40368">
        <w:rPr>
          <w:rFonts w:ascii="Arial" w:hAnsi="Arial" w:cs="Arial"/>
        </w:rPr>
        <w:t>for</w:t>
      </w:r>
      <w:r w:rsidRPr="00E40368">
        <w:rPr>
          <w:rFonts w:ascii="Arial" w:hAnsi="Arial" w:cs="Arial"/>
        </w:rPr>
        <w:t xml:space="preserve"> bortskaffelsesmuligheder</w:t>
      </w:r>
      <w:r w:rsidR="000A035C" w:rsidRPr="00E40368">
        <w:rPr>
          <w:rFonts w:ascii="Arial" w:hAnsi="Arial" w:cs="Arial"/>
        </w:rPr>
        <w:t>ne</w:t>
      </w:r>
      <w:r w:rsidRPr="00E40368">
        <w:rPr>
          <w:rFonts w:ascii="Arial" w:hAnsi="Arial" w:cs="Arial"/>
        </w:rPr>
        <w:t xml:space="preserve">. </w:t>
      </w:r>
    </w:p>
    <w:p w:rsidR="00615CD8" w:rsidRPr="00E40368" w:rsidRDefault="00615CD8" w:rsidP="002F10B6">
      <w:pPr>
        <w:rPr>
          <w:rFonts w:ascii="Arial" w:hAnsi="Arial" w:cs="Arial"/>
        </w:rPr>
      </w:pPr>
    </w:p>
    <w:p w:rsidR="002F10B6" w:rsidRPr="00E40368" w:rsidRDefault="000147CB" w:rsidP="002F10B6">
      <w:pPr>
        <w:rPr>
          <w:rFonts w:ascii="Arial" w:hAnsi="Arial" w:cs="Arial"/>
        </w:rPr>
      </w:pPr>
      <w:r w:rsidRPr="00E40368">
        <w:rPr>
          <w:rFonts w:ascii="Arial" w:hAnsi="Arial" w:cs="Arial"/>
        </w:rPr>
        <w:t>Der findes alternativer, idet biopolymerer fra for eksempel planter, kan udvindes til fremstilling af plast. Da planterne indgår med højere værdi som fødevareproduktion,</w:t>
      </w:r>
      <w:r w:rsidR="000A035C" w:rsidRPr="00E40368">
        <w:rPr>
          <w:rFonts w:ascii="Arial" w:hAnsi="Arial" w:cs="Arial"/>
        </w:rPr>
        <w:t xml:space="preserve"> giver det mening at se på andre muligheder for fremstilling af bionedbrydeligt plast.</w:t>
      </w:r>
      <w:r w:rsidRPr="00E40368">
        <w:rPr>
          <w:rFonts w:ascii="Arial" w:hAnsi="Arial" w:cs="Arial"/>
        </w:rPr>
        <w:t xml:space="preserve"> </w:t>
      </w:r>
      <w:r w:rsidR="000A035C" w:rsidRPr="00E40368">
        <w:rPr>
          <w:rFonts w:ascii="Arial" w:hAnsi="Arial" w:cs="Arial"/>
        </w:rPr>
        <w:t xml:space="preserve">Det er den overordnede vision bag </w:t>
      </w:r>
      <w:r w:rsidRPr="00E40368">
        <w:rPr>
          <w:rFonts w:ascii="Arial" w:hAnsi="Arial" w:cs="Arial"/>
        </w:rPr>
        <w:t>e</w:t>
      </w:r>
      <w:r w:rsidR="00DF3FB7" w:rsidRPr="00E40368">
        <w:rPr>
          <w:rFonts w:ascii="Arial" w:hAnsi="Arial" w:cs="Arial"/>
        </w:rPr>
        <w:t>t nyt udviklingsprojekt</w:t>
      </w:r>
      <w:r w:rsidR="000A035C" w:rsidRPr="00E40368">
        <w:rPr>
          <w:rFonts w:ascii="Arial" w:hAnsi="Arial" w:cs="Arial"/>
        </w:rPr>
        <w:t>, der skal</w:t>
      </w:r>
      <w:r w:rsidR="00DF3FB7" w:rsidRPr="00E40368">
        <w:rPr>
          <w:rFonts w:ascii="Arial" w:hAnsi="Arial" w:cs="Arial"/>
        </w:rPr>
        <w:t xml:space="preserve"> afdække</w:t>
      </w:r>
      <w:r w:rsidR="00D0540C" w:rsidRPr="00E40368">
        <w:rPr>
          <w:rFonts w:ascii="Arial" w:hAnsi="Arial" w:cs="Arial"/>
        </w:rPr>
        <w:t xml:space="preserve"> miljøgevinsten</w:t>
      </w:r>
      <w:r w:rsidR="00DF3FB7" w:rsidRPr="00E40368">
        <w:rPr>
          <w:rFonts w:ascii="Arial" w:hAnsi="Arial" w:cs="Arial"/>
        </w:rPr>
        <w:t xml:space="preserve"> </w:t>
      </w:r>
      <w:r w:rsidR="000A035C" w:rsidRPr="00E40368">
        <w:rPr>
          <w:rFonts w:ascii="Arial" w:hAnsi="Arial" w:cs="Arial"/>
        </w:rPr>
        <w:t>ved</w:t>
      </w:r>
      <w:r w:rsidR="00DF3FB7" w:rsidRPr="00E40368">
        <w:rPr>
          <w:rFonts w:ascii="Arial" w:hAnsi="Arial" w:cs="Arial"/>
        </w:rPr>
        <w:t xml:space="preserve"> </w:t>
      </w:r>
      <w:r w:rsidR="000A035C" w:rsidRPr="00E40368">
        <w:rPr>
          <w:rFonts w:ascii="Arial" w:hAnsi="Arial" w:cs="Arial"/>
        </w:rPr>
        <w:t>at fremstille biopolymerer</w:t>
      </w:r>
      <w:r w:rsidR="00DF3FB7" w:rsidRPr="00E40368">
        <w:rPr>
          <w:rFonts w:ascii="Arial" w:hAnsi="Arial" w:cs="Arial"/>
        </w:rPr>
        <w:t xml:space="preserve"> fra spildevand </w:t>
      </w:r>
      <w:r w:rsidR="00D0540C" w:rsidRPr="00E40368">
        <w:rPr>
          <w:rFonts w:ascii="Arial" w:hAnsi="Arial" w:cs="Arial"/>
        </w:rPr>
        <w:t>og udvikle teknologierne til renseanlæg</w:t>
      </w:r>
      <w:r w:rsidRPr="00E40368">
        <w:rPr>
          <w:rFonts w:ascii="Arial" w:hAnsi="Arial" w:cs="Arial"/>
        </w:rPr>
        <w:t>,</w:t>
      </w:r>
      <w:r w:rsidR="00D0540C" w:rsidRPr="00E40368">
        <w:rPr>
          <w:rFonts w:ascii="Arial" w:hAnsi="Arial" w:cs="Arial"/>
        </w:rPr>
        <w:t xml:space="preserve"> så det </w:t>
      </w:r>
      <w:r w:rsidRPr="00E40368">
        <w:rPr>
          <w:rFonts w:ascii="Arial" w:hAnsi="Arial" w:cs="Arial"/>
        </w:rPr>
        <w:t xml:space="preserve">senere </w:t>
      </w:r>
      <w:r w:rsidR="00D0540C" w:rsidRPr="00E40368">
        <w:rPr>
          <w:rFonts w:ascii="Arial" w:hAnsi="Arial" w:cs="Arial"/>
        </w:rPr>
        <w:t>kan realiseres</w:t>
      </w:r>
      <w:r w:rsidRPr="00E40368">
        <w:rPr>
          <w:rFonts w:ascii="Arial" w:hAnsi="Arial" w:cs="Arial"/>
        </w:rPr>
        <w:t xml:space="preserve"> i fuld skala</w:t>
      </w:r>
      <w:r w:rsidR="00D0540C" w:rsidRPr="00E40368">
        <w:rPr>
          <w:rFonts w:ascii="Arial" w:hAnsi="Arial" w:cs="Arial"/>
        </w:rPr>
        <w:t>.</w:t>
      </w:r>
    </w:p>
    <w:p w:rsidR="00DF3FB7" w:rsidRPr="00E40368" w:rsidRDefault="00DF3FB7" w:rsidP="002F10B6">
      <w:pPr>
        <w:rPr>
          <w:rFonts w:ascii="Arial" w:hAnsi="Arial" w:cs="Arial"/>
        </w:rPr>
      </w:pPr>
    </w:p>
    <w:p w:rsidR="00367050" w:rsidRPr="00E40368" w:rsidRDefault="00D0540C" w:rsidP="002F10B6">
      <w:pPr>
        <w:rPr>
          <w:rFonts w:ascii="Arial" w:hAnsi="Arial" w:cs="Arial"/>
        </w:rPr>
      </w:pPr>
      <w:r w:rsidRPr="00E40368">
        <w:rPr>
          <w:rFonts w:ascii="Arial" w:hAnsi="Arial" w:cs="Arial"/>
        </w:rPr>
        <w:t xml:space="preserve">I projektet </w:t>
      </w:r>
      <w:r w:rsidR="00B85C55" w:rsidRPr="00E40368">
        <w:rPr>
          <w:rFonts w:ascii="Arial" w:hAnsi="Arial" w:cs="Arial"/>
        </w:rPr>
        <w:t xml:space="preserve">produceres biopolymererne </w:t>
      </w:r>
      <w:proofErr w:type="spellStart"/>
      <w:r w:rsidR="00B85C55" w:rsidRPr="00E40368">
        <w:rPr>
          <w:rFonts w:ascii="Arial" w:hAnsi="Arial" w:cs="Arial"/>
        </w:rPr>
        <w:t>CellaPol</w:t>
      </w:r>
      <w:proofErr w:type="spellEnd"/>
      <w:r w:rsidR="00B85C55" w:rsidRPr="00E40368">
        <w:rPr>
          <w:rFonts w:ascii="Arial" w:hAnsi="Arial" w:cs="Arial"/>
        </w:rPr>
        <w:t xml:space="preserve">™ af </w:t>
      </w:r>
      <w:r w:rsidR="000A035C" w:rsidRPr="00E40368">
        <w:rPr>
          <w:rFonts w:ascii="Arial" w:hAnsi="Arial" w:cs="Arial"/>
        </w:rPr>
        <w:t>specialiserede</w:t>
      </w:r>
      <w:r w:rsidR="00B85C55" w:rsidRPr="00E40368">
        <w:rPr>
          <w:rFonts w:ascii="Arial" w:hAnsi="Arial" w:cs="Arial"/>
        </w:rPr>
        <w:t xml:space="preserve"> bakterier</w:t>
      </w:r>
      <w:r w:rsidR="000A035C" w:rsidRPr="00E40368">
        <w:rPr>
          <w:rFonts w:ascii="Arial" w:hAnsi="Arial" w:cs="Arial"/>
        </w:rPr>
        <w:t xml:space="preserve"> </w:t>
      </w:r>
      <w:r w:rsidR="00B85C55" w:rsidRPr="00E40368">
        <w:rPr>
          <w:rFonts w:ascii="Arial" w:hAnsi="Arial" w:cs="Arial"/>
        </w:rPr>
        <w:t xml:space="preserve">ud fra de naturligt forekommende næringsstoffer i spildevandet og </w:t>
      </w:r>
      <w:r w:rsidR="000147CB" w:rsidRPr="00E40368">
        <w:rPr>
          <w:rFonts w:ascii="Arial" w:hAnsi="Arial" w:cs="Arial"/>
        </w:rPr>
        <w:t>samtidigt renses spildevandet</w:t>
      </w:r>
      <w:r w:rsidR="007152B7" w:rsidRPr="00E40368">
        <w:rPr>
          <w:rFonts w:ascii="Arial" w:hAnsi="Arial" w:cs="Arial"/>
        </w:rPr>
        <w:t xml:space="preserve">. </w:t>
      </w:r>
    </w:p>
    <w:p w:rsidR="00367050" w:rsidRPr="00E40368" w:rsidRDefault="00367050" w:rsidP="002F10B6">
      <w:pPr>
        <w:rPr>
          <w:rFonts w:ascii="Arial" w:hAnsi="Arial" w:cs="Arial"/>
        </w:rPr>
      </w:pPr>
    </w:p>
    <w:p w:rsidR="00DF3FB7" w:rsidRPr="00E40368" w:rsidRDefault="00844217" w:rsidP="002F10B6">
      <w:pPr>
        <w:rPr>
          <w:rFonts w:ascii="Arial" w:hAnsi="Arial" w:cs="Arial"/>
        </w:rPr>
      </w:pPr>
      <w:proofErr w:type="spellStart"/>
      <w:r w:rsidRPr="00E40368">
        <w:rPr>
          <w:rFonts w:ascii="Arial" w:hAnsi="Arial" w:cs="Arial"/>
        </w:rPr>
        <w:t>Cella</w:t>
      </w:r>
      <w:proofErr w:type="spellEnd"/>
      <w:r w:rsidRPr="00E40368">
        <w:rPr>
          <w:rFonts w:ascii="Arial" w:hAnsi="Arial" w:cs="Arial"/>
        </w:rPr>
        <w:t xml:space="preserve">™ </w:t>
      </w:r>
      <w:r w:rsidR="003A6300" w:rsidRPr="00E40368">
        <w:rPr>
          <w:rFonts w:ascii="Arial" w:hAnsi="Arial" w:cs="Arial"/>
        </w:rPr>
        <w:t xml:space="preserve">Technologies </w:t>
      </w:r>
      <w:r w:rsidR="00B55B79" w:rsidRPr="00E40368">
        <w:rPr>
          <w:rFonts w:ascii="Arial" w:hAnsi="Arial" w:cs="Arial"/>
        </w:rPr>
        <w:t>er</w:t>
      </w:r>
      <w:r w:rsidR="000A035C" w:rsidRPr="00E40368">
        <w:rPr>
          <w:rFonts w:ascii="Arial" w:hAnsi="Arial" w:cs="Arial"/>
        </w:rPr>
        <w:t xml:space="preserve"> udviklet af</w:t>
      </w:r>
      <w:r w:rsidR="00281616" w:rsidRPr="00E40368">
        <w:rPr>
          <w:rFonts w:ascii="Arial" w:hAnsi="Arial" w:cs="Arial"/>
        </w:rPr>
        <w:t xml:space="preserve"> </w:t>
      </w:r>
      <w:r w:rsidR="00367050" w:rsidRPr="00E40368">
        <w:rPr>
          <w:rFonts w:ascii="Arial" w:hAnsi="Arial" w:cs="Arial"/>
        </w:rPr>
        <w:t>Krügers søsterselskab</w:t>
      </w:r>
      <w:r w:rsidR="00C821C6" w:rsidRPr="00E40368">
        <w:rPr>
          <w:rFonts w:ascii="Arial" w:hAnsi="Arial" w:cs="Arial"/>
        </w:rPr>
        <w:t xml:space="preserve"> </w:t>
      </w:r>
      <w:r w:rsidR="003A6300" w:rsidRPr="00E40368">
        <w:rPr>
          <w:rFonts w:ascii="Arial" w:hAnsi="Arial" w:cs="Arial"/>
        </w:rPr>
        <w:t xml:space="preserve">Veolia Water Technologies AB - </w:t>
      </w:r>
      <w:proofErr w:type="spellStart"/>
      <w:r w:rsidR="00C821C6" w:rsidRPr="00E40368">
        <w:rPr>
          <w:rFonts w:ascii="Arial" w:hAnsi="Arial" w:cs="Arial"/>
        </w:rPr>
        <w:t>Anoxkaldnes</w:t>
      </w:r>
      <w:proofErr w:type="spellEnd"/>
      <w:r w:rsidR="00C821C6" w:rsidRPr="00E40368">
        <w:rPr>
          <w:rFonts w:ascii="Arial" w:hAnsi="Arial" w:cs="Arial"/>
        </w:rPr>
        <w:t xml:space="preserve">, der er specialiseret i </w:t>
      </w:r>
      <w:r w:rsidR="00482F29" w:rsidRPr="00E40368">
        <w:rPr>
          <w:rFonts w:ascii="Arial" w:hAnsi="Arial" w:cs="Arial"/>
        </w:rPr>
        <w:t>mikrobiologiske løsninger</w:t>
      </w:r>
      <w:r w:rsidR="00C821C6" w:rsidRPr="00E40368">
        <w:rPr>
          <w:rFonts w:ascii="Arial" w:hAnsi="Arial" w:cs="Arial"/>
        </w:rPr>
        <w:t xml:space="preserve"> </w:t>
      </w:r>
      <w:r w:rsidR="00482F29" w:rsidRPr="00E40368">
        <w:rPr>
          <w:rFonts w:ascii="Arial" w:hAnsi="Arial" w:cs="Arial"/>
        </w:rPr>
        <w:t>t</w:t>
      </w:r>
      <w:r w:rsidR="00C821C6" w:rsidRPr="00E40368">
        <w:rPr>
          <w:rFonts w:ascii="Arial" w:hAnsi="Arial" w:cs="Arial"/>
        </w:rPr>
        <w:t>i</w:t>
      </w:r>
      <w:r w:rsidR="00482F29" w:rsidRPr="00E40368">
        <w:rPr>
          <w:rFonts w:ascii="Arial" w:hAnsi="Arial" w:cs="Arial"/>
        </w:rPr>
        <w:t>l</w:t>
      </w:r>
      <w:r w:rsidR="00C821C6" w:rsidRPr="00E40368">
        <w:rPr>
          <w:rFonts w:ascii="Arial" w:hAnsi="Arial" w:cs="Arial"/>
        </w:rPr>
        <w:t xml:space="preserve"> spildevandsrensning. </w:t>
      </w:r>
    </w:p>
    <w:p w:rsidR="00B55B79" w:rsidRPr="00E40368" w:rsidRDefault="00B55B79" w:rsidP="002F10B6">
      <w:pPr>
        <w:rPr>
          <w:rFonts w:ascii="Arial" w:hAnsi="Arial" w:cs="Arial"/>
        </w:rPr>
      </w:pPr>
    </w:p>
    <w:p w:rsidR="00482F29" w:rsidRPr="00E40368" w:rsidRDefault="00482F29" w:rsidP="002F10B6">
      <w:pPr>
        <w:rPr>
          <w:rFonts w:ascii="Arial" w:hAnsi="Arial" w:cs="Arial"/>
          <w:b/>
          <w:sz w:val="32"/>
        </w:rPr>
      </w:pPr>
    </w:p>
    <w:p w:rsidR="00120940" w:rsidRPr="00E40368" w:rsidRDefault="00F96ACD" w:rsidP="002F10B6">
      <w:pPr>
        <w:rPr>
          <w:rFonts w:ascii="Arial" w:hAnsi="Arial" w:cs="Arial"/>
          <w:b/>
          <w:sz w:val="32"/>
        </w:rPr>
      </w:pPr>
      <w:r w:rsidRPr="00E40368">
        <w:rPr>
          <w:rFonts w:ascii="Arial" w:hAnsi="Arial" w:cs="Arial"/>
          <w:b/>
          <w:sz w:val="32"/>
        </w:rPr>
        <w:t>Biopolymerp</w:t>
      </w:r>
      <w:r w:rsidR="007C608E" w:rsidRPr="00E40368">
        <w:rPr>
          <w:rFonts w:ascii="Arial" w:hAnsi="Arial" w:cs="Arial"/>
          <w:b/>
          <w:sz w:val="32"/>
        </w:rPr>
        <w:t>otentialet af tre typer spildevand undersøges i projektet</w:t>
      </w:r>
    </w:p>
    <w:p w:rsidR="003C0D0C" w:rsidRPr="00E40368" w:rsidRDefault="003C0D0C" w:rsidP="002F10B6">
      <w:pPr>
        <w:rPr>
          <w:rFonts w:ascii="Arial" w:hAnsi="Arial" w:cs="Arial"/>
        </w:rPr>
      </w:pPr>
      <w:r w:rsidRPr="00E40368">
        <w:rPr>
          <w:rFonts w:ascii="Arial" w:hAnsi="Arial" w:cs="Arial"/>
        </w:rPr>
        <w:t xml:space="preserve">Pilotanlægget er opstillet hos KMC i Brande, hvor potentialet skal undersøges på industrispildevand med </w:t>
      </w:r>
      <w:r w:rsidR="003C3BC3" w:rsidRPr="00E40368">
        <w:rPr>
          <w:rFonts w:ascii="Arial" w:hAnsi="Arial" w:cs="Arial"/>
        </w:rPr>
        <w:t xml:space="preserve">højt </w:t>
      </w:r>
      <w:r w:rsidRPr="00E40368">
        <w:rPr>
          <w:rFonts w:ascii="Arial" w:hAnsi="Arial" w:cs="Arial"/>
        </w:rPr>
        <w:t xml:space="preserve">indhold af </w:t>
      </w:r>
      <w:r w:rsidR="003C3BC3" w:rsidRPr="00E40368">
        <w:rPr>
          <w:rFonts w:ascii="Arial" w:hAnsi="Arial" w:cs="Arial"/>
        </w:rPr>
        <w:t>kulstof</w:t>
      </w:r>
      <w:r w:rsidRPr="00E40368">
        <w:rPr>
          <w:rFonts w:ascii="Arial" w:hAnsi="Arial" w:cs="Arial"/>
        </w:rPr>
        <w:t xml:space="preserve">. </w:t>
      </w:r>
      <w:r w:rsidR="00265189" w:rsidRPr="00E40368">
        <w:rPr>
          <w:rFonts w:ascii="Arial" w:hAnsi="Arial" w:cs="Arial"/>
        </w:rPr>
        <w:t xml:space="preserve">Sideløbende undersøges biopolymerpotentialet af </w:t>
      </w:r>
      <w:proofErr w:type="spellStart"/>
      <w:r w:rsidR="00265189" w:rsidRPr="00E40368">
        <w:rPr>
          <w:rFonts w:ascii="Arial" w:hAnsi="Arial" w:cs="Arial"/>
        </w:rPr>
        <w:t>byspildevand</w:t>
      </w:r>
      <w:proofErr w:type="spellEnd"/>
      <w:r w:rsidRPr="00E40368">
        <w:rPr>
          <w:rFonts w:ascii="Arial" w:hAnsi="Arial" w:cs="Arial"/>
        </w:rPr>
        <w:t xml:space="preserve"> på to offentlige renseanlæg med forskellig grad af industribelastning.</w:t>
      </w:r>
    </w:p>
    <w:p w:rsidR="003C0D0C" w:rsidRPr="00E40368" w:rsidRDefault="003C0D0C" w:rsidP="002F10B6">
      <w:pPr>
        <w:rPr>
          <w:rFonts w:ascii="Arial" w:hAnsi="Arial" w:cs="Arial"/>
        </w:rPr>
      </w:pPr>
    </w:p>
    <w:p w:rsidR="003C3BC3" w:rsidRPr="00E40368" w:rsidRDefault="003C3BC3" w:rsidP="002F10B6">
      <w:pPr>
        <w:rPr>
          <w:rFonts w:ascii="Arial" w:hAnsi="Arial" w:cs="Arial"/>
          <w:highlight w:val="yellow"/>
        </w:rPr>
      </w:pPr>
    </w:p>
    <w:p w:rsidR="00E40589" w:rsidRPr="00E40368" w:rsidRDefault="00E40589" w:rsidP="002F10B6">
      <w:pPr>
        <w:rPr>
          <w:rFonts w:ascii="Arial" w:hAnsi="Arial" w:cs="Arial"/>
          <w:highlight w:val="yellow"/>
        </w:rPr>
      </w:pPr>
    </w:p>
    <w:p w:rsidR="00B113AB" w:rsidRPr="00E40368" w:rsidRDefault="00B113AB" w:rsidP="0022495B">
      <w:pPr>
        <w:pStyle w:val="Listeafsnit"/>
        <w:numPr>
          <w:ilvl w:val="0"/>
          <w:numId w:val="10"/>
        </w:numPr>
        <w:rPr>
          <w:rFonts w:ascii="Arial" w:hAnsi="Arial" w:cs="Arial"/>
        </w:rPr>
      </w:pPr>
    </w:p>
    <w:p w:rsidR="00B113AB" w:rsidRPr="00E40368" w:rsidRDefault="00B113AB" w:rsidP="00B113AB">
      <w:pPr>
        <w:pStyle w:val="Listeafsnit"/>
        <w:rPr>
          <w:rFonts w:ascii="Arial" w:hAnsi="Arial" w:cs="Arial"/>
        </w:rPr>
      </w:pPr>
    </w:p>
    <w:p w:rsidR="0022495B" w:rsidRPr="00E40368" w:rsidRDefault="003A6300" w:rsidP="0022495B">
      <w:pPr>
        <w:pStyle w:val="Listeafsnit"/>
        <w:numPr>
          <w:ilvl w:val="0"/>
          <w:numId w:val="10"/>
        </w:numPr>
        <w:rPr>
          <w:rFonts w:ascii="Arial" w:hAnsi="Arial" w:cs="Arial"/>
        </w:rPr>
      </w:pPr>
      <w:r w:rsidRPr="00E40368">
        <w:rPr>
          <w:rFonts w:ascii="Arial" w:hAnsi="Arial" w:cs="Arial"/>
          <w:i/>
        </w:rPr>
        <w:t xml:space="preserve">Vi er gået ind i projektet fordi vi gennem årene har haft udfordringer med rensningen af vores procesvandsstrøm. Gennem dette projekt åbnes mulighederne for udvikling af nye værdifulde produkter fra procesvandsstrømmen og et problem vendes dermed til en kæmpe fordel, </w:t>
      </w:r>
      <w:r w:rsidR="0022495B" w:rsidRPr="00E40368">
        <w:rPr>
          <w:rFonts w:ascii="Arial" w:hAnsi="Arial" w:cs="Arial"/>
        </w:rPr>
        <w:t>siger Jesper M. Jensen, Teknisk Direktør, KMC Brande</w:t>
      </w:r>
    </w:p>
    <w:p w:rsidR="00B113AB" w:rsidRPr="00E40368" w:rsidRDefault="00B113AB" w:rsidP="00B113AB">
      <w:pPr>
        <w:pStyle w:val="Listeafsnit"/>
        <w:rPr>
          <w:rFonts w:ascii="Arial" w:hAnsi="Arial" w:cs="Arial"/>
        </w:rPr>
      </w:pPr>
    </w:p>
    <w:p w:rsidR="003A6300" w:rsidRPr="00E40368" w:rsidRDefault="003A6300" w:rsidP="003A6300">
      <w:pPr>
        <w:pStyle w:val="Listeafsnit"/>
        <w:numPr>
          <w:ilvl w:val="0"/>
          <w:numId w:val="10"/>
        </w:numPr>
        <w:rPr>
          <w:rFonts w:ascii="Arial" w:hAnsi="Arial" w:cs="Arial"/>
        </w:rPr>
      </w:pPr>
      <w:bookmarkStart w:id="0" w:name="_GoBack"/>
      <w:r w:rsidRPr="00E40368">
        <w:rPr>
          <w:rFonts w:ascii="Arial" w:hAnsi="Arial" w:cs="Arial"/>
          <w:i/>
        </w:rPr>
        <w:t xml:space="preserve">På Billund </w:t>
      </w:r>
      <w:proofErr w:type="spellStart"/>
      <w:r w:rsidRPr="00E40368">
        <w:rPr>
          <w:rFonts w:ascii="Arial" w:hAnsi="Arial" w:cs="Arial"/>
          <w:i/>
        </w:rPr>
        <w:t>BioRefinery</w:t>
      </w:r>
      <w:proofErr w:type="spellEnd"/>
      <w:r w:rsidRPr="00E40368">
        <w:rPr>
          <w:rFonts w:ascii="Arial" w:hAnsi="Arial" w:cs="Arial"/>
          <w:i/>
        </w:rPr>
        <w:t xml:space="preserve"> forsøger vi hele tiden at optimere genanv</w:t>
      </w:r>
      <w:r w:rsidR="00073B12" w:rsidRPr="00E40368">
        <w:rPr>
          <w:rFonts w:ascii="Arial" w:hAnsi="Arial" w:cs="Arial"/>
          <w:i/>
        </w:rPr>
        <w:t>endelsen af de ressourcer der i</w:t>
      </w:r>
      <w:r w:rsidR="00AB1360" w:rsidRPr="00E40368">
        <w:rPr>
          <w:rFonts w:ascii="Arial" w:hAnsi="Arial" w:cs="Arial"/>
          <w:i/>
        </w:rPr>
        <w:t xml:space="preserve"> </w:t>
      </w:r>
      <w:r w:rsidRPr="00E40368">
        <w:rPr>
          <w:rFonts w:ascii="Arial" w:hAnsi="Arial" w:cs="Arial"/>
          <w:i/>
        </w:rPr>
        <w:t xml:space="preserve">dag ligger gemt i spildevand. Derfor </w:t>
      </w:r>
      <w:r w:rsidR="00E40368">
        <w:rPr>
          <w:rFonts w:ascii="Arial" w:hAnsi="Arial" w:cs="Arial"/>
          <w:i/>
        </w:rPr>
        <w:t>er muligheden for at lave plast</w:t>
      </w:r>
      <w:r w:rsidRPr="00E40368">
        <w:rPr>
          <w:rFonts w:ascii="Arial" w:hAnsi="Arial" w:cs="Arial"/>
          <w:i/>
        </w:rPr>
        <w:t xml:space="preserve"> af spildevand et oplagt mål for en virksomhed, som </w:t>
      </w:r>
      <w:r w:rsidR="00E40368">
        <w:rPr>
          <w:rFonts w:ascii="Arial" w:hAnsi="Arial" w:cs="Arial"/>
          <w:i/>
        </w:rPr>
        <w:t>ikke er bange for at gå nye veje</w:t>
      </w:r>
      <w:bookmarkEnd w:id="0"/>
      <w:r w:rsidRPr="00E40368">
        <w:rPr>
          <w:rFonts w:ascii="Arial" w:hAnsi="Arial" w:cs="Arial"/>
        </w:rPr>
        <w:t xml:space="preserve">, siger Ole P. Johnsen, Administrerende Direktør, Billund Vand A/S </w:t>
      </w:r>
    </w:p>
    <w:p w:rsidR="00B113AB" w:rsidRPr="00E40368" w:rsidRDefault="00B113AB" w:rsidP="00B113AB">
      <w:pPr>
        <w:pStyle w:val="Listeafsnit"/>
        <w:rPr>
          <w:rFonts w:ascii="Arial" w:hAnsi="Arial" w:cs="Arial"/>
        </w:rPr>
      </w:pPr>
    </w:p>
    <w:p w:rsidR="006B25EF" w:rsidRPr="00E40368" w:rsidRDefault="006B25EF" w:rsidP="006B25EF">
      <w:pPr>
        <w:pStyle w:val="Listeafsnit"/>
        <w:numPr>
          <w:ilvl w:val="0"/>
          <w:numId w:val="10"/>
        </w:numPr>
        <w:rPr>
          <w:rFonts w:ascii="Arial" w:hAnsi="Arial" w:cs="Arial"/>
        </w:rPr>
      </w:pPr>
      <w:r w:rsidRPr="00E40368">
        <w:rPr>
          <w:rFonts w:ascii="Arial" w:hAnsi="Arial" w:cs="Arial"/>
          <w:i/>
        </w:rPr>
        <w:t>Afdækning af mulighederne for ressourcegenvinding i fremtidens spildevandsrensning er essentiel for os. Netop derfor deltager vi i udviklingsprojektet, hvor vi undersøger potentialet for udvinding af biopolymer fra spildevand,</w:t>
      </w:r>
      <w:r w:rsidRPr="00E40368">
        <w:rPr>
          <w:rFonts w:ascii="Arial" w:hAnsi="Arial" w:cs="Arial"/>
        </w:rPr>
        <w:t xml:space="preserve"> siger Claus Homann, Afdelingschef, Aarhus Vand A/S</w:t>
      </w:r>
    </w:p>
    <w:p w:rsidR="00B113AB" w:rsidRPr="00E40368" w:rsidRDefault="00B113AB" w:rsidP="00B113AB">
      <w:pPr>
        <w:pStyle w:val="Listeafsnit"/>
        <w:rPr>
          <w:rFonts w:ascii="Arial" w:hAnsi="Arial" w:cs="Arial"/>
        </w:rPr>
      </w:pPr>
    </w:p>
    <w:p w:rsidR="00C83F81" w:rsidRPr="00E40368" w:rsidRDefault="00C83F81" w:rsidP="00C83F81">
      <w:pPr>
        <w:pStyle w:val="Listeafsnit"/>
        <w:numPr>
          <w:ilvl w:val="0"/>
          <w:numId w:val="10"/>
        </w:numPr>
        <w:rPr>
          <w:rFonts w:ascii="Arial" w:hAnsi="Arial" w:cs="Arial"/>
        </w:rPr>
      </w:pPr>
      <w:r w:rsidRPr="00E40368">
        <w:rPr>
          <w:rFonts w:ascii="Arial" w:hAnsi="Arial" w:cs="Arial"/>
          <w:i/>
        </w:rPr>
        <w:t>Vi er overbeviste om</w:t>
      </w:r>
      <w:r w:rsidR="00073B12" w:rsidRPr="00E40368">
        <w:rPr>
          <w:rFonts w:ascii="Arial" w:hAnsi="Arial" w:cs="Arial"/>
          <w:i/>
        </w:rPr>
        <w:t>,</w:t>
      </w:r>
      <w:r w:rsidRPr="00E40368">
        <w:rPr>
          <w:rFonts w:ascii="Arial" w:hAnsi="Arial" w:cs="Arial"/>
          <w:i/>
        </w:rPr>
        <w:t xml:space="preserve"> at fremtidens renseanlæg vil have højt fokus på at genvinde ressourcer. Projektet går skridtet videre end det energiproducerende renseanlæg og kan oven i købet være en del af løsningen på verdens plastaffaldsproblemer</w:t>
      </w:r>
      <w:r w:rsidRPr="00E40368">
        <w:rPr>
          <w:rFonts w:ascii="Arial" w:hAnsi="Arial" w:cs="Arial"/>
        </w:rPr>
        <w:t xml:space="preserve">, siger Leif Bentsen, </w:t>
      </w:r>
      <w:r w:rsidR="00682AA6" w:rsidRPr="00E40368">
        <w:rPr>
          <w:rFonts w:ascii="Arial" w:hAnsi="Arial" w:cs="Arial"/>
        </w:rPr>
        <w:t xml:space="preserve">Administrerende Direktør, </w:t>
      </w:r>
      <w:r w:rsidRPr="00E40368">
        <w:rPr>
          <w:rFonts w:ascii="Arial" w:hAnsi="Arial" w:cs="Arial"/>
        </w:rPr>
        <w:t>Krüger</w:t>
      </w:r>
      <w:r w:rsidR="00682AA6" w:rsidRPr="00E40368">
        <w:rPr>
          <w:rFonts w:ascii="Arial" w:hAnsi="Arial" w:cs="Arial"/>
        </w:rPr>
        <w:t xml:space="preserve"> A/S</w:t>
      </w:r>
      <w:r w:rsidRPr="00E40368">
        <w:rPr>
          <w:rFonts w:ascii="Arial" w:hAnsi="Arial" w:cs="Arial"/>
        </w:rPr>
        <w:t>.</w:t>
      </w:r>
    </w:p>
    <w:p w:rsidR="0022495B" w:rsidRPr="00E40368" w:rsidRDefault="0022495B" w:rsidP="002F10B6">
      <w:pPr>
        <w:rPr>
          <w:rFonts w:ascii="Arial" w:hAnsi="Arial" w:cs="Arial"/>
        </w:rPr>
      </w:pPr>
    </w:p>
    <w:p w:rsidR="0042644D" w:rsidRPr="00E40368" w:rsidRDefault="0042644D" w:rsidP="002F10B6">
      <w:pPr>
        <w:rPr>
          <w:rFonts w:ascii="Arial" w:hAnsi="Arial" w:cs="Arial"/>
          <w:b/>
        </w:rPr>
      </w:pPr>
    </w:p>
    <w:p w:rsidR="00F96ACD" w:rsidRPr="00E40368" w:rsidRDefault="00F96ACD" w:rsidP="002F10B6">
      <w:pPr>
        <w:rPr>
          <w:rFonts w:ascii="Arial" w:hAnsi="Arial" w:cs="Arial"/>
        </w:rPr>
      </w:pPr>
      <w:r w:rsidRPr="00E40368">
        <w:rPr>
          <w:rFonts w:ascii="Arial" w:hAnsi="Arial" w:cs="Arial"/>
        </w:rPr>
        <w:t>Miljøministeriet har gennem Miljøteknologisk Udviklings- og Demonstrations Program (MUDP) bevilget 1</w:t>
      </w:r>
      <w:r w:rsidR="000A035C" w:rsidRPr="00E40368">
        <w:rPr>
          <w:rFonts w:ascii="Arial" w:hAnsi="Arial" w:cs="Arial"/>
        </w:rPr>
        <w:t>,</w:t>
      </w:r>
      <w:r w:rsidRPr="00E40368">
        <w:rPr>
          <w:rFonts w:ascii="Arial" w:hAnsi="Arial" w:cs="Arial"/>
        </w:rPr>
        <w:t>9 mio</w:t>
      </w:r>
      <w:r w:rsidR="009A03BA" w:rsidRPr="00E40368">
        <w:rPr>
          <w:rFonts w:ascii="Arial" w:hAnsi="Arial" w:cs="Arial"/>
        </w:rPr>
        <w:t>. kr. ud af et samlet budget på 3</w:t>
      </w:r>
      <w:r w:rsidR="000A035C" w:rsidRPr="00E40368">
        <w:rPr>
          <w:rFonts w:ascii="Arial" w:hAnsi="Arial" w:cs="Arial"/>
        </w:rPr>
        <w:t>,</w:t>
      </w:r>
      <w:r w:rsidR="00D26F57" w:rsidRPr="00E40368">
        <w:rPr>
          <w:rFonts w:ascii="Arial" w:hAnsi="Arial" w:cs="Arial"/>
        </w:rPr>
        <w:t>6</w:t>
      </w:r>
      <w:r w:rsidR="009A03BA" w:rsidRPr="00E40368">
        <w:rPr>
          <w:rFonts w:ascii="Arial" w:hAnsi="Arial" w:cs="Arial"/>
        </w:rPr>
        <w:t xml:space="preserve"> mio. kr. til projektet ”BIOPOL (udvinding af biopolymer fra spildevand)</w:t>
      </w:r>
      <w:r w:rsidR="00AD70FD" w:rsidRPr="00E40368">
        <w:rPr>
          <w:rFonts w:ascii="Arial" w:hAnsi="Arial" w:cs="Arial"/>
        </w:rPr>
        <w:t>”. Projektets partnere er KMC, Billund Vand, Aarhus Vand og Krüger. Krüger er projektleder og ansvarlig for planlægning og gennemførelse af biopolymerproduktionen og tests af spildevand</w:t>
      </w:r>
      <w:r w:rsidR="00D26F57" w:rsidRPr="00E40368">
        <w:rPr>
          <w:rFonts w:ascii="Arial" w:hAnsi="Arial" w:cs="Arial"/>
        </w:rPr>
        <w:t>et</w:t>
      </w:r>
      <w:r w:rsidR="00AD70FD" w:rsidRPr="00E40368">
        <w:rPr>
          <w:rFonts w:ascii="Arial" w:hAnsi="Arial" w:cs="Arial"/>
        </w:rPr>
        <w:t xml:space="preserve">. </w:t>
      </w:r>
    </w:p>
    <w:p w:rsidR="00F96ACD" w:rsidRPr="00E40368" w:rsidRDefault="00F96ACD" w:rsidP="002F10B6">
      <w:pPr>
        <w:rPr>
          <w:rFonts w:ascii="Arial" w:hAnsi="Arial" w:cs="Arial"/>
          <w:b/>
          <w:sz w:val="32"/>
        </w:rPr>
      </w:pPr>
    </w:p>
    <w:p w:rsidR="00745B22" w:rsidRPr="00E40368" w:rsidRDefault="002F10B6" w:rsidP="00745B22">
      <w:pPr>
        <w:rPr>
          <w:rFonts w:ascii="Arial" w:hAnsi="Arial" w:cs="Arial"/>
          <w:b/>
          <w:sz w:val="32"/>
        </w:rPr>
      </w:pPr>
      <w:r w:rsidRPr="00E40368">
        <w:rPr>
          <w:rFonts w:ascii="Arial" w:hAnsi="Arial" w:cs="Arial"/>
          <w:b/>
          <w:sz w:val="32"/>
        </w:rPr>
        <w:t xml:space="preserve">Fakta om </w:t>
      </w:r>
      <w:r w:rsidR="00CB1CE0" w:rsidRPr="00E40368">
        <w:rPr>
          <w:rFonts w:ascii="Arial" w:hAnsi="Arial" w:cs="Arial"/>
          <w:b/>
          <w:sz w:val="32"/>
        </w:rPr>
        <w:t>BIOPOL projektet</w:t>
      </w:r>
    </w:p>
    <w:p w:rsidR="0045546D" w:rsidRPr="00E40368" w:rsidRDefault="00370742" w:rsidP="00BF747E">
      <w:pPr>
        <w:rPr>
          <w:rFonts w:ascii="Arial" w:hAnsi="Arial" w:cs="Arial"/>
          <w:sz w:val="22"/>
        </w:rPr>
      </w:pPr>
      <w:r w:rsidRPr="00E40368">
        <w:rPr>
          <w:rFonts w:ascii="Arial" w:hAnsi="Arial" w:cs="Arial"/>
          <w:sz w:val="22"/>
        </w:rPr>
        <w:t xml:space="preserve">Et pilotanlæg for biopolymerproduktion er opstillet på </w:t>
      </w:r>
      <w:proofErr w:type="spellStart"/>
      <w:r w:rsidRPr="00E40368">
        <w:rPr>
          <w:rFonts w:ascii="Arial" w:hAnsi="Arial" w:cs="Arial"/>
          <w:sz w:val="22"/>
        </w:rPr>
        <w:t>KMCs</w:t>
      </w:r>
      <w:proofErr w:type="spellEnd"/>
      <w:r w:rsidRPr="00E40368">
        <w:rPr>
          <w:rFonts w:ascii="Arial" w:hAnsi="Arial" w:cs="Arial"/>
          <w:sz w:val="22"/>
        </w:rPr>
        <w:t xml:space="preserve"> renseanlæg i Brande. I pilotanlægget omdannes kulstoffet i spildevandet til biopolymerer </w:t>
      </w:r>
      <w:r w:rsidR="00BF747E" w:rsidRPr="00E40368">
        <w:rPr>
          <w:rFonts w:ascii="Arial" w:hAnsi="Arial" w:cs="Arial"/>
          <w:sz w:val="22"/>
        </w:rPr>
        <w:t>af bakterier</w:t>
      </w:r>
      <w:r w:rsidRPr="00E40368">
        <w:rPr>
          <w:rFonts w:ascii="Arial" w:hAnsi="Arial" w:cs="Arial"/>
          <w:sz w:val="22"/>
        </w:rPr>
        <w:t>. Dette gøres under</w:t>
      </w:r>
      <w:r w:rsidR="00BF747E" w:rsidRPr="00E40368">
        <w:rPr>
          <w:rFonts w:ascii="Arial" w:hAnsi="Arial" w:cs="Arial"/>
          <w:sz w:val="22"/>
        </w:rPr>
        <w:t xml:space="preserve"> kontrollerede forhold</w:t>
      </w:r>
      <w:r w:rsidRPr="00E40368">
        <w:rPr>
          <w:rFonts w:ascii="Arial" w:hAnsi="Arial" w:cs="Arial"/>
          <w:sz w:val="22"/>
        </w:rPr>
        <w:t xml:space="preserve"> ved at spildevandet føres gennem</w:t>
      </w:r>
      <w:r w:rsidR="00BF747E" w:rsidRPr="00E40368">
        <w:rPr>
          <w:rFonts w:ascii="Arial" w:hAnsi="Arial" w:cs="Arial"/>
          <w:sz w:val="22"/>
        </w:rPr>
        <w:t xml:space="preserve"> flere trin optimeret til biopolymerproduktion. </w:t>
      </w:r>
      <w:r w:rsidR="000147CB" w:rsidRPr="00E40368">
        <w:rPr>
          <w:rFonts w:ascii="Arial" w:hAnsi="Arial" w:cs="Arial"/>
          <w:sz w:val="22"/>
        </w:rPr>
        <w:t>I første trin</w:t>
      </w:r>
      <w:r w:rsidR="00BF747E" w:rsidRPr="00E40368">
        <w:rPr>
          <w:rFonts w:ascii="Arial" w:hAnsi="Arial" w:cs="Arial"/>
          <w:sz w:val="22"/>
        </w:rPr>
        <w:t xml:space="preserve"> beriges for de rette bakterier, der er effektive i biopolymerakkumulering. Næste trin er akkumulering af biopolymerer i biomassen og </w:t>
      </w:r>
      <w:r w:rsidR="00265189" w:rsidRPr="00E40368">
        <w:rPr>
          <w:rFonts w:ascii="Arial" w:hAnsi="Arial" w:cs="Arial"/>
          <w:sz w:val="22"/>
        </w:rPr>
        <w:t xml:space="preserve">til sidst </w:t>
      </w:r>
      <w:r w:rsidR="00BF747E" w:rsidRPr="00E40368">
        <w:rPr>
          <w:rFonts w:ascii="Arial" w:hAnsi="Arial" w:cs="Arial"/>
          <w:sz w:val="22"/>
        </w:rPr>
        <w:t xml:space="preserve">ekstraktion af biopolymererne fra tørret spildevandsslam. Sideløbende afdækkes biopolymerpotentialet af spildevandet fra Billund </w:t>
      </w:r>
      <w:proofErr w:type="spellStart"/>
      <w:r w:rsidR="00BF747E" w:rsidRPr="00E40368">
        <w:rPr>
          <w:rFonts w:ascii="Arial" w:hAnsi="Arial" w:cs="Arial"/>
          <w:sz w:val="22"/>
        </w:rPr>
        <w:t>BioRefinery</w:t>
      </w:r>
      <w:proofErr w:type="spellEnd"/>
      <w:r w:rsidR="00BF747E" w:rsidRPr="00E40368">
        <w:rPr>
          <w:rFonts w:ascii="Arial" w:hAnsi="Arial" w:cs="Arial"/>
          <w:sz w:val="22"/>
        </w:rPr>
        <w:t xml:space="preserve"> og Marselisborg Renseanlæg. </w:t>
      </w:r>
      <w:r w:rsidR="00823598" w:rsidRPr="00E40368">
        <w:rPr>
          <w:rFonts w:ascii="Arial" w:hAnsi="Arial" w:cs="Arial"/>
          <w:sz w:val="22"/>
        </w:rPr>
        <w:t xml:space="preserve">Projektet </w:t>
      </w:r>
      <w:r w:rsidR="0045546D" w:rsidRPr="00E40368">
        <w:rPr>
          <w:rFonts w:ascii="Arial" w:hAnsi="Arial" w:cs="Arial"/>
          <w:sz w:val="22"/>
        </w:rPr>
        <w:t>løber</w:t>
      </w:r>
      <w:r w:rsidR="00823598" w:rsidRPr="00E40368">
        <w:rPr>
          <w:rFonts w:ascii="Arial" w:hAnsi="Arial" w:cs="Arial"/>
          <w:sz w:val="22"/>
        </w:rPr>
        <w:t xml:space="preserve"> i </w:t>
      </w:r>
      <w:r w:rsidR="0045546D" w:rsidRPr="00E40368">
        <w:rPr>
          <w:rFonts w:ascii="Arial" w:hAnsi="Arial" w:cs="Arial"/>
          <w:sz w:val="22"/>
        </w:rPr>
        <w:t xml:space="preserve">perioden </w:t>
      </w:r>
      <w:r w:rsidR="00823598" w:rsidRPr="00E40368">
        <w:rPr>
          <w:rFonts w:ascii="Arial" w:hAnsi="Arial" w:cs="Arial"/>
          <w:sz w:val="22"/>
        </w:rPr>
        <w:t>201</w:t>
      </w:r>
      <w:r w:rsidR="0045546D" w:rsidRPr="00E40368">
        <w:rPr>
          <w:rFonts w:ascii="Arial" w:hAnsi="Arial" w:cs="Arial"/>
          <w:sz w:val="22"/>
        </w:rPr>
        <w:t>5</w:t>
      </w:r>
      <w:r w:rsidR="00823598" w:rsidRPr="00E40368">
        <w:rPr>
          <w:rFonts w:ascii="Arial" w:hAnsi="Arial" w:cs="Arial"/>
          <w:sz w:val="22"/>
        </w:rPr>
        <w:t xml:space="preserve"> </w:t>
      </w:r>
      <w:r w:rsidR="0045546D" w:rsidRPr="00E40368">
        <w:rPr>
          <w:rFonts w:ascii="Arial" w:hAnsi="Arial" w:cs="Arial"/>
          <w:sz w:val="22"/>
        </w:rPr>
        <w:t>t</w:t>
      </w:r>
      <w:r w:rsidR="00823598" w:rsidRPr="00E40368">
        <w:rPr>
          <w:rFonts w:ascii="Arial" w:hAnsi="Arial" w:cs="Arial"/>
          <w:sz w:val="22"/>
        </w:rPr>
        <w:t>i</w:t>
      </w:r>
      <w:r w:rsidR="0045546D" w:rsidRPr="00E40368">
        <w:rPr>
          <w:rFonts w:ascii="Arial" w:hAnsi="Arial" w:cs="Arial"/>
          <w:sz w:val="22"/>
        </w:rPr>
        <w:t>l maj 2016</w:t>
      </w:r>
      <w:r w:rsidR="00BF747E" w:rsidRPr="00E40368">
        <w:rPr>
          <w:rFonts w:ascii="Arial" w:hAnsi="Arial" w:cs="Arial"/>
          <w:sz w:val="22"/>
        </w:rPr>
        <w:t>.</w:t>
      </w:r>
    </w:p>
    <w:p w:rsidR="00BF747E" w:rsidRPr="00E40368" w:rsidRDefault="00BF747E" w:rsidP="00BF747E">
      <w:pPr>
        <w:rPr>
          <w:rFonts w:ascii="Arial" w:hAnsi="Arial" w:cs="Arial"/>
          <w:sz w:val="22"/>
        </w:rPr>
      </w:pPr>
    </w:p>
    <w:p w:rsidR="00BF747E" w:rsidRPr="00E40368" w:rsidRDefault="00BF747E" w:rsidP="00BF747E">
      <w:pPr>
        <w:rPr>
          <w:rFonts w:ascii="Arial" w:hAnsi="Arial" w:cs="Arial"/>
          <w:sz w:val="22"/>
        </w:rPr>
      </w:pPr>
      <w:r w:rsidRPr="00E40368">
        <w:rPr>
          <w:rFonts w:ascii="Arial" w:hAnsi="Arial" w:cs="Arial"/>
          <w:sz w:val="22"/>
        </w:rPr>
        <w:t>Resultater og rapportering forventes at være klar til offentliggørelse i midten af 2016.</w:t>
      </w:r>
    </w:p>
    <w:p w:rsidR="0045546D" w:rsidRPr="00E40368" w:rsidRDefault="0045546D" w:rsidP="0045546D">
      <w:pPr>
        <w:pStyle w:val="Listeafsnit"/>
        <w:rPr>
          <w:rFonts w:ascii="Arial" w:hAnsi="Arial" w:cs="Arial"/>
          <w:sz w:val="22"/>
        </w:rPr>
      </w:pPr>
    </w:p>
    <w:p w:rsidR="0045546D" w:rsidRPr="00E40368" w:rsidRDefault="0045546D" w:rsidP="0045546D">
      <w:pPr>
        <w:rPr>
          <w:rFonts w:ascii="Arial" w:hAnsi="Arial" w:cs="Arial"/>
          <w:b/>
          <w:sz w:val="32"/>
        </w:rPr>
      </w:pPr>
      <w:r w:rsidRPr="00E40368">
        <w:rPr>
          <w:rFonts w:ascii="Arial" w:hAnsi="Arial" w:cs="Arial"/>
          <w:b/>
          <w:sz w:val="32"/>
        </w:rPr>
        <w:t>Fakta om Biopolymerer</w:t>
      </w:r>
    </w:p>
    <w:p w:rsidR="0045546D" w:rsidRPr="00E40368" w:rsidRDefault="00D871BB" w:rsidP="0045546D">
      <w:pPr>
        <w:rPr>
          <w:rFonts w:ascii="Arial" w:hAnsi="Arial" w:cs="Arial"/>
          <w:sz w:val="22"/>
          <w:szCs w:val="22"/>
        </w:rPr>
      </w:pPr>
      <w:r w:rsidRPr="00E40368">
        <w:rPr>
          <w:rFonts w:ascii="Arial" w:hAnsi="Arial" w:cs="Arial"/>
          <w:sz w:val="22"/>
          <w:szCs w:val="22"/>
        </w:rPr>
        <w:t xml:space="preserve">Biopolymererne, der produceres i projektet, er PHA polymerer, hvor PHA står for </w:t>
      </w:r>
      <w:proofErr w:type="spellStart"/>
      <w:r w:rsidRPr="00E40368">
        <w:rPr>
          <w:rFonts w:ascii="Arial" w:hAnsi="Arial" w:cs="Arial"/>
          <w:sz w:val="22"/>
          <w:szCs w:val="22"/>
        </w:rPr>
        <w:t>PolyHydroxyAlkanoater</w:t>
      </w:r>
      <w:proofErr w:type="spellEnd"/>
      <w:r w:rsidR="000147CB" w:rsidRPr="00E40368">
        <w:rPr>
          <w:rFonts w:ascii="Arial" w:hAnsi="Arial" w:cs="Arial"/>
          <w:sz w:val="22"/>
          <w:szCs w:val="22"/>
        </w:rPr>
        <w:t>, der</w:t>
      </w:r>
      <w:r w:rsidRPr="00E40368">
        <w:rPr>
          <w:rFonts w:ascii="Arial" w:hAnsi="Arial" w:cs="Arial"/>
          <w:sz w:val="22"/>
          <w:szCs w:val="22"/>
        </w:rPr>
        <w:t xml:space="preserve"> er en fællesbetegnelse for flere forskellige polyester-polymerer. PHA-polymererne produceres naturligt af bakterier som oplagringsmateriale, </w:t>
      </w:r>
      <w:r w:rsidR="000147CB" w:rsidRPr="00E40368">
        <w:rPr>
          <w:rFonts w:ascii="Arial" w:hAnsi="Arial" w:cs="Arial"/>
          <w:sz w:val="22"/>
          <w:szCs w:val="22"/>
        </w:rPr>
        <w:t>på samme må</w:t>
      </w:r>
      <w:r w:rsidR="000A035C" w:rsidRPr="00E40368">
        <w:rPr>
          <w:rFonts w:ascii="Arial" w:hAnsi="Arial" w:cs="Arial"/>
          <w:sz w:val="22"/>
          <w:szCs w:val="22"/>
        </w:rPr>
        <w:t>d</w:t>
      </w:r>
      <w:r w:rsidR="000147CB" w:rsidRPr="00E40368">
        <w:rPr>
          <w:rFonts w:ascii="Arial" w:hAnsi="Arial" w:cs="Arial"/>
          <w:sz w:val="22"/>
          <w:szCs w:val="22"/>
        </w:rPr>
        <w:t xml:space="preserve">e </w:t>
      </w:r>
      <w:r w:rsidRPr="00E40368">
        <w:rPr>
          <w:rFonts w:ascii="Arial" w:hAnsi="Arial" w:cs="Arial"/>
          <w:sz w:val="22"/>
          <w:szCs w:val="22"/>
        </w:rPr>
        <w:t xml:space="preserve">som vi mennesker oplagrer fedt. PHA-polymerer er </w:t>
      </w:r>
      <w:proofErr w:type="gramStart"/>
      <w:r w:rsidRPr="00E40368">
        <w:rPr>
          <w:rFonts w:ascii="Arial" w:hAnsi="Arial" w:cs="Arial"/>
          <w:sz w:val="22"/>
          <w:szCs w:val="22"/>
        </w:rPr>
        <w:t>100%</w:t>
      </w:r>
      <w:proofErr w:type="gramEnd"/>
      <w:r w:rsidRPr="00E40368">
        <w:rPr>
          <w:rFonts w:ascii="Arial" w:hAnsi="Arial" w:cs="Arial"/>
          <w:sz w:val="22"/>
          <w:szCs w:val="22"/>
        </w:rPr>
        <w:t xml:space="preserve"> bionedbrydelige og kan anvendes til produktion af bl.a. plast-emballager. </w:t>
      </w:r>
    </w:p>
    <w:p w:rsidR="00D871BB" w:rsidRPr="00E40368" w:rsidRDefault="00D871BB" w:rsidP="0045546D">
      <w:pPr>
        <w:rPr>
          <w:rFonts w:ascii="Arial" w:hAnsi="Arial" w:cs="Arial"/>
          <w:sz w:val="22"/>
          <w:szCs w:val="22"/>
        </w:rPr>
      </w:pPr>
    </w:p>
    <w:p w:rsidR="00231F9A" w:rsidRPr="00E40368" w:rsidRDefault="00231F9A" w:rsidP="002F10B6">
      <w:pPr>
        <w:rPr>
          <w:rFonts w:ascii="Arial" w:hAnsi="Arial" w:cs="Arial"/>
          <w:b/>
          <w:sz w:val="22"/>
        </w:rPr>
      </w:pPr>
    </w:p>
    <w:p w:rsidR="00B113AB" w:rsidRPr="00E40368" w:rsidRDefault="00B113AB">
      <w:pPr>
        <w:rPr>
          <w:rFonts w:ascii="Arial" w:hAnsi="Arial" w:cs="Arial"/>
          <w:b/>
          <w:sz w:val="32"/>
        </w:rPr>
      </w:pPr>
      <w:r w:rsidRPr="00E40368">
        <w:rPr>
          <w:rFonts w:ascii="Arial" w:hAnsi="Arial" w:cs="Arial"/>
          <w:b/>
          <w:sz w:val="32"/>
        </w:rPr>
        <w:br w:type="page"/>
      </w:r>
    </w:p>
    <w:p w:rsidR="00B113AB" w:rsidRPr="00E40368" w:rsidRDefault="00B113AB" w:rsidP="00CB1CE0">
      <w:pPr>
        <w:rPr>
          <w:rFonts w:ascii="Arial" w:hAnsi="Arial" w:cs="Arial"/>
          <w:b/>
          <w:sz w:val="32"/>
        </w:rPr>
      </w:pPr>
    </w:p>
    <w:p w:rsidR="00CB1CE0" w:rsidRPr="00E40368" w:rsidRDefault="00CB1CE0" w:rsidP="00CB1CE0">
      <w:pPr>
        <w:rPr>
          <w:rFonts w:ascii="Arial" w:hAnsi="Arial" w:cs="Arial"/>
          <w:b/>
          <w:sz w:val="32"/>
        </w:rPr>
      </w:pPr>
      <w:r w:rsidRPr="00E40368">
        <w:rPr>
          <w:rFonts w:ascii="Arial" w:hAnsi="Arial" w:cs="Arial"/>
          <w:b/>
          <w:sz w:val="32"/>
        </w:rPr>
        <w:t>Fakta om KMC</w:t>
      </w:r>
      <w:r w:rsidR="001039AB" w:rsidRPr="00E40368">
        <w:rPr>
          <w:rFonts w:ascii="Arial" w:hAnsi="Arial" w:cs="Arial"/>
          <w:b/>
          <w:sz w:val="32"/>
        </w:rPr>
        <w:t>-gruppen</w:t>
      </w:r>
    </w:p>
    <w:p w:rsidR="00CB1CE0" w:rsidRPr="00E40368" w:rsidRDefault="00CB1CE0" w:rsidP="00CB1CE0">
      <w:pPr>
        <w:rPr>
          <w:rFonts w:ascii="Arial" w:hAnsi="Arial" w:cs="Arial"/>
          <w:b/>
        </w:rPr>
      </w:pPr>
    </w:p>
    <w:p w:rsidR="00CB1CE0" w:rsidRPr="00E40368" w:rsidRDefault="001039AB" w:rsidP="00CB1CE0">
      <w:pPr>
        <w:pStyle w:val="Listeafsnit"/>
        <w:numPr>
          <w:ilvl w:val="0"/>
          <w:numId w:val="8"/>
        </w:numPr>
        <w:rPr>
          <w:rFonts w:ascii="Arial" w:hAnsi="Arial" w:cs="Arial"/>
          <w:sz w:val="22"/>
          <w:szCs w:val="22"/>
        </w:rPr>
      </w:pPr>
      <w:r w:rsidRPr="00E40368">
        <w:rPr>
          <w:rFonts w:ascii="Arial" w:hAnsi="Arial" w:cs="Arial"/>
          <w:sz w:val="22"/>
          <w:szCs w:val="22"/>
        </w:rPr>
        <w:t>KMC-gruppen udvikler, producerer og sælger mange forskellige typer ingredienser til fødevarer lavet ud af kartofler, herunder forskellige stivelsesprodukter.</w:t>
      </w:r>
      <w:r w:rsidR="007F07B8" w:rsidRPr="00E40368">
        <w:rPr>
          <w:rFonts w:ascii="Arial" w:hAnsi="Arial" w:cs="Arial"/>
          <w:sz w:val="22"/>
          <w:szCs w:val="22"/>
        </w:rPr>
        <w:t xml:space="preserve"> Årligt produceres 170.000 tons kartoffelmel og 20.000 tons </w:t>
      </w:r>
      <w:proofErr w:type="spellStart"/>
      <w:r w:rsidR="007F07B8" w:rsidRPr="00E40368">
        <w:rPr>
          <w:rFonts w:ascii="Arial" w:hAnsi="Arial" w:cs="Arial"/>
          <w:sz w:val="22"/>
          <w:szCs w:val="22"/>
        </w:rPr>
        <w:t>kartoffelflakes</w:t>
      </w:r>
      <w:proofErr w:type="spellEnd"/>
      <w:r w:rsidR="007F07B8" w:rsidRPr="00E40368">
        <w:rPr>
          <w:rFonts w:ascii="Arial" w:hAnsi="Arial" w:cs="Arial"/>
          <w:sz w:val="22"/>
          <w:szCs w:val="22"/>
        </w:rPr>
        <w:t xml:space="preserve"> og kartoffelpulver ud af 750.000-800.000 tons kartofler.</w:t>
      </w:r>
    </w:p>
    <w:p w:rsidR="007F07B8" w:rsidRPr="00E40368" w:rsidRDefault="007F07B8" w:rsidP="007F07B8">
      <w:pPr>
        <w:pStyle w:val="Listeafsnit"/>
        <w:ind w:left="360"/>
        <w:rPr>
          <w:rFonts w:ascii="Arial" w:hAnsi="Arial" w:cs="Arial"/>
          <w:sz w:val="22"/>
          <w:szCs w:val="22"/>
        </w:rPr>
      </w:pPr>
    </w:p>
    <w:p w:rsidR="001039AB" w:rsidRPr="00E40368" w:rsidRDefault="007F07B8" w:rsidP="00CB1CE0">
      <w:pPr>
        <w:pStyle w:val="Listeafsnit"/>
        <w:numPr>
          <w:ilvl w:val="0"/>
          <w:numId w:val="8"/>
        </w:numPr>
        <w:rPr>
          <w:rFonts w:ascii="Arial" w:hAnsi="Arial" w:cs="Arial"/>
          <w:sz w:val="22"/>
          <w:szCs w:val="22"/>
        </w:rPr>
      </w:pPr>
      <w:r w:rsidRPr="00E40368">
        <w:rPr>
          <w:rFonts w:ascii="Arial" w:hAnsi="Arial" w:cs="Arial"/>
          <w:sz w:val="22"/>
          <w:szCs w:val="22"/>
        </w:rPr>
        <w:t>KMC-gruppen er andelsejet af ca. 700 landmænd og har hovedkvarter i Brande. KMC-gruppen består af 3 fabrikker.</w:t>
      </w:r>
    </w:p>
    <w:p w:rsidR="007F07B8" w:rsidRPr="00E40368" w:rsidRDefault="007F07B8" w:rsidP="007F07B8">
      <w:pPr>
        <w:pStyle w:val="Listeafsnit"/>
        <w:rPr>
          <w:rFonts w:ascii="Arial" w:hAnsi="Arial" w:cs="Arial"/>
          <w:sz w:val="22"/>
          <w:szCs w:val="22"/>
        </w:rPr>
      </w:pPr>
    </w:p>
    <w:p w:rsidR="001039AB" w:rsidRPr="00E40368" w:rsidRDefault="007F07B8" w:rsidP="00CB1CE0">
      <w:pPr>
        <w:pStyle w:val="Listeafsnit"/>
        <w:numPr>
          <w:ilvl w:val="0"/>
          <w:numId w:val="8"/>
        </w:numPr>
        <w:rPr>
          <w:rFonts w:ascii="Arial" w:hAnsi="Arial" w:cs="Arial"/>
          <w:sz w:val="22"/>
          <w:szCs w:val="22"/>
        </w:rPr>
      </w:pPr>
      <w:r w:rsidRPr="00E40368">
        <w:rPr>
          <w:rFonts w:ascii="Arial" w:hAnsi="Arial" w:cs="Arial"/>
          <w:sz w:val="22"/>
          <w:szCs w:val="22"/>
        </w:rPr>
        <w:t xml:space="preserve">KMC-gruppen beskæftiger ca. 200 medarbejdere og har en årlig omsætning på </w:t>
      </w:r>
      <w:r w:rsidR="00073B12" w:rsidRPr="00E40368">
        <w:rPr>
          <w:rFonts w:ascii="Arial" w:hAnsi="Arial" w:cs="Arial"/>
          <w:sz w:val="22"/>
          <w:szCs w:val="22"/>
        </w:rPr>
        <w:t>omk</w:t>
      </w:r>
      <w:r w:rsidRPr="00E40368">
        <w:rPr>
          <w:rFonts w:ascii="Arial" w:hAnsi="Arial" w:cs="Arial"/>
          <w:sz w:val="22"/>
          <w:szCs w:val="22"/>
        </w:rPr>
        <w:t>. 1 mia. kr.</w:t>
      </w:r>
    </w:p>
    <w:p w:rsidR="00CB1CE0" w:rsidRPr="00E40368" w:rsidRDefault="00CB1CE0" w:rsidP="00CB1CE0">
      <w:pPr>
        <w:rPr>
          <w:rFonts w:ascii="Arial" w:hAnsi="Arial" w:cs="Arial"/>
          <w:b/>
          <w:sz w:val="22"/>
          <w:szCs w:val="32"/>
        </w:rPr>
      </w:pPr>
    </w:p>
    <w:p w:rsidR="00CB1CE0" w:rsidRPr="00E40368" w:rsidRDefault="00CB1CE0" w:rsidP="00CB1CE0">
      <w:pPr>
        <w:rPr>
          <w:rFonts w:ascii="Arial" w:hAnsi="Arial" w:cs="Arial"/>
          <w:b/>
          <w:sz w:val="22"/>
          <w:szCs w:val="32"/>
        </w:rPr>
      </w:pPr>
      <w:r w:rsidRPr="00E40368">
        <w:rPr>
          <w:rFonts w:ascii="Arial" w:hAnsi="Arial" w:cs="Arial"/>
          <w:b/>
          <w:sz w:val="22"/>
          <w:szCs w:val="32"/>
        </w:rPr>
        <w:t xml:space="preserve">Mere information på </w:t>
      </w:r>
      <w:hyperlink r:id="rId9" w:history="1">
        <w:r w:rsidR="000F659D" w:rsidRPr="00E40368">
          <w:rPr>
            <w:rStyle w:val="Hyperlink"/>
            <w:rFonts w:ascii="Arial" w:hAnsi="Arial" w:cs="Arial"/>
            <w:b/>
            <w:sz w:val="22"/>
            <w:szCs w:val="32"/>
          </w:rPr>
          <w:t>www.kmc.dk</w:t>
        </w:r>
      </w:hyperlink>
    </w:p>
    <w:p w:rsidR="000F659D" w:rsidRPr="00E40368" w:rsidRDefault="000F659D" w:rsidP="00CB1CE0">
      <w:pPr>
        <w:rPr>
          <w:rFonts w:ascii="Arial" w:hAnsi="Arial" w:cs="Arial"/>
          <w:b/>
          <w:sz w:val="22"/>
          <w:szCs w:val="32"/>
        </w:rPr>
      </w:pPr>
    </w:p>
    <w:p w:rsidR="005F506D" w:rsidRPr="00E40368" w:rsidRDefault="005F506D" w:rsidP="005F506D">
      <w:pPr>
        <w:rPr>
          <w:rFonts w:ascii="Arial" w:hAnsi="Arial" w:cs="Arial"/>
          <w:b/>
          <w:sz w:val="32"/>
        </w:rPr>
      </w:pPr>
      <w:r w:rsidRPr="00E40368">
        <w:rPr>
          <w:rFonts w:ascii="Arial" w:hAnsi="Arial" w:cs="Arial"/>
          <w:b/>
          <w:sz w:val="32"/>
        </w:rPr>
        <w:t>Fakta om Billund Vand A/S</w:t>
      </w:r>
    </w:p>
    <w:p w:rsidR="005F506D" w:rsidRPr="00E40368" w:rsidRDefault="005F506D" w:rsidP="005F506D">
      <w:pPr>
        <w:rPr>
          <w:rFonts w:ascii="Arial" w:hAnsi="Arial" w:cs="Arial"/>
          <w:b/>
        </w:rPr>
      </w:pPr>
    </w:p>
    <w:p w:rsidR="005F506D" w:rsidRPr="00E40368" w:rsidRDefault="005F506D" w:rsidP="005F506D">
      <w:pPr>
        <w:numPr>
          <w:ilvl w:val="0"/>
          <w:numId w:val="1"/>
        </w:numPr>
        <w:jc w:val="both"/>
        <w:rPr>
          <w:rFonts w:ascii="Arial" w:hAnsi="Arial" w:cs="Arial"/>
          <w:sz w:val="22"/>
        </w:rPr>
      </w:pPr>
      <w:r w:rsidRPr="00E40368">
        <w:rPr>
          <w:rFonts w:ascii="Arial" w:hAnsi="Arial" w:cs="Arial"/>
          <w:sz w:val="22"/>
        </w:rPr>
        <w:t>Forsyningsselskab med base i Grindsted, ejet 100 pct. af Billund Kommune og organiseret i et aktieselskab jf. Vandsektorloven med tre datterselskaber, Billund Drikkevand A/S, Billund Spildevand A/S og Billund Energi A/S</w:t>
      </w:r>
    </w:p>
    <w:p w:rsidR="005F506D" w:rsidRPr="00E40368" w:rsidRDefault="005F506D" w:rsidP="005F506D">
      <w:pPr>
        <w:ind w:left="360"/>
        <w:jc w:val="both"/>
        <w:rPr>
          <w:rFonts w:ascii="Arial" w:hAnsi="Arial" w:cs="Arial"/>
          <w:sz w:val="22"/>
        </w:rPr>
      </w:pPr>
    </w:p>
    <w:p w:rsidR="005F506D" w:rsidRPr="00E40368" w:rsidRDefault="005F506D" w:rsidP="005F506D">
      <w:pPr>
        <w:numPr>
          <w:ilvl w:val="0"/>
          <w:numId w:val="1"/>
        </w:numPr>
        <w:jc w:val="both"/>
        <w:rPr>
          <w:rFonts w:ascii="Arial" w:hAnsi="Arial" w:cs="Arial"/>
          <w:sz w:val="22"/>
        </w:rPr>
      </w:pPr>
      <w:r w:rsidRPr="00E40368">
        <w:rPr>
          <w:rFonts w:ascii="Arial" w:hAnsi="Arial" w:cs="Arial"/>
          <w:sz w:val="22"/>
        </w:rPr>
        <w:t>Selskabet Billund Energi A/S håndterer aktiviteter og salg af knowhow indenfor energiudnyttelse af husholdningsaffald og biogasområdet</w:t>
      </w:r>
    </w:p>
    <w:p w:rsidR="005F506D" w:rsidRPr="00E40368" w:rsidRDefault="005F506D" w:rsidP="005F506D">
      <w:pPr>
        <w:jc w:val="both"/>
        <w:rPr>
          <w:rFonts w:ascii="Arial" w:hAnsi="Arial" w:cs="Arial"/>
          <w:sz w:val="22"/>
        </w:rPr>
      </w:pPr>
    </w:p>
    <w:p w:rsidR="005F506D" w:rsidRPr="00E40368" w:rsidRDefault="005F506D" w:rsidP="005F506D">
      <w:pPr>
        <w:numPr>
          <w:ilvl w:val="0"/>
          <w:numId w:val="1"/>
        </w:numPr>
        <w:jc w:val="both"/>
        <w:rPr>
          <w:rFonts w:ascii="Arial" w:hAnsi="Arial" w:cs="Arial"/>
          <w:sz w:val="22"/>
        </w:rPr>
      </w:pPr>
      <w:r w:rsidRPr="00E40368">
        <w:rPr>
          <w:rFonts w:ascii="Arial" w:hAnsi="Arial" w:cs="Arial"/>
          <w:sz w:val="22"/>
        </w:rPr>
        <w:t xml:space="preserve">Billund Vand-koncernen beskæftiger </w:t>
      </w:r>
      <w:proofErr w:type="spellStart"/>
      <w:r w:rsidRPr="00E40368">
        <w:rPr>
          <w:rFonts w:ascii="Arial" w:hAnsi="Arial" w:cs="Arial"/>
          <w:sz w:val="22"/>
        </w:rPr>
        <w:t>ialt</w:t>
      </w:r>
      <w:proofErr w:type="spellEnd"/>
      <w:r w:rsidRPr="00E40368">
        <w:rPr>
          <w:rFonts w:ascii="Arial" w:hAnsi="Arial" w:cs="Arial"/>
          <w:sz w:val="22"/>
        </w:rPr>
        <w:t xml:space="preserve"> 28 medarbejdere og havde i 2014 en samlet omsætning på 71,4 mio. kr.</w:t>
      </w:r>
    </w:p>
    <w:p w:rsidR="00231F9A" w:rsidRPr="00E40368" w:rsidRDefault="00231F9A" w:rsidP="002F10B6">
      <w:pPr>
        <w:jc w:val="both"/>
        <w:rPr>
          <w:rFonts w:ascii="Arial" w:hAnsi="Arial" w:cs="Arial"/>
          <w:b/>
          <w:sz w:val="22"/>
        </w:rPr>
      </w:pPr>
    </w:p>
    <w:p w:rsidR="002F10B6" w:rsidRPr="00E40368" w:rsidRDefault="002F10B6" w:rsidP="002F10B6">
      <w:pPr>
        <w:jc w:val="both"/>
        <w:rPr>
          <w:rFonts w:ascii="Arial" w:hAnsi="Arial" w:cs="Arial"/>
          <w:b/>
          <w:sz w:val="22"/>
        </w:rPr>
      </w:pPr>
      <w:r w:rsidRPr="00E40368">
        <w:rPr>
          <w:rFonts w:ascii="Arial" w:hAnsi="Arial" w:cs="Arial"/>
          <w:b/>
          <w:sz w:val="22"/>
        </w:rPr>
        <w:t xml:space="preserve">Mere information på </w:t>
      </w:r>
      <w:hyperlink r:id="rId10" w:history="1">
        <w:r w:rsidRPr="00E40368">
          <w:rPr>
            <w:rStyle w:val="Hyperlink"/>
            <w:rFonts w:ascii="Arial" w:hAnsi="Arial" w:cs="Arial"/>
            <w:b/>
            <w:sz w:val="22"/>
          </w:rPr>
          <w:t>www.billundvand.dk</w:t>
        </w:r>
      </w:hyperlink>
    </w:p>
    <w:p w:rsidR="00823598" w:rsidRPr="00E40368" w:rsidRDefault="00823598" w:rsidP="002F10B6">
      <w:pPr>
        <w:jc w:val="both"/>
        <w:rPr>
          <w:rFonts w:ascii="Arial" w:hAnsi="Arial" w:cs="Arial"/>
          <w:b/>
        </w:rPr>
      </w:pPr>
    </w:p>
    <w:p w:rsidR="000A0AC8" w:rsidRPr="00E40368" w:rsidRDefault="000A0AC8" w:rsidP="000A0AC8">
      <w:pPr>
        <w:rPr>
          <w:rFonts w:ascii="Arial" w:hAnsi="Arial" w:cs="Arial"/>
          <w:b/>
          <w:sz w:val="32"/>
        </w:rPr>
      </w:pPr>
      <w:r w:rsidRPr="00E40368">
        <w:rPr>
          <w:rFonts w:ascii="Arial" w:hAnsi="Arial" w:cs="Arial"/>
          <w:b/>
          <w:sz w:val="32"/>
        </w:rPr>
        <w:t>Fakta om Aarhus Vand A/S</w:t>
      </w:r>
    </w:p>
    <w:p w:rsidR="000A0AC8" w:rsidRPr="00E40368" w:rsidRDefault="000A0AC8" w:rsidP="000A0AC8">
      <w:pPr>
        <w:rPr>
          <w:rFonts w:ascii="Arial" w:hAnsi="Arial" w:cs="Arial"/>
          <w:b/>
          <w:sz w:val="32"/>
        </w:rPr>
      </w:pPr>
    </w:p>
    <w:p w:rsidR="000A0AC8" w:rsidRPr="00E40368" w:rsidRDefault="000A0AC8" w:rsidP="000A0AC8">
      <w:pPr>
        <w:numPr>
          <w:ilvl w:val="0"/>
          <w:numId w:val="1"/>
        </w:numPr>
        <w:rPr>
          <w:rFonts w:ascii="Arial" w:hAnsi="Arial" w:cs="Arial"/>
          <w:sz w:val="22"/>
        </w:rPr>
      </w:pPr>
      <w:r w:rsidRPr="00E40368">
        <w:rPr>
          <w:rFonts w:ascii="Arial" w:hAnsi="Arial" w:cs="Arial"/>
          <w:sz w:val="22"/>
        </w:rPr>
        <w:t xml:space="preserve">Aarhus Vand er et kommunalt aktieselskab. Selskabets virksomhed omfatter håndtering af regnvand og klimatilpasning, produktion og distribution af drikkevand, transport og rensning af spildevand. </w:t>
      </w:r>
    </w:p>
    <w:p w:rsidR="000A0AC8" w:rsidRPr="00E40368" w:rsidRDefault="000A0AC8" w:rsidP="000A0AC8">
      <w:pPr>
        <w:ind w:left="360"/>
        <w:jc w:val="both"/>
        <w:rPr>
          <w:rFonts w:ascii="Arial" w:hAnsi="Arial" w:cs="Arial"/>
          <w:sz w:val="22"/>
        </w:rPr>
      </w:pPr>
    </w:p>
    <w:p w:rsidR="000A0AC8" w:rsidRPr="00E40368" w:rsidRDefault="000A0AC8" w:rsidP="000A0AC8">
      <w:pPr>
        <w:numPr>
          <w:ilvl w:val="0"/>
          <w:numId w:val="1"/>
        </w:numPr>
        <w:jc w:val="both"/>
        <w:rPr>
          <w:rFonts w:ascii="Arial" w:hAnsi="Arial" w:cs="Arial"/>
          <w:sz w:val="22"/>
        </w:rPr>
      </w:pPr>
      <w:r w:rsidRPr="00E40368">
        <w:rPr>
          <w:rFonts w:ascii="Arial" w:hAnsi="Arial" w:cs="Arial"/>
          <w:sz w:val="22"/>
        </w:rPr>
        <w:t>Selskabet har 200 dygtige og engagerede medarbejdere og indvinder, behandler og distribuerer mere end 15 mio. m</w:t>
      </w:r>
      <w:r w:rsidRPr="00E40368">
        <w:rPr>
          <w:rFonts w:ascii="Arial" w:hAnsi="Arial" w:cs="Arial"/>
          <w:sz w:val="22"/>
          <w:vertAlign w:val="superscript"/>
        </w:rPr>
        <w:t>3</w:t>
      </w:r>
      <w:r w:rsidRPr="00E40368">
        <w:rPr>
          <w:rFonts w:ascii="Arial" w:hAnsi="Arial" w:cs="Arial"/>
          <w:sz w:val="22"/>
        </w:rPr>
        <w:t xml:space="preserve"> drikkevand og renser mere end 30 mio. m</w:t>
      </w:r>
      <w:r w:rsidRPr="00E40368">
        <w:rPr>
          <w:rFonts w:ascii="Arial" w:hAnsi="Arial" w:cs="Arial"/>
          <w:sz w:val="22"/>
          <w:vertAlign w:val="superscript"/>
        </w:rPr>
        <w:t>3</w:t>
      </w:r>
      <w:r w:rsidRPr="00E40368">
        <w:rPr>
          <w:rFonts w:ascii="Arial" w:hAnsi="Arial" w:cs="Arial"/>
          <w:sz w:val="22"/>
        </w:rPr>
        <w:t xml:space="preserve"> spildevand om året.</w:t>
      </w:r>
    </w:p>
    <w:p w:rsidR="000A0AC8" w:rsidRPr="00E40368" w:rsidRDefault="000A0AC8" w:rsidP="000A0AC8">
      <w:pPr>
        <w:jc w:val="both"/>
        <w:rPr>
          <w:rFonts w:ascii="Arial" w:hAnsi="Arial" w:cs="Arial"/>
          <w:sz w:val="22"/>
        </w:rPr>
      </w:pPr>
      <w:r w:rsidRPr="00E40368">
        <w:rPr>
          <w:rFonts w:ascii="Arial" w:hAnsi="Arial" w:cs="Arial"/>
          <w:sz w:val="22"/>
        </w:rPr>
        <w:t xml:space="preserve"> </w:t>
      </w:r>
    </w:p>
    <w:p w:rsidR="000A0AC8" w:rsidRPr="00E40368" w:rsidRDefault="000A0AC8" w:rsidP="000A0AC8">
      <w:pPr>
        <w:numPr>
          <w:ilvl w:val="0"/>
          <w:numId w:val="1"/>
        </w:numPr>
        <w:jc w:val="both"/>
        <w:rPr>
          <w:rFonts w:ascii="Arial" w:hAnsi="Arial" w:cs="Arial"/>
          <w:sz w:val="22"/>
        </w:rPr>
      </w:pPr>
      <w:r w:rsidRPr="00E40368">
        <w:rPr>
          <w:rFonts w:ascii="Arial" w:hAnsi="Arial" w:cs="Arial"/>
          <w:sz w:val="22"/>
        </w:rPr>
        <w:t>Aarhus Vand fokuserer på at udvikle et værdiskabende vandselskab med kendetegn som: Miljørigtig, ressourceeffektiv, energineutral, innovativ og partnerskabs-fremmende.</w:t>
      </w:r>
    </w:p>
    <w:p w:rsidR="000A0AC8" w:rsidRPr="00E40368" w:rsidRDefault="000A0AC8" w:rsidP="00CB1CE0">
      <w:pPr>
        <w:jc w:val="both"/>
        <w:rPr>
          <w:rFonts w:ascii="Arial" w:hAnsi="Arial" w:cs="Arial"/>
          <w:b/>
          <w:sz w:val="22"/>
        </w:rPr>
      </w:pPr>
    </w:p>
    <w:p w:rsidR="00CB1CE0" w:rsidRPr="00E40368" w:rsidRDefault="00CB1CE0" w:rsidP="00CB1CE0">
      <w:pPr>
        <w:jc w:val="both"/>
        <w:rPr>
          <w:rFonts w:ascii="Arial" w:hAnsi="Arial" w:cs="Arial"/>
          <w:b/>
          <w:sz w:val="22"/>
        </w:rPr>
      </w:pPr>
      <w:r w:rsidRPr="00E40368">
        <w:rPr>
          <w:rFonts w:ascii="Arial" w:hAnsi="Arial" w:cs="Arial"/>
          <w:b/>
          <w:sz w:val="22"/>
        </w:rPr>
        <w:t xml:space="preserve">Mere information på </w:t>
      </w:r>
      <w:hyperlink r:id="rId11" w:history="1">
        <w:r w:rsidR="000F659D" w:rsidRPr="00E40368">
          <w:rPr>
            <w:rStyle w:val="Hyperlink"/>
            <w:rFonts w:ascii="Arial" w:hAnsi="Arial" w:cs="Arial"/>
            <w:b/>
            <w:sz w:val="22"/>
          </w:rPr>
          <w:t>www.aarhusvand.dk</w:t>
        </w:r>
      </w:hyperlink>
    </w:p>
    <w:p w:rsidR="000A035C" w:rsidRPr="00E40368" w:rsidRDefault="000A035C" w:rsidP="000A035C">
      <w:pPr>
        <w:rPr>
          <w:rFonts w:ascii="Arial" w:hAnsi="Arial" w:cs="Arial"/>
          <w:b/>
          <w:sz w:val="32"/>
        </w:rPr>
      </w:pPr>
    </w:p>
    <w:p w:rsidR="00B113AB" w:rsidRPr="00E40368" w:rsidRDefault="00B113AB" w:rsidP="000A035C">
      <w:pPr>
        <w:rPr>
          <w:rFonts w:ascii="Arial" w:hAnsi="Arial" w:cs="Arial"/>
          <w:b/>
          <w:sz w:val="32"/>
        </w:rPr>
      </w:pPr>
    </w:p>
    <w:p w:rsidR="00B113AB" w:rsidRPr="00E40368" w:rsidRDefault="00B113AB" w:rsidP="000A035C">
      <w:pPr>
        <w:rPr>
          <w:rFonts w:ascii="Arial" w:hAnsi="Arial" w:cs="Arial"/>
          <w:b/>
          <w:sz w:val="32"/>
        </w:rPr>
      </w:pPr>
    </w:p>
    <w:p w:rsidR="00B113AB" w:rsidRPr="00E40368" w:rsidRDefault="00B113AB">
      <w:pPr>
        <w:rPr>
          <w:rFonts w:ascii="Arial" w:hAnsi="Arial" w:cs="Arial"/>
          <w:b/>
          <w:sz w:val="32"/>
        </w:rPr>
      </w:pPr>
      <w:r w:rsidRPr="00E40368">
        <w:rPr>
          <w:rFonts w:ascii="Arial" w:hAnsi="Arial" w:cs="Arial"/>
          <w:b/>
          <w:sz w:val="32"/>
        </w:rPr>
        <w:br w:type="page"/>
      </w:r>
    </w:p>
    <w:p w:rsidR="00B113AB" w:rsidRPr="00E40368" w:rsidRDefault="00B113AB" w:rsidP="000A035C">
      <w:pPr>
        <w:rPr>
          <w:rFonts w:ascii="Arial" w:hAnsi="Arial" w:cs="Arial"/>
          <w:b/>
          <w:sz w:val="32"/>
        </w:rPr>
      </w:pPr>
    </w:p>
    <w:p w:rsidR="000A035C" w:rsidRPr="00E40368" w:rsidRDefault="000A035C" w:rsidP="000A035C">
      <w:pPr>
        <w:rPr>
          <w:rFonts w:ascii="Arial" w:hAnsi="Arial" w:cs="Arial"/>
          <w:b/>
          <w:sz w:val="32"/>
        </w:rPr>
      </w:pPr>
      <w:r w:rsidRPr="00E40368">
        <w:rPr>
          <w:rFonts w:ascii="Arial" w:hAnsi="Arial" w:cs="Arial"/>
          <w:b/>
          <w:sz w:val="32"/>
        </w:rPr>
        <w:t>Fakta om Krüger A/S</w:t>
      </w:r>
    </w:p>
    <w:p w:rsidR="000A035C" w:rsidRPr="00E40368" w:rsidRDefault="000A035C" w:rsidP="000A035C">
      <w:pPr>
        <w:rPr>
          <w:rFonts w:ascii="Arial" w:hAnsi="Arial" w:cs="Arial"/>
          <w:b/>
        </w:rPr>
      </w:pPr>
    </w:p>
    <w:p w:rsidR="000A035C" w:rsidRPr="00E40368" w:rsidRDefault="000A035C" w:rsidP="000A035C">
      <w:pPr>
        <w:pStyle w:val="Listeafsnit"/>
        <w:numPr>
          <w:ilvl w:val="0"/>
          <w:numId w:val="6"/>
        </w:numPr>
        <w:rPr>
          <w:rFonts w:ascii="Arial" w:hAnsi="Arial" w:cs="Arial"/>
          <w:sz w:val="22"/>
        </w:rPr>
      </w:pPr>
      <w:r w:rsidRPr="00E40368">
        <w:rPr>
          <w:rFonts w:ascii="Arial" w:hAnsi="Arial" w:cs="Arial"/>
          <w:sz w:val="22"/>
          <w:szCs w:val="32"/>
        </w:rPr>
        <w:t>Krüger A/S udfører alle former for avanceret vandbehandling inden for drikkevand, procesvand, kommunalt og industrielt spildevand, slam, afløbsteknik, jord- og grundvand samt styring, regulering og overvågning af vandbehandlingsanlæg</w:t>
      </w:r>
    </w:p>
    <w:p w:rsidR="000A035C" w:rsidRPr="00E40368" w:rsidRDefault="000A035C" w:rsidP="000A035C">
      <w:pPr>
        <w:ind w:left="360"/>
        <w:rPr>
          <w:rFonts w:ascii="Arial" w:hAnsi="Arial" w:cs="Arial"/>
          <w:sz w:val="22"/>
        </w:rPr>
      </w:pPr>
    </w:p>
    <w:p w:rsidR="000A035C" w:rsidRPr="00E40368" w:rsidRDefault="000A035C" w:rsidP="000A035C">
      <w:pPr>
        <w:pStyle w:val="Listeafsnit"/>
        <w:numPr>
          <w:ilvl w:val="0"/>
          <w:numId w:val="6"/>
        </w:numPr>
        <w:rPr>
          <w:rFonts w:ascii="Arial" w:hAnsi="Arial" w:cs="Arial"/>
          <w:sz w:val="22"/>
        </w:rPr>
      </w:pPr>
      <w:r w:rsidRPr="00E40368">
        <w:rPr>
          <w:rFonts w:ascii="Arial" w:hAnsi="Arial" w:cs="Arial"/>
          <w:sz w:val="22"/>
          <w:szCs w:val="32"/>
        </w:rPr>
        <w:t>Både i Danmark og internationalt arbejder Krüger A/S som rådgiver, entreprenør og leverandør af udstyr, services og løsninger</w:t>
      </w:r>
    </w:p>
    <w:p w:rsidR="000A035C" w:rsidRPr="00E40368" w:rsidRDefault="000A035C" w:rsidP="000A035C">
      <w:pPr>
        <w:ind w:left="360"/>
        <w:rPr>
          <w:rFonts w:ascii="Arial" w:hAnsi="Arial" w:cs="Arial"/>
          <w:sz w:val="22"/>
        </w:rPr>
      </w:pPr>
    </w:p>
    <w:p w:rsidR="000A035C" w:rsidRPr="00E40368" w:rsidRDefault="000A035C" w:rsidP="000A035C">
      <w:pPr>
        <w:pStyle w:val="Listeafsnit"/>
        <w:numPr>
          <w:ilvl w:val="0"/>
          <w:numId w:val="6"/>
        </w:numPr>
        <w:rPr>
          <w:rFonts w:ascii="Arial" w:hAnsi="Arial" w:cs="Arial"/>
          <w:sz w:val="22"/>
          <w:szCs w:val="32"/>
        </w:rPr>
      </w:pPr>
      <w:r w:rsidRPr="00E40368">
        <w:rPr>
          <w:rFonts w:ascii="Arial" w:hAnsi="Arial" w:cs="Arial"/>
          <w:sz w:val="22"/>
          <w:szCs w:val="32"/>
        </w:rPr>
        <w:t>Krüger A/S beskæftiger ca. 450 medarbejdere og er en del af den internationale miljøkoncern Veolia</w:t>
      </w:r>
    </w:p>
    <w:p w:rsidR="000A035C" w:rsidRPr="00E40368" w:rsidRDefault="000A035C" w:rsidP="000A035C">
      <w:pPr>
        <w:rPr>
          <w:rFonts w:ascii="Arial" w:hAnsi="Arial" w:cs="Arial"/>
          <w:b/>
          <w:sz w:val="22"/>
          <w:szCs w:val="32"/>
        </w:rPr>
      </w:pPr>
    </w:p>
    <w:p w:rsidR="000A035C" w:rsidRPr="00E40368" w:rsidRDefault="000A035C" w:rsidP="000A035C">
      <w:pPr>
        <w:rPr>
          <w:rFonts w:ascii="Arial" w:hAnsi="Arial" w:cs="Arial"/>
          <w:b/>
          <w:sz w:val="22"/>
          <w:szCs w:val="32"/>
        </w:rPr>
      </w:pPr>
      <w:r w:rsidRPr="00E40368">
        <w:rPr>
          <w:rFonts w:ascii="Arial" w:hAnsi="Arial" w:cs="Arial"/>
          <w:b/>
          <w:sz w:val="22"/>
          <w:szCs w:val="32"/>
        </w:rPr>
        <w:t xml:space="preserve">Mere information på </w:t>
      </w:r>
      <w:hyperlink r:id="rId12" w:history="1">
        <w:r w:rsidRPr="00E40368">
          <w:rPr>
            <w:rStyle w:val="Hyperlink"/>
            <w:rFonts w:ascii="Arial" w:hAnsi="Arial" w:cs="Arial"/>
            <w:b/>
            <w:sz w:val="22"/>
            <w:szCs w:val="32"/>
          </w:rPr>
          <w:t>www.kruger.dk</w:t>
        </w:r>
      </w:hyperlink>
    </w:p>
    <w:p w:rsidR="002F10B6" w:rsidRPr="00E40368" w:rsidRDefault="002F10B6" w:rsidP="002F10B6">
      <w:pPr>
        <w:jc w:val="both"/>
        <w:rPr>
          <w:rFonts w:ascii="Arial" w:hAnsi="Arial" w:cs="Arial"/>
          <w:b/>
        </w:rPr>
      </w:pPr>
    </w:p>
    <w:p w:rsidR="00AD70FD" w:rsidRPr="00E40368" w:rsidRDefault="00AD70FD" w:rsidP="00823598">
      <w:pPr>
        <w:jc w:val="both"/>
        <w:rPr>
          <w:rFonts w:ascii="Arial" w:hAnsi="Arial" w:cs="Arial"/>
          <w:b/>
        </w:rPr>
      </w:pPr>
    </w:p>
    <w:p w:rsidR="00823598" w:rsidRPr="00E40368" w:rsidRDefault="00823598" w:rsidP="00823598">
      <w:pPr>
        <w:jc w:val="both"/>
        <w:rPr>
          <w:rFonts w:ascii="Arial" w:hAnsi="Arial" w:cs="Arial"/>
          <w:b/>
        </w:rPr>
      </w:pPr>
      <w:r w:rsidRPr="00E40368">
        <w:rPr>
          <w:rFonts w:ascii="Arial" w:hAnsi="Arial" w:cs="Arial"/>
          <w:b/>
        </w:rPr>
        <w:t>For yderligere oplysninger og kommentarer kontakt:</w:t>
      </w:r>
    </w:p>
    <w:p w:rsidR="00CB1CE0" w:rsidRPr="00E40368" w:rsidRDefault="00CB1CE0" w:rsidP="00CB1CE0">
      <w:pPr>
        <w:jc w:val="both"/>
        <w:rPr>
          <w:rFonts w:ascii="Arial" w:hAnsi="Arial" w:cs="Arial"/>
          <w:i/>
        </w:rPr>
      </w:pPr>
      <w:proofErr w:type="spellStart"/>
      <w:r w:rsidRPr="00E40368">
        <w:rPr>
          <w:rFonts w:ascii="Arial" w:hAnsi="Arial" w:cs="Arial"/>
          <w:i/>
        </w:rPr>
        <w:t>Tek</w:t>
      </w:r>
      <w:proofErr w:type="spellEnd"/>
      <w:r w:rsidRPr="00E40368">
        <w:rPr>
          <w:rFonts w:ascii="Arial" w:hAnsi="Arial" w:cs="Arial"/>
          <w:i/>
        </w:rPr>
        <w:t xml:space="preserve">. dir. Jesper M. Jensen, KMC, mobil </w:t>
      </w:r>
      <w:r w:rsidR="00202880" w:rsidRPr="00E40368">
        <w:rPr>
          <w:rFonts w:ascii="Arial" w:hAnsi="Arial" w:cs="Arial"/>
          <w:i/>
        </w:rPr>
        <w:t>40 64 88 07</w:t>
      </w:r>
    </w:p>
    <w:p w:rsidR="005B6983" w:rsidRPr="00E40368" w:rsidRDefault="005B6983" w:rsidP="005B6983">
      <w:pPr>
        <w:jc w:val="both"/>
        <w:rPr>
          <w:rFonts w:ascii="Arial" w:hAnsi="Arial" w:cs="Arial"/>
          <w:i/>
        </w:rPr>
      </w:pPr>
      <w:r w:rsidRPr="00E40368">
        <w:rPr>
          <w:rFonts w:ascii="Arial" w:hAnsi="Arial" w:cs="Arial"/>
          <w:i/>
        </w:rPr>
        <w:t>Adm. dir. Ole P. Johnsen, Billund Vand A/S, mobil 22 69 24 87</w:t>
      </w:r>
    </w:p>
    <w:p w:rsidR="009156F0" w:rsidRPr="00E40368" w:rsidRDefault="009156F0" w:rsidP="009156F0">
      <w:pPr>
        <w:jc w:val="both"/>
        <w:rPr>
          <w:rFonts w:ascii="Arial" w:hAnsi="Arial" w:cs="Arial"/>
          <w:i/>
        </w:rPr>
      </w:pPr>
      <w:r w:rsidRPr="00E40368">
        <w:rPr>
          <w:rFonts w:ascii="Arial" w:hAnsi="Arial" w:cs="Arial"/>
          <w:i/>
        </w:rPr>
        <w:t>Afdelingschef Claus Homann, Aarhus Vand, mobil 29 79 93 50</w:t>
      </w:r>
    </w:p>
    <w:p w:rsidR="00823598" w:rsidRPr="00E40368" w:rsidRDefault="00823598" w:rsidP="00823598">
      <w:pPr>
        <w:rPr>
          <w:rFonts w:ascii="Arial" w:hAnsi="Arial" w:cs="Arial"/>
          <w:i/>
        </w:rPr>
      </w:pPr>
      <w:r w:rsidRPr="00E40368">
        <w:rPr>
          <w:rFonts w:ascii="Arial" w:hAnsi="Arial" w:cs="Arial"/>
          <w:i/>
        </w:rPr>
        <w:t>HR- og Kommunikations</w:t>
      </w:r>
      <w:r w:rsidR="003C3BC3" w:rsidRPr="00E40368">
        <w:rPr>
          <w:rFonts w:ascii="Arial" w:hAnsi="Arial" w:cs="Arial"/>
          <w:i/>
        </w:rPr>
        <w:t>direktør</w:t>
      </w:r>
      <w:r w:rsidRPr="00E40368">
        <w:rPr>
          <w:rFonts w:ascii="Arial" w:hAnsi="Arial" w:cs="Arial"/>
          <w:i/>
        </w:rPr>
        <w:t xml:space="preserve"> Anne Abraham, Krüger A/S, mobil 21 71 38 72</w:t>
      </w:r>
    </w:p>
    <w:sectPr w:rsidR="00823598" w:rsidRPr="00E40368" w:rsidSect="00B113AB">
      <w:headerReference w:type="default" r:id="rId13"/>
      <w:pgSz w:w="11900" w:h="16840"/>
      <w:pgMar w:top="1560" w:right="1134" w:bottom="85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ED6" w:rsidRDefault="00370ED6" w:rsidP="00231F9A">
      <w:r>
        <w:separator/>
      </w:r>
    </w:p>
  </w:endnote>
  <w:endnote w:type="continuationSeparator" w:id="0">
    <w:p w:rsidR="00370ED6" w:rsidRDefault="00370ED6" w:rsidP="0023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ED6" w:rsidRDefault="00370ED6" w:rsidP="00231F9A">
      <w:r>
        <w:separator/>
      </w:r>
    </w:p>
  </w:footnote>
  <w:footnote w:type="continuationSeparator" w:id="0">
    <w:p w:rsidR="00370ED6" w:rsidRDefault="00370ED6" w:rsidP="00231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F9A" w:rsidRDefault="00B113AB">
    <w:pPr>
      <w:pStyle w:val="Sidehoved"/>
    </w:pPr>
    <w:r w:rsidRPr="00CB1CE0">
      <w:rPr>
        <w:noProof/>
        <w:lang w:eastAsia="da-DK"/>
      </w:rPr>
      <w:drawing>
        <wp:anchor distT="0" distB="0" distL="114300" distR="114300" simplePos="0" relativeHeight="251665408" behindDoc="1" locked="0" layoutInCell="1" allowOverlap="1" wp14:anchorId="11CFF38B" wp14:editId="71BEE453">
          <wp:simplePos x="0" y="0"/>
          <wp:positionH relativeFrom="column">
            <wp:posOffset>1613535</wp:posOffset>
          </wp:positionH>
          <wp:positionV relativeFrom="paragraph">
            <wp:posOffset>110490</wp:posOffset>
          </wp:positionV>
          <wp:extent cx="581025" cy="734695"/>
          <wp:effectExtent l="0" t="0" r="9525" b="8255"/>
          <wp:wrapNone/>
          <wp:docPr id="12" name="Picture 4" descr="K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K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3469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Helvetica" w:hAnsi="Helvetica"/>
        <w:noProof/>
        <w:lang w:eastAsia="da-DK"/>
      </w:rPr>
      <w:drawing>
        <wp:anchor distT="0" distB="0" distL="114300" distR="114300" simplePos="0" relativeHeight="251663360" behindDoc="1" locked="0" layoutInCell="1" allowOverlap="1" wp14:anchorId="53577ECC" wp14:editId="5EA84009">
          <wp:simplePos x="0" y="0"/>
          <wp:positionH relativeFrom="column">
            <wp:posOffset>2358390</wp:posOffset>
          </wp:positionH>
          <wp:positionV relativeFrom="paragraph">
            <wp:posOffset>79375</wp:posOffset>
          </wp:positionV>
          <wp:extent cx="1409700" cy="755015"/>
          <wp:effectExtent l="0" t="0" r="0" b="6985"/>
          <wp:wrapNone/>
          <wp:docPr id="8" name="Billede 2" descr="Billund V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illund Vand logo.jpg"/>
                  <pic:cNvPicPr>
                    <a:picLocks noChangeAspect="1" noChangeArrowheads="1"/>
                  </pic:cNvPicPr>
                </pic:nvPicPr>
                <pic:blipFill>
                  <a:blip r:embed="rId2"/>
                  <a:srcRect/>
                  <a:stretch>
                    <a:fillRect/>
                  </a:stretch>
                </pic:blipFill>
                <pic:spPr bwMode="auto">
                  <a:xfrm>
                    <a:off x="0" y="0"/>
                    <a:ext cx="1409700" cy="755015"/>
                  </a:xfrm>
                  <a:prstGeom prst="rect">
                    <a:avLst/>
                  </a:prstGeom>
                  <a:noFill/>
                  <a:ln w="9525">
                    <a:noFill/>
                    <a:miter lim="800000"/>
                    <a:headEnd/>
                    <a:tailEnd/>
                  </a:ln>
                </pic:spPr>
              </pic:pic>
            </a:graphicData>
          </a:graphic>
        </wp:anchor>
      </w:drawing>
    </w:r>
    <w:r w:rsidR="00C36A94" w:rsidRPr="00C36A94">
      <w:rPr>
        <w:rFonts w:ascii="Helvetica" w:hAnsi="Helvetica"/>
        <w:noProof/>
        <w:lang w:eastAsia="da-DK"/>
      </w:rPr>
      <w:t xml:space="preserve"> </w:t>
    </w:r>
  </w:p>
  <w:p w:rsidR="00231F9A" w:rsidRDefault="00B113AB" w:rsidP="00020509">
    <w:pPr>
      <w:pStyle w:val="Sidehoved"/>
      <w:tabs>
        <w:tab w:val="clear" w:pos="4819"/>
        <w:tab w:val="clear" w:pos="9638"/>
        <w:tab w:val="left" w:pos="3686"/>
      </w:tabs>
    </w:pPr>
    <w:r>
      <w:rPr>
        <w:noProof/>
        <w:lang w:eastAsia="da-DK"/>
      </w:rPr>
      <w:drawing>
        <wp:anchor distT="0" distB="0" distL="114300" distR="114300" simplePos="0" relativeHeight="251666432" behindDoc="1" locked="0" layoutInCell="1" allowOverlap="1" wp14:anchorId="77AD70A2" wp14:editId="53C6EF1C">
          <wp:simplePos x="0" y="0"/>
          <wp:positionH relativeFrom="column">
            <wp:posOffset>3966210</wp:posOffset>
          </wp:positionH>
          <wp:positionV relativeFrom="paragraph">
            <wp:posOffset>181610</wp:posOffset>
          </wp:positionV>
          <wp:extent cx="2676525" cy="361315"/>
          <wp:effectExtent l="0" t="0" r="9525"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üger_Veolia_CMY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76525" cy="361315"/>
                  </a:xfrm>
                  <a:prstGeom prst="rect">
                    <a:avLst/>
                  </a:prstGeom>
                </pic:spPr>
              </pic:pic>
            </a:graphicData>
          </a:graphic>
          <wp14:sizeRelH relativeFrom="page">
            <wp14:pctWidth>0</wp14:pctWidth>
          </wp14:sizeRelH>
          <wp14:sizeRelV relativeFrom="page">
            <wp14:pctHeight>0</wp14:pctHeight>
          </wp14:sizeRelV>
        </wp:anchor>
      </w:drawing>
    </w:r>
    <w:r w:rsidR="00CB1CE0" w:rsidRPr="00CB1CE0">
      <w:rPr>
        <w:noProof/>
        <w:lang w:eastAsia="da-DK"/>
      </w:rPr>
      <w:drawing>
        <wp:inline distT="0" distB="0" distL="0" distR="0" wp14:anchorId="718A7237" wp14:editId="674CAE8D">
          <wp:extent cx="1423975" cy="658616"/>
          <wp:effectExtent l="0" t="0" r="5080" b="8255"/>
          <wp:docPr id="15" name="Picture 16" descr="http://www.gogreenwithaarhus.dk/da/Partnere/~/media/Subsites/gogreenwithaarhus/Billeder/438x187-indholdsside/438x187-vandtekn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6" descr="http://www.gogreenwithaarhus.dk/da/Partnere/~/media/Subsites/gogreenwithaarhus/Billeder/438x187-indholdsside/438x187-vandteknolog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3975" cy="65861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0205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ABC12C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13AF5DC1"/>
    <w:multiLevelType w:val="hybridMultilevel"/>
    <w:tmpl w:val="D9145C1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1395D"/>
    <w:multiLevelType w:val="hybridMultilevel"/>
    <w:tmpl w:val="D974CF5C"/>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C0FC1"/>
    <w:multiLevelType w:val="hybridMultilevel"/>
    <w:tmpl w:val="CE7634D8"/>
    <w:lvl w:ilvl="0" w:tplc="99365AAC">
      <w:start w:val="8"/>
      <w:numFmt w:val="bullet"/>
      <w:lvlText w:val="-"/>
      <w:lvlJc w:val="left"/>
      <w:pPr>
        <w:ind w:left="720" w:hanging="360"/>
      </w:pPr>
      <w:rPr>
        <w:rFonts w:ascii="Helvetica" w:eastAsia="Cambria"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DD6B14"/>
    <w:multiLevelType w:val="multilevel"/>
    <w:tmpl w:val="AEAC6EEE"/>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4367EBF"/>
    <w:multiLevelType w:val="multilevel"/>
    <w:tmpl w:val="879E5AEC"/>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343010D"/>
    <w:multiLevelType w:val="hybridMultilevel"/>
    <w:tmpl w:val="16F2A7DE"/>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5750F"/>
    <w:multiLevelType w:val="hybridMultilevel"/>
    <w:tmpl w:val="48AEBF00"/>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95C1F"/>
    <w:multiLevelType w:val="hybridMultilevel"/>
    <w:tmpl w:val="97FE6234"/>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414DA6"/>
    <w:multiLevelType w:val="hybridMultilevel"/>
    <w:tmpl w:val="3C0ABF9A"/>
    <w:lvl w:ilvl="0" w:tplc="09C29FCE">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8"/>
  </w:num>
  <w:num w:numId="6">
    <w:abstractNumId w:val="7"/>
  </w:num>
  <w:num w:numId="7">
    <w:abstractNumId w:val="0"/>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4"/>
    <w:rsid w:val="000147CB"/>
    <w:rsid w:val="00020509"/>
    <w:rsid w:val="00022178"/>
    <w:rsid w:val="00060E37"/>
    <w:rsid w:val="00073B12"/>
    <w:rsid w:val="000A035C"/>
    <w:rsid w:val="000A0AC8"/>
    <w:rsid w:val="000D73BE"/>
    <w:rsid w:val="000F659D"/>
    <w:rsid w:val="001039AB"/>
    <w:rsid w:val="00106D1C"/>
    <w:rsid w:val="00120940"/>
    <w:rsid w:val="001B0DE0"/>
    <w:rsid w:val="001D50A4"/>
    <w:rsid w:val="00202880"/>
    <w:rsid w:val="00217CFD"/>
    <w:rsid w:val="0022495B"/>
    <w:rsid w:val="00231F9A"/>
    <w:rsid w:val="00232D27"/>
    <w:rsid w:val="00265189"/>
    <w:rsid w:val="00281616"/>
    <w:rsid w:val="002926AD"/>
    <w:rsid w:val="002F10B6"/>
    <w:rsid w:val="0030282B"/>
    <w:rsid w:val="00305036"/>
    <w:rsid w:val="00367050"/>
    <w:rsid w:val="00370742"/>
    <w:rsid w:val="00370ED6"/>
    <w:rsid w:val="003A6300"/>
    <w:rsid w:val="003C0D0C"/>
    <w:rsid w:val="003C3BC3"/>
    <w:rsid w:val="0042644D"/>
    <w:rsid w:val="00452596"/>
    <w:rsid w:val="0045546D"/>
    <w:rsid w:val="004646D2"/>
    <w:rsid w:val="00482F29"/>
    <w:rsid w:val="004A4A28"/>
    <w:rsid w:val="00584FFB"/>
    <w:rsid w:val="005B6983"/>
    <w:rsid w:val="005E74C2"/>
    <w:rsid w:val="005F506D"/>
    <w:rsid w:val="00615CD8"/>
    <w:rsid w:val="0066737C"/>
    <w:rsid w:val="00682AA6"/>
    <w:rsid w:val="006A5063"/>
    <w:rsid w:val="006B25EF"/>
    <w:rsid w:val="007152B7"/>
    <w:rsid w:val="00745B22"/>
    <w:rsid w:val="007710D6"/>
    <w:rsid w:val="007A2674"/>
    <w:rsid w:val="007C608E"/>
    <w:rsid w:val="007F07B8"/>
    <w:rsid w:val="00817387"/>
    <w:rsid w:val="00823598"/>
    <w:rsid w:val="008429DE"/>
    <w:rsid w:val="00844217"/>
    <w:rsid w:val="008702CC"/>
    <w:rsid w:val="0089469D"/>
    <w:rsid w:val="008B4CD1"/>
    <w:rsid w:val="009156F0"/>
    <w:rsid w:val="00943CEE"/>
    <w:rsid w:val="009A03BA"/>
    <w:rsid w:val="009A6B41"/>
    <w:rsid w:val="009B02A1"/>
    <w:rsid w:val="00A0232F"/>
    <w:rsid w:val="00A5043B"/>
    <w:rsid w:val="00A97716"/>
    <w:rsid w:val="00AB1360"/>
    <w:rsid w:val="00AD70FD"/>
    <w:rsid w:val="00B113AB"/>
    <w:rsid w:val="00B14E59"/>
    <w:rsid w:val="00B55B79"/>
    <w:rsid w:val="00B61FF9"/>
    <w:rsid w:val="00B85C55"/>
    <w:rsid w:val="00BB62D2"/>
    <w:rsid w:val="00BC7615"/>
    <w:rsid w:val="00BD2283"/>
    <w:rsid w:val="00BF747E"/>
    <w:rsid w:val="00C36A94"/>
    <w:rsid w:val="00C821C6"/>
    <w:rsid w:val="00C83F81"/>
    <w:rsid w:val="00CB1CE0"/>
    <w:rsid w:val="00CD24D2"/>
    <w:rsid w:val="00D0540C"/>
    <w:rsid w:val="00D26F57"/>
    <w:rsid w:val="00D871BB"/>
    <w:rsid w:val="00DA6724"/>
    <w:rsid w:val="00DF3FB7"/>
    <w:rsid w:val="00E06B05"/>
    <w:rsid w:val="00E36A3A"/>
    <w:rsid w:val="00E40368"/>
    <w:rsid w:val="00E40589"/>
    <w:rsid w:val="00E41454"/>
    <w:rsid w:val="00E62E8A"/>
    <w:rsid w:val="00F44AFE"/>
    <w:rsid w:val="00F66E40"/>
    <w:rsid w:val="00F83141"/>
    <w:rsid w:val="00F96ACD"/>
  </w:rsids>
  <m:mathPr>
    <m:mathFont m:val="Cambria Math"/>
    <m:brkBin m:val="before"/>
    <m:brkBinSub m:val="--"/>
    <m:smallFrac/>
    <m:dispDe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paragraph" w:styleId="Opstilling-punkttegn">
    <w:name w:val="List Bullet"/>
    <w:basedOn w:val="Normal"/>
    <w:uiPriority w:val="99"/>
    <w:semiHidden/>
    <w:unhideWhenUsed/>
    <w:rsid w:val="00CB1CE0"/>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54"/>
    <w:rPr>
      <w:sz w:val="24"/>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42B70"/>
    <w:pPr>
      <w:ind w:left="720"/>
      <w:contextualSpacing/>
    </w:pPr>
  </w:style>
  <w:style w:type="paragraph" w:styleId="Markeringsbobletekst">
    <w:name w:val="Balloon Text"/>
    <w:basedOn w:val="Normal"/>
    <w:link w:val="MarkeringsbobletekstTegn"/>
    <w:uiPriority w:val="99"/>
    <w:semiHidden/>
    <w:unhideWhenUsed/>
    <w:rsid w:val="000A50D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A50DC"/>
    <w:rPr>
      <w:rFonts w:ascii="Tahoma" w:hAnsi="Tahoma" w:cs="Tahoma"/>
      <w:sz w:val="16"/>
      <w:szCs w:val="16"/>
    </w:rPr>
  </w:style>
  <w:style w:type="paragraph" w:styleId="Sidehoved">
    <w:name w:val="header"/>
    <w:basedOn w:val="Normal"/>
    <w:link w:val="SidehovedTegn"/>
    <w:uiPriority w:val="99"/>
    <w:unhideWhenUsed/>
    <w:rsid w:val="008B7F9A"/>
    <w:pPr>
      <w:tabs>
        <w:tab w:val="center" w:pos="4819"/>
        <w:tab w:val="right" w:pos="9638"/>
      </w:tabs>
    </w:pPr>
  </w:style>
  <w:style w:type="character" w:customStyle="1" w:styleId="SidehovedTegn">
    <w:name w:val="Sidehoved Tegn"/>
    <w:basedOn w:val="Standardskrifttypeiafsnit"/>
    <w:link w:val="Sidehoved"/>
    <w:uiPriority w:val="99"/>
    <w:rsid w:val="008B7F9A"/>
  </w:style>
  <w:style w:type="paragraph" w:styleId="Sidefod">
    <w:name w:val="footer"/>
    <w:basedOn w:val="Normal"/>
    <w:link w:val="SidefodTegn"/>
    <w:uiPriority w:val="99"/>
    <w:unhideWhenUsed/>
    <w:rsid w:val="008B7F9A"/>
    <w:pPr>
      <w:tabs>
        <w:tab w:val="center" w:pos="4819"/>
        <w:tab w:val="right" w:pos="9638"/>
      </w:tabs>
    </w:pPr>
  </w:style>
  <w:style w:type="character" w:customStyle="1" w:styleId="SidefodTegn">
    <w:name w:val="Sidefod Tegn"/>
    <w:basedOn w:val="Standardskrifttypeiafsnit"/>
    <w:link w:val="Sidefod"/>
    <w:uiPriority w:val="99"/>
    <w:rsid w:val="008B7F9A"/>
  </w:style>
  <w:style w:type="character" w:styleId="Hyperlink">
    <w:name w:val="Hyperlink"/>
    <w:basedOn w:val="Standardskrifttypeiafsnit"/>
    <w:uiPriority w:val="99"/>
    <w:unhideWhenUsed/>
    <w:rsid w:val="00303A1E"/>
    <w:rPr>
      <w:color w:val="0000FF"/>
      <w:u w:val="single"/>
    </w:rPr>
  </w:style>
  <w:style w:type="character" w:styleId="BesgtHyperlink">
    <w:name w:val="FollowedHyperlink"/>
    <w:basedOn w:val="Standardskrifttypeiafsnit"/>
    <w:uiPriority w:val="99"/>
    <w:semiHidden/>
    <w:unhideWhenUsed/>
    <w:rsid w:val="00303A1E"/>
    <w:rPr>
      <w:color w:val="800080"/>
      <w:u w:val="single"/>
    </w:rPr>
  </w:style>
  <w:style w:type="paragraph" w:styleId="Opstilling-punkttegn">
    <w:name w:val="List Bullet"/>
    <w:basedOn w:val="Normal"/>
    <w:uiPriority w:val="99"/>
    <w:semiHidden/>
    <w:unhideWhenUsed/>
    <w:rsid w:val="00CB1CE0"/>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46062">
      <w:bodyDiv w:val="1"/>
      <w:marLeft w:val="0"/>
      <w:marRight w:val="0"/>
      <w:marTop w:val="0"/>
      <w:marBottom w:val="0"/>
      <w:divBdr>
        <w:top w:val="none" w:sz="0" w:space="0" w:color="auto"/>
        <w:left w:val="none" w:sz="0" w:space="0" w:color="auto"/>
        <w:bottom w:val="none" w:sz="0" w:space="0" w:color="auto"/>
        <w:right w:val="none" w:sz="0" w:space="0" w:color="auto"/>
      </w:divBdr>
    </w:div>
    <w:div w:id="889800782">
      <w:bodyDiv w:val="1"/>
      <w:marLeft w:val="0"/>
      <w:marRight w:val="0"/>
      <w:marTop w:val="0"/>
      <w:marBottom w:val="0"/>
      <w:divBdr>
        <w:top w:val="none" w:sz="0" w:space="0" w:color="auto"/>
        <w:left w:val="none" w:sz="0" w:space="0" w:color="auto"/>
        <w:bottom w:val="none" w:sz="0" w:space="0" w:color="auto"/>
        <w:right w:val="none" w:sz="0" w:space="0" w:color="auto"/>
      </w:divBdr>
    </w:div>
    <w:div w:id="1440101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rug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rhusvand.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illundvand.dk" TargetMode="External"/><Relationship Id="rId4" Type="http://schemas.microsoft.com/office/2007/relationships/stylesWithEffects" Target="stylesWithEffects.xml"/><Relationship Id="rId9" Type="http://schemas.openxmlformats.org/officeDocument/2006/relationships/hyperlink" Target="http://www.kmc.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image" Target="media/image4.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283C-D015-436A-90D4-D4AA8803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6461</Characters>
  <Application>Microsoft Office Word</Application>
  <DocSecurity>0</DocSecurity>
  <Lines>170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Krüger A/S</Company>
  <LinksUpToDate>false</LinksUpToDate>
  <CharactersWithSpaces>7451</CharactersWithSpaces>
  <SharedDoc>false</SharedDoc>
  <HyperlinkBase/>
  <HLinks>
    <vt:vector size="24" baseType="variant">
      <vt:variant>
        <vt:i4>5570662</vt:i4>
      </vt:variant>
      <vt:variant>
        <vt:i4>9</vt:i4>
      </vt:variant>
      <vt:variant>
        <vt:i4>0</vt:i4>
      </vt:variant>
      <vt:variant>
        <vt:i4>5</vt:i4>
      </vt:variant>
      <vt:variant>
        <vt:lpwstr>http://www.billundvand.dk</vt:lpwstr>
      </vt:variant>
      <vt:variant>
        <vt:lpwstr/>
      </vt:variant>
      <vt:variant>
        <vt:i4>1376339</vt:i4>
      </vt:variant>
      <vt:variant>
        <vt:i4>6</vt:i4>
      </vt:variant>
      <vt:variant>
        <vt:i4>0</vt:i4>
      </vt:variant>
      <vt:variant>
        <vt:i4>5</vt:i4>
      </vt:variant>
      <vt:variant>
        <vt:lpwstr>http://www.kruger.dk</vt:lpwstr>
      </vt:variant>
      <vt:variant>
        <vt:lpwstr/>
      </vt:variant>
      <vt:variant>
        <vt:i4>1048642</vt:i4>
      </vt:variant>
      <vt:variant>
        <vt:i4>3</vt:i4>
      </vt:variant>
      <vt:variant>
        <vt:i4>0</vt:i4>
      </vt:variant>
      <vt:variant>
        <vt:i4>5</vt:i4>
      </vt:variant>
      <vt:variant>
        <vt:lpwstr>http://www.billundbiorefinery.dk</vt:lpwstr>
      </vt:variant>
      <vt:variant>
        <vt:lpwstr/>
      </vt:variant>
      <vt:variant>
        <vt:i4>1048642</vt:i4>
      </vt:variant>
      <vt:variant>
        <vt:i4>0</vt:i4>
      </vt:variant>
      <vt:variant>
        <vt:i4>0</vt:i4>
      </vt:variant>
      <vt:variant>
        <vt:i4>5</vt:i4>
      </vt:variant>
      <vt:variant>
        <vt:lpwstr>http://www.billundbiorefinery.dk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Tandrup, Maria Sand</dc:creator>
  <cp:lastModifiedBy>Anne Abraham</cp:lastModifiedBy>
  <cp:revision>2</cp:revision>
  <cp:lastPrinted>2015-06-11T07:57:00Z</cp:lastPrinted>
  <dcterms:created xsi:type="dcterms:W3CDTF">2015-06-11T10:18:00Z</dcterms:created>
  <dcterms:modified xsi:type="dcterms:W3CDTF">2015-06-11T10:18:00Z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