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0" w:name="contactname1"/>
            <w:bookmarkStart w:id="1" w:name="contactname2"/>
            <w:bookmarkStart w:id="2" w:name="contactname3"/>
            <w:bookmarkEnd w:id="0"/>
            <w:bookmarkEnd w:id="1"/>
            <w:bookmarkEnd w:id="2"/>
            <w:r w:rsidRPr="00E92AEF">
              <w:rPr>
                <w:rFonts w:ascii="Arial" w:hAnsi="Arial" w:cs="Arial"/>
              </w:rPr>
              <w:t>Kateřina Nováčková</w:t>
            </w:r>
          </w:p>
        </w:tc>
        <w:tc>
          <w:tcPr>
            <w:tcW w:w="2977" w:type="dxa"/>
            <w:vAlign w:val="center"/>
          </w:tcPr>
          <w:p w:rsidR="0097046B" w:rsidRPr="00E92AEF" w:rsidRDefault="004A5828"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3" w:name="contactphone1"/>
            <w:bookmarkStart w:id="4" w:name="contactphone2"/>
            <w:bookmarkStart w:id="5" w:name="contactphone3"/>
            <w:bookmarkEnd w:id="3"/>
            <w:bookmarkEnd w:id="4"/>
            <w:bookmarkEnd w:id="5"/>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F043F9"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6" w:name="contactemail1"/>
        <w:bookmarkStart w:id="7" w:name="contactemail2"/>
        <w:bookmarkStart w:id="8" w:name="contactemail3"/>
        <w:bookmarkEnd w:id="6"/>
        <w:bookmarkEnd w:id="7"/>
        <w:bookmarkEnd w:id="8"/>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F043F9" w:rsidP="009A1395">
            <w:pPr>
              <w:spacing w:line="276" w:lineRule="auto"/>
              <w:jc w:val="both"/>
              <w:rPr>
                <w:rStyle w:val="Hyperlink"/>
                <w:rFonts w:ascii="Arial" w:hAnsi="Arial" w:cs="Arial"/>
                <w:color w:val="auto"/>
              </w:rPr>
            </w:pPr>
            <w:hyperlink r:id="rId10" w:history="1">
              <w:r w:rsidR="004A5828" w:rsidRPr="004A5828">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4A5828"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4A5828" w:rsidRDefault="00186846" w:rsidP="001A3CC8">
      <w:pPr>
        <w:pStyle w:val="BodyText2"/>
        <w:spacing w:line="276" w:lineRule="auto"/>
        <w:jc w:val="both"/>
        <w:rPr>
          <w:rFonts w:ascii="Arial" w:hAnsi="Arial" w:cs="Arial"/>
          <w:b/>
          <w:bCs/>
          <w:sz w:val="44"/>
          <w:szCs w:val="32"/>
          <w:lang w:val="cs-CZ"/>
        </w:rPr>
      </w:pPr>
      <w:r>
        <w:rPr>
          <w:rFonts w:ascii="Arial" w:hAnsi="Arial" w:cs="Arial"/>
          <w:b/>
          <w:bCs/>
          <w:sz w:val="44"/>
          <w:szCs w:val="32"/>
          <w:lang w:val="cs-CZ"/>
        </w:rPr>
        <w:t xml:space="preserve">Share the road: </w:t>
      </w:r>
      <w:r w:rsidR="001A3CC8" w:rsidRPr="001A3CC8">
        <w:rPr>
          <w:rFonts w:ascii="Arial" w:hAnsi="Arial" w:cs="Arial"/>
          <w:b/>
          <w:bCs/>
          <w:sz w:val="44"/>
          <w:szCs w:val="32"/>
          <w:lang w:val="cs-CZ"/>
        </w:rPr>
        <w:t xml:space="preserve">Ford vyzývá řidiče a cyklisty ke sdílení silnic. Virtuální realita jim pomůže vcítit se do kůže </w:t>
      </w:r>
      <w:r w:rsidR="001A3CC8">
        <w:rPr>
          <w:rFonts w:ascii="Arial" w:hAnsi="Arial" w:cs="Arial"/>
          <w:b/>
          <w:bCs/>
          <w:sz w:val="44"/>
          <w:szCs w:val="32"/>
          <w:lang w:val="cs-CZ"/>
        </w:rPr>
        <w:t>ostatních účastníků provozu</w:t>
      </w:r>
    </w:p>
    <w:p w:rsidR="001A3CC8" w:rsidRPr="001A3CC8" w:rsidRDefault="001A3CC8" w:rsidP="001A3CC8">
      <w:pPr>
        <w:pStyle w:val="BodyText2"/>
        <w:spacing w:line="276" w:lineRule="auto"/>
        <w:jc w:val="both"/>
        <w:rPr>
          <w:rFonts w:ascii="Arial" w:hAnsi="Arial" w:cs="Arial"/>
          <w:b/>
          <w:bCs/>
          <w:sz w:val="22"/>
          <w:szCs w:val="22"/>
          <w:lang w:val="cs-CZ"/>
        </w:rPr>
      </w:pPr>
    </w:p>
    <w:p w:rsidR="001A3CC8" w:rsidRPr="001A3CC8" w:rsidRDefault="001A3CC8" w:rsidP="001A3CC8">
      <w:pPr>
        <w:pStyle w:val="ListParagraph"/>
        <w:numPr>
          <w:ilvl w:val="0"/>
          <w:numId w:val="45"/>
        </w:numPr>
        <w:spacing w:line="276" w:lineRule="auto"/>
        <w:ind w:left="720" w:right="-24"/>
        <w:jc w:val="both"/>
        <w:rPr>
          <w:rFonts w:ascii="Arial" w:hAnsi="Arial" w:cs="Arial"/>
          <w:b/>
          <w:szCs w:val="22"/>
        </w:rPr>
      </w:pPr>
      <w:r w:rsidRPr="001A3CC8">
        <w:rPr>
          <w:rFonts w:ascii="Arial" w:hAnsi="Arial" w:cs="Arial"/>
          <w:b/>
          <w:szCs w:val="22"/>
        </w:rPr>
        <w:t>Kampaň „Share the Road“ nabádá ke vzájemné toleranci řidičů a cyklistů v přeplněných městech a ke změnám chování</w:t>
      </w:r>
      <w:r w:rsidR="0060225D">
        <w:rPr>
          <w:rFonts w:ascii="Arial" w:hAnsi="Arial" w:cs="Arial"/>
          <w:b/>
          <w:szCs w:val="22"/>
        </w:rPr>
        <w:t>. To</w:t>
      </w:r>
      <w:r w:rsidRPr="001A3CC8">
        <w:rPr>
          <w:rFonts w:ascii="Arial" w:hAnsi="Arial" w:cs="Arial"/>
          <w:b/>
          <w:szCs w:val="22"/>
        </w:rPr>
        <w:t xml:space="preserve"> by m</w:t>
      </w:r>
      <w:r w:rsidR="00186846">
        <w:rPr>
          <w:rFonts w:ascii="Arial" w:hAnsi="Arial" w:cs="Arial"/>
          <w:b/>
          <w:szCs w:val="22"/>
        </w:rPr>
        <w:t>ělo</w:t>
      </w:r>
      <w:r w:rsidRPr="001A3CC8">
        <w:rPr>
          <w:rFonts w:ascii="Arial" w:hAnsi="Arial" w:cs="Arial"/>
          <w:b/>
          <w:szCs w:val="22"/>
        </w:rPr>
        <w:t xml:space="preserve"> přispět ke snížení počtu dopravních nehod, znečistění ovzduší i hustoty provozu</w:t>
      </w:r>
      <w:r w:rsidRPr="001A3CC8">
        <w:rPr>
          <w:rFonts w:ascii="Arial" w:hAnsi="Arial" w:cs="Arial"/>
          <w:b/>
          <w:szCs w:val="22"/>
        </w:rPr>
        <w:br/>
      </w:r>
    </w:p>
    <w:p w:rsidR="001A3CC8" w:rsidRDefault="001A3CC8" w:rsidP="001A3CC8">
      <w:pPr>
        <w:pStyle w:val="ListParagraph"/>
        <w:numPr>
          <w:ilvl w:val="0"/>
          <w:numId w:val="45"/>
        </w:numPr>
        <w:spacing w:line="276" w:lineRule="auto"/>
        <w:ind w:left="720" w:right="-24"/>
        <w:jc w:val="both"/>
        <w:rPr>
          <w:rFonts w:ascii="Arial" w:hAnsi="Arial" w:cs="Arial"/>
          <w:b/>
          <w:szCs w:val="22"/>
        </w:rPr>
      </w:pPr>
      <w:r w:rsidRPr="001A3CC8">
        <w:rPr>
          <w:rFonts w:ascii="Arial" w:hAnsi="Arial" w:cs="Arial"/>
          <w:b/>
          <w:szCs w:val="22"/>
        </w:rPr>
        <w:t>Výzkumy ukazují, že klíčem ke změně chování</w:t>
      </w:r>
      <w:r w:rsidR="00186846">
        <w:rPr>
          <w:rFonts w:ascii="Arial" w:hAnsi="Arial" w:cs="Arial"/>
          <w:b/>
          <w:szCs w:val="22"/>
        </w:rPr>
        <w:t xml:space="preserve"> účastníku silničního provozu</w:t>
      </w:r>
      <w:r w:rsidRPr="001A3CC8">
        <w:rPr>
          <w:rFonts w:ascii="Arial" w:hAnsi="Arial" w:cs="Arial"/>
          <w:b/>
          <w:szCs w:val="22"/>
        </w:rPr>
        <w:t xml:space="preserve"> j</w:t>
      </w:r>
      <w:r w:rsidR="00186846">
        <w:rPr>
          <w:rFonts w:ascii="Arial" w:hAnsi="Arial" w:cs="Arial"/>
          <w:b/>
          <w:szCs w:val="22"/>
        </w:rPr>
        <w:t>sou lepší pochopení situace ostatních</w:t>
      </w:r>
      <w:r w:rsidRPr="001A3CC8">
        <w:rPr>
          <w:rFonts w:ascii="Arial" w:hAnsi="Arial" w:cs="Arial"/>
          <w:b/>
          <w:szCs w:val="22"/>
        </w:rPr>
        <w:t xml:space="preserve"> a empatie; za pouhé dva týdny </w:t>
      </w:r>
      <w:r w:rsidR="0060225D">
        <w:rPr>
          <w:rFonts w:ascii="Arial" w:hAnsi="Arial" w:cs="Arial"/>
          <w:b/>
          <w:szCs w:val="22"/>
        </w:rPr>
        <w:t xml:space="preserve">po </w:t>
      </w:r>
      <w:r w:rsidRPr="001A3CC8">
        <w:rPr>
          <w:rFonts w:ascii="Arial" w:hAnsi="Arial" w:cs="Arial"/>
          <w:b/>
          <w:szCs w:val="22"/>
        </w:rPr>
        <w:t xml:space="preserve">účasti v programu virtuální reality „WheelSwap“ upravilo </w:t>
      </w:r>
      <w:r w:rsidR="00F043F9">
        <w:rPr>
          <w:rFonts w:ascii="Arial" w:hAnsi="Arial" w:cs="Arial"/>
          <w:b/>
          <w:szCs w:val="22"/>
        </w:rPr>
        <w:br/>
      </w:r>
      <w:r w:rsidRPr="001A3CC8">
        <w:rPr>
          <w:rFonts w:ascii="Arial" w:hAnsi="Arial" w:cs="Arial"/>
          <w:b/>
          <w:szCs w:val="22"/>
        </w:rPr>
        <w:t>60 procent účastníků své chování v silničním provozu</w:t>
      </w:r>
    </w:p>
    <w:p w:rsidR="001A3CC8" w:rsidRPr="001A3CC8" w:rsidRDefault="001A3CC8" w:rsidP="001A3CC8">
      <w:pPr>
        <w:pStyle w:val="ListParagraph"/>
        <w:spacing w:line="276" w:lineRule="auto"/>
        <w:ind w:right="-24"/>
        <w:jc w:val="both"/>
        <w:rPr>
          <w:rFonts w:ascii="Arial" w:hAnsi="Arial" w:cs="Arial"/>
          <w:b/>
          <w:szCs w:val="22"/>
        </w:rPr>
      </w:pPr>
    </w:p>
    <w:p w:rsidR="003576C0" w:rsidRPr="001A3CC8" w:rsidRDefault="001A3CC8" w:rsidP="001A3CC8">
      <w:pPr>
        <w:pStyle w:val="ListParagraph"/>
        <w:numPr>
          <w:ilvl w:val="0"/>
          <w:numId w:val="45"/>
        </w:numPr>
        <w:spacing w:line="276" w:lineRule="auto"/>
        <w:ind w:left="720" w:right="-24"/>
        <w:jc w:val="both"/>
        <w:rPr>
          <w:rFonts w:ascii="Arial" w:hAnsi="Arial" w:cs="Arial"/>
          <w:b/>
          <w:szCs w:val="22"/>
        </w:rPr>
      </w:pPr>
      <w:r w:rsidRPr="001A3CC8">
        <w:rPr>
          <w:rFonts w:ascii="Arial" w:hAnsi="Arial" w:cs="Arial"/>
          <w:b/>
          <w:szCs w:val="22"/>
        </w:rPr>
        <w:t xml:space="preserve">Ford představuje technologii, </w:t>
      </w:r>
      <w:r w:rsidR="00B00473">
        <w:rPr>
          <w:rFonts w:ascii="Arial" w:hAnsi="Arial" w:cs="Arial"/>
          <w:b/>
          <w:szCs w:val="22"/>
        </w:rPr>
        <w:t>jenž</w:t>
      </w:r>
      <w:r w:rsidRPr="001A3CC8">
        <w:rPr>
          <w:rFonts w:ascii="Arial" w:hAnsi="Arial" w:cs="Arial"/>
          <w:b/>
          <w:szCs w:val="22"/>
        </w:rPr>
        <w:t xml:space="preserve"> dokáže detekovat cyklisty před vozem a v případě hrozícího střetu začít automaticky brzdit</w:t>
      </w:r>
    </w:p>
    <w:p w:rsidR="003576C0" w:rsidRDefault="003576C0" w:rsidP="001A3CC8">
      <w:pPr>
        <w:spacing w:line="276" w:lineRule="auto"/>
        <w:jc w:val="both"/>
      </w:pPr>
    </w:p>
    <w:p w:rsidR="001A3CC8" w:rsidRPr="00B37CF9" w:rsidRDefault="001A3CC8" w:rsidP="001A3CC8">
      <w:pPr>
        <w:spacing w:line="276" w:lineRule="auto"/>
        <w:jc w:val="both"/>
      </w:pPr>
    </w:p>
    <w:p w:rsidR="003576C0" w:rsidRPr="00112FE6" w:rsidRDefault="003576C0" w:rsidP="001A3CC8">
      <w:pPr>
        <w:widowControl w:val="0"/>
        <w:autoSpaceDE w:val="0"/>
        <w:autoSpaceDN w:val="0"/>
        <w:adjustRightInd w:val="0"/>
        <w:spacing w:line="276" w:lineRule="auto"/>
        <w:jc w:val="both"/>
        <w:rPr>
          <w:rFonts w:ascii="Arial" w:hAnsi="Arial" w:cs="Arial"/>
          <w:b/>
          <w:sz w:val="24"/>
        </w:rPr>
      </w:pPr>
      <w:r w:rsidRPr="009A1395">
        <w:rPr>
          <w:rFonts w:ascii="Arial" w:hAnsi="Arial" w:cs="Arial"/>
          <w:b/>
          <w:i/>
          <w:sz w:val="24"/>
        </w:rPr>
        <w:t xml:space="preserve">/V Praze, </w:t>
      </w:r>
      <w:r w:rsidR="00B069E1">
        <w:rPr>
          <w:rFonts w:ascii="Arial" w:hAnsi="Arial" w:cs="Arial"/>
          <w:b/>
          <w:i/>
          <w:sz w:val="24"/>
        </w:rPr>
        <w:t>30</w:t>
      </w:r>
      <w:r w:rsidRPr="009A1395">
        <w:rPr>
          <w:rFonts w:ascii="Arial" w:hAnsi="Arial" w:cs="Arial"/>
          <w:b/>
          <w:i/>
          <w:sz w:val="24"/>
        </w:rPr>
        <w:t xml:space="preserve">. </w:t>
      </w:r>
      <w:r w:rsidR="001A3CC8">
        <w:rPr>
          <w:rFonts w:ascii="Arial" w:hAnsi="Arial" w:cs="Arial"/>
          <w:b/>
          <w:i/>
          <w:sz w:val="24"/>
        </w:rPr>
        <w:t>května 2018</w:t>
      </w:r>
      <w:r w:rsidRPr="009A1395">
        <w:rPr>
          <w:rFonts w:ascii="Arial" w:hAnsi="Arial" w:cs="Arial"/>
          <w:b/>
          <w:i/>
          <w:sz w:val="24"/>
        </w:rPr>
        <w:t>/</w:t>
      </w:r>
      <w:r w:rsidRPr="009A1395">
        <w:rPr>
          <w:rFonts w:ascii="Arial" w:hAnsi="Arial" w:cs="Arial"/>
          <w:sz w:val="24"/>
        </w:rPr>
        <w:t xml:space="preserve"> </w:t>
      </w:r>
      <w:r w:rsidRPr="009A1395">
        <w:rPr>
          <w:rFonts w:ascii="Arial" w:hAnsi="Arial" w:cs="Arial"/>
          <w:b/>
          <w:sz w:val="24"/>
        </w:rPr>
        <w:t>–</w:t>
      </w:r>
      <w:r w:rsidR="00C40B61">
        <w:rPr>
          <w:rFonts w:ascii="Arial" w:hAnsi="Arial" w:cs="Arial"/>
          <w:b/>
          <w:sz w:val="24"/>
        </w:rPr>
        <w:t xml:space="preserve"> </w:t>
      </w:r>
      <w:r w:rsidR="001A3CC8" w:rsidRPr="001A3CC8">
        <w:rPr>
          <w:rFonts w:ascii="Arial" w:hAnsi="Arial" w:cs="Arial"/>
          <w:b/>
          <w:sz w:val="24"/>
        </w:rPr>
        <w:t xml:space="preserve">S rostoucí oblibou cyklistiky stoupá také počet konfliktů mezi řidiči a cyklisty. Infrastruktura, </w:t>
      </w:r>
      <w:r w:rsidR="00B00473">
        <w:rPr>
          <w:rFonts w:ascii="Arial" w:hAnsi="Arial" w:cs="Arial"/>
          <w:b/>
          <w:sz w:val="24"/>
        </w:rPr>
        <w:t>oddělující</w:t>
      </w:r>
      <w:r w:rsidR="001A3CC8" w:rsidRPr="001A3CC8">
        <w:rPr>
          <w:rFonts w:ascii="Arial" w:hAnsi="Arial" w:cs="Arial"/>
          <w:b/>
          <w:sz w:val="24"/>
        </w:rPr>
        <w:t xml:space="preserve"> jednotlivé kategorie účastníků provozu, </w:t>
      </w:r>
      <w:r w:rsidR="00CD280B">
        <w:rPr>
          <w:rFonts w:ascii="Arial" w:hAnsi="Arial" w:cs="Arial"/>
          <w:b/>
          <w:sz w:val="24"/>
        </w:rPr>
        <w:t>se buduje velmi pomalu</w:t>
      </w:r>
      <w:r w:rsidR="00495EC1">
        <w:rPr>
          <w:rFonts w:ascii="Arial" w:hAnsi="Arial" w:cs="Arial"/>
          <w:b/>
          <w:sz w:val="24"/>
        </w:rPr>
        <w:t>,</w:t>
      </w:r>
      <w:r w:rsidR="00CD280B">
        <w:rPr>
          <w:rFonts w:ascii="Arial" w:hAnsi="Arial" w:cs="Arial"/>
          <w:b/>
          <w:sz w:val="24"/>
        </w:rPr>
        <w:t xml:space="preserve"> nebo </w:t>
      </w:r>
      <w:r w:rsidR="001A3CC8" w:rsidRPr="001A3CC8">
        <w:rPr>
          <w:rFonts w:ascii="Arial" w:hAnsi="Arial" w:cs="Arial"/>
          <w:b/>
          <w:sz w:val="24"/>
        </w:rPr>
        <w:t>mnohd</w:t>
      </w:r>
      <w:r w:rsidR="00CD280B">
        <w:rPr>
          <w:rFonts w:ascii="Arial" w:hAnsi="Arial" w:cs="Arial"/>
          <w:b/>
          <w:sz w:val="24"/>
        </w:rPr>
        <w:t>y zcela</w:t>
      </w:r>
      <w:r w:rsidR="001A3CC8" w:rsidRPr="001A3CC8">
        <w:rPr>
          <w:rFonts w:ascii="Arial" w:hAnsi="Arial" w:cs="Arial"/>
          <w:b/>
          <w:sz w:val="24"/>
        </w:rPr>
        <w:t xml:space="preserve"> chybí</w:t>
      </w:r>
      <w:r w:rsidR="00CD280B">
        <w:rPr>
          <w:rFonts w:ascii="Arial" w:hAnsi="Arial" w:cs="Arial"/>
          <w:b/>
          <w:sz w:val="24"/>
        </w:rPr>
        <w:t>.</w:t>
      </w:r>
      <w:r w:rsidR="001A3CC8" w:rsidRPr="001A3CC8">
        <w:rPr>
          <w:rFonts w:ascii="Arial" w:hAnsi="Arial" w:cs="Arial"/>
          <w:b/>
          <w:sz w:val="24"/>
        </w:rPr>
        <w:t xml:space="preserve"> Za této situace spouští Ford novou kampaň, jejímž cílem je snížit počet dopravních nehod, znečistění ovzduší i dopravní zatížení v přeplněných městech</w:t>
      </w:r>
      <w:r w:rsidR="001A3CC8">
        <w:rPr>
          <w:rFonts w:ascii="Arial" w:hAnsi="Arial" w:cs="Arial"/>
          <w:b/>
          <w:sz w:val="24"/>
        </w:rPr>
        <w:t>.</w:t>
      </w:r>
    </w:p>
    <w:p w:rsidR="00823C2B" w:rsidRPr="00823C2B" w:rsidRDefault="00823C2B"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 xml:space="preserve">Kampaň „Share the Road“ usiluje o vzájemné porozumění mezi účastníky provozu </w:t>
      </w:r>
      <w:r w:rsidR="00F043F9">
        <w:rPr>
          <w:rFonts w:ascii="Arial" w:hAnsi="Arial" w:cs="Arial"/>
          <w:sz w:val="24"/>
        </w:rPr>
        <w:br/>
      </w:r>
      <w:r w:rsidRPr="001A3CC8">
        <w:rPr>
          <w:rFonts w:ascii="Arial" w:hAnsi="Arial" w:cs="Arial"/>
          <w:sz w:val="24"/>
        </w:rPr>
        <w:lastRenderedPageBreak/>
        <w:t>a vychází z přesvědčení společnosti Ford, že z podpory bezpečné cyklistiky, zejména na krátkých trasách, budou ve výsledku těžit všichni.</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 xml:space="preserve">Za tímto účelem přichází Ford s převratným programem virtuální reality „WheelSwap“. Řidiči i cyklisté se jeho prostřednictvím mohou přesvědčit, že bezohledná jízda může ostatní účastníky provozu přinejmenším vylekat, ale také ohrozit na zdraví nebo dokonce životě. První studie naznačují, že po absolvování programu většina účastníků své chování </w:t>
      </w:r>
      <w:r w:rsidR="00CD280B">
        <w:rPr>
          <w:rFonts w:ascii="Arial" w:hAnsi="Arial" w:cs="Arial"/>
          <w:sz w:val="24"/>
        </w:rPr>
        <w:t>na silnicích</w:t>
      </w:r>
      <w:r w:rsidR="00186846">
        <w:rPr>
          <w:rFonts w:ascii="Arial" w:hAnsi="Arial" w:cs="Arial"/>
          <w:sz w:val="24"/>
        </w:rPr>
        <w:t xml:space="preserve"> </w:t>
      </w:r>
      <w:r w:rsidR="00186846" w:rsidRPr="001A3CC8">
        <w:rPr>
          <w:rFonts w:ascii="Arial" w:hAnsi="Arial" w:cs="Arial"/>
          <w:sz w:val="24"/>
        </w:rPr>
        <w:t>upravila</w:t>
      </w:r>
      <w:r w:rsidRPr="001A3CC8">
        <w:rPr>
          <w:rFonts w:ascii="Arial" w:hAnsi="Arial" w:cs="Arial"/>
          <w:sz w:val="24"/>
        </w:rPr>
        <w:t xml:space="preserve">. </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266D38">
        <w:rPr>
          <w:rFonts w:ascii="Arial" w:hAnsi="Arial" w:cs="Arial"/>
          <w:i/>
          <w:sz w:val="24"/>
        </w:rPr>
        <w:t>„Jako člověk, který často jezdí na dvou i na čtyřech kolech, znám z první ruky řadu frustrujících a nebezpečných situací, s nim</w:t>
      </w:r>
      <w:r w:rsidR="008C1270" w:rsidRPr="00266D38">
        <w:rPr>
          <w:rFonts w:ascii="Arial" w:hAnsi="Arial" w:cs="Arial"/>
          <w:i/>
          <w:sz w:val="24"/>
        </w:rPr>
        <w:t>i</w:t>
      </w:r>
      <w:r w:rsidRPr="00266D38">
        <w:rPr>
          <w:rFonts w:ascii="Arial" w:hAnsi="Arial" w:cs="Arial"/>
          <w:i/>
          <w:sz w:val="24"/>
        </w:rPr>
        <w:t>ž se řidiči i cyklisté na silnicích setkávají,“</w:t>
      </w:r>
      <w:r w:rsidRPr="001A3CC8">
        <w:rPr>
          <w:rFonts w:ascii="Arial" w:hAnsi="Arial" w:cs="Arial"/>
          <w:sz w:val="24"/>
        </w:rPr>
        <w:t xml:space="preserve"> řekl Steven Armstrong, prezident a generální ředitel Ford of Europe, </w:t>
      </w:r>
      <w:r w:rsidR="00F043F9">
        <w:rPr>
          <w:rFonts w:ascii="Arial" w:hAnsi="Arial" w:cs="Arial"/>
          <w:sz w:val="24"/>
        </w:rPr>
        <w:br/>
      </w:r>
      <w:r w:rsidRPr="001A3CC8">
        <w:rPr>
          <w:rFonts w:ascii="Arial" w:hAnsi="Arial" w:cs="Arial"/>
          <w:sz w:val="24"/>
        </w:rPr>
        <w:t xml:space="preserve">Middle East &amp; Africa. </w:t>
      </w:r>
      <w:r w:rsidRPr="00266D38">
        <w:rPr>
          <w:rFonts w:ascii="Arial" w:hAnsi="Arial" w:cs="Arial"/>
          <w:i/>
          <w:sz w:val="24"/>
        </w:rPr>
        <w:t>„Bezpečná integrace různorodých způsobů dopravy je klíčem k bezpečnější a jednodušší přepravě.“</w:t>
      </w:r>
      <w:r w:rsidRPr="001A3CC8">
        <w:rPr>
          <w:rFonts w:ascii="Arial" w:hAnsi="Arial" w:cs="Arial"/>
          <w:sz w:val="24"/>
        </w:rPr>
        <w:t xml:space="preserve"> </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Na cyklisty, jichž je v Evropě 250 milionů, připadá asi dvanáctina všech obětí dopravních nehod. Vzhledem k tomu, že cyklistika přináší prokazatelné benefity v oblasti zdraví, kvality ovzduší i průjezdnosti komunikací, ji řada měst aktivně podporuje. Kampani Fordu již vyjádřil podporu</w:t>
      </w:r>
      <w:r w:rsidR="00186846">
        <w:rPr>
          <w:rFonts w:ascii="Arial" w:hAnsi="Arial" w:cs="Arial"/>
          <w:sz w:val="24"/>
        </w:rPr>
        <w:t xml:space="preserve"> i</w:t>
      </w:r>
      <w:r w:rsidRPr="001A3CC8">
        <w:rPr>
          <w:rFonts w:ascii="Arial" w:hAnsi="Arial" w:cs="Arial"/>
          <w:sz w:val="24"/>
        </w:rPr>
        <w:t xml:space="preserve"> Sir David Brailsford, </w:t>
      </w:r>
      <w:r w:rsidR="00951068">
        <w:rPr>
          <w:rFonts w:ascii="Arial" w:hAnsi="Arial" w:cs="Arial"/>
          <w:sz w:val="24"/>
        </w:rPr>
        <w:t> generální manažer</w:t>
      </w:r>
      <w:r w:rsidRPr="001A3CC8">
        <w:rPr>
          <w:rFonts w:ascii="Arial" w:hAnsi="Arial" w:cs="Arial"/>
          <w:sz w:val="24"/>
        </w:rPr>
        <w:t xml:space="preserve"> úspěšného závodního cyklistického týmu Sky</w:t>
      </w:r>
      <w:r w:rsidR="007D31CA">
        <w:rPr>
          <w:rFonts w:ascii="Arial" w:hAnsi="Arial" w:cs="Arial"/>
          <w:sz w:val="24"/>
        </w:rPr>
        <w:t>.</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 xml:space="preserve">Program virtuální reality „WheelSwap“ umožňuje motoristům zažít z pohledu cyklisty, jak nepříjemné je, když řidiči předjíždějí bez dostatečného bočního odstupu, náhle mění směr bez použití blinkru nebo otevřou dveře, aniž by se předtím přesvědčili, zda se zezadu neblíží cyklista. Jiná verze zase ukazuje, jaké to je pro řidiče, když cyklisté vjíždějí do křižovatek na červenou, projíždějí jednosměrkami v protisměru nebo nepředvídatelně kličkují. </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Úvodního výzkumu se zúčastnilo více než 1</w:t>
      </w:r>
      <w:r w:rsidR="008C1270">
        <w:rPr>
          <w:rFonts w:ascii="Arial" w:hAnsi="Arial" w:cs="Arial"/>
          <w:sz w:val="24"/>
        </w:rPr>
        <w:t xml:space="preserve"> </w:t>
      </w:r>
      <w:r w:rsidRPr="001A3CC8">
        <w:rPr>
          <w:rFonts w:ascii="Arial" w:hAnsi="Arial" w:cs="Arial"/>
          <w:sz w:val="24"/>
        </w:rPr>
        <w:t>200 lidí z pěti evropských zemí. Celkem 70 procent</w:t>
      </w:r>
      <w:r w:rsidR="007C6F6F">
        <w:rPr>
          <w:rFonts w:ascii="Arial" w:hAnsi="Arial" w:cs="Arial"/>
          <w:sz w:val="24"/>
        </w:rPr>
        <w:t xml:space="preserve"> účastníků, po vyzkoušení aplikace „Whe</w:t>
      </w:r>
      <w:r w:rsidR="00495EC1">
        <w:rPr>
          <w:rFonts w:ascii="Arial" w:hAnsi="Arial" w:cs="Arial"/>
          <w:sz w:val="24"/>
        </w:rPr>
        <w:t>e</w:t>
      </w:r>
      <w:r w:rsidR="007C6F6F">
        <w:rPr>
          <w:rFonts w:ascii="Arial" w:hAnsi="Arial" w:cs="Arial"/>
          <w:sz w:val="24"/>
        </w:rPr>
        <w:t xml:space="preserve">lSwap“, prokázalo vyšší míru empatie </w:t>
      </w:r>
      <w:r w:rsidR="004B30D3">
        <w:rPr>
          <w:rFonts w:ascii="Arial" w:hAnsi="Arial" w:cs="Arial"/>
          <w:sz w:val="24"/>
        </w:rPr>
        <w:t>vůči</w:t>
      </w:r>
      <w:r w:rsidR="007C6F6F">
        <w:rPr>
          <w:rFonts w:ascii="Arial" w:hAnsi="Arial" w:cs="Arial"/>
          <w:sz w:val="24"/>
        </w:rPr>
        <w:t> ostatním účastníkům provozu</w:t>
      </w:r>
      <w:r w:rsidRPr="001A3CC8">
        <w:rPr>
          <w:rFonts w:ascii="Arial" w:hAnsi="Arial" w:cs="Arial"/>
          <w:sz w:val="24"/>
        </w:rPr>
        <w:t xml:space="preserve"> než lidé, kteří program neabsolvovali. </w:t>
      </w:r>
      <w:r w:rsidR="00F043F9">
        <w:rPr>
          <w:rFonts w:ascii="Arial" w:hAnsi="Arial" w:cs="Arial"/>
          <w:sz w:val="24"/>
        </w:rPr>
        <w:br/>
      </w:r>
      <w:r w:rsidRPr="001A3CC8">
        <w:rPr>
          <w:rFonts w:ascii="Arial" w:hAnsi="Arial" w:cs="Arial"/>
          <w:sz w:val="24"/>
        </w:rPr>
        <w:t xml:space="preserve">A co víc, 91 procent účastníků vyjádřilo záměr změnit své chování na silnicích. </w:t>
      </w:r>
      <w:r w:rsidR="00F043F9">
        <w:rPr>
          <w:rFonts w:ascii="Arial" w:hAnsi="Arial" w:cs="Arial"/>
          <w:sz w:val="24"/>
        </w:rPr>
        <w:br/>
      </w:r>
      <w:r w:rsidRPr="001A3CC8">
        <w:rPr>
          <w:rFonts w:ascii="Arial" w:hAnsi="Arial" w:cs="Arial"/>
          <w:sz w:val="24"/>
        </w:rPr>
        <w:t xml:space="preserve">A pouhé dva týdny po účasti ve „WheelSwap“ 60 procent participujících své chování za volantem či za řídítky v každodenním provozu skutečně upravilo. </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Ford aktuálně pracuje na integraci virtuální reality do bezplatných kurzů Ford Driving Skills for Life, určen</w:t>
      </w:r>
      <w:r w:rsidR="007C6F6F">
        <w:rPr>
          <w:rFonts w:ascii="Arial" w:hAnsi="Arial" w:cs="Arial"/>
          <w:sz w:val="24"/>
        </w:rPr>
        <w:t>ých</w:t>
      </w:r>
      <w:r w:rsidRPr="001A3CC8">
        <w:rPr>
          <w:rFonts w:ascii="Arial" w:hAnsi="Arial" w:cs="Arial"/>
          <w:sz w:val="24"/>
        </w:rPr>
        <w:t xml:space="preserve"> </w:t>
      </w:r>
      <w:r w:rsidR="007C6F6F">
        <w:rPr>
          <w:rFonts w:ascii="Arial" w:hAnsi="Arial" w:cs="Arial"/>
          <w:sz w:val="24"/>
        </w:rPr>
        <w:t xml:space="preserve">pro </w:t>
      </w:r>
      <w:r w:rsidRPr="001A3CC8">
        <w:rPr>
          <w:rFonts w:ascii="Arial" w:hAnsi="Arial" w:cs="Arial"/>
          <w:sz w:val="24"/>
        </w:rPr>
        <w:t>řidič</w:t>
      </w:r>
      <w:r w:rsidR="007C6F6F">
        <w:rPr>
          <w:rFonts w:ascii="Arial" w:hAnsi="Arial" w:cs="Arial"/>
          <w:sz w:val="24"/>
        </w:rPr>
        <w:t>e</w:t>
      </w:r>
      <w:r w:rsidRPr="001A3CC8">
        <w:rPr>
          <w:rFonts w:ascii="Arial" w:hAnsi="Arial" w:cs="Arial"/>
          <w:sz w:val="24"/>
        </w:rPr>
        <w:t xml:space="preserve"> od sedmnácti do čtyřiadvaceti let. Od roku 2013 Ford v Evropě investoval do programu Driving Skills for Life již téměř 20 milionů USD (v přepočtu přibližně 440 mil. Kč). </w:t>
      </w:r>
      <w:bookmarkStart w:id="9" w:name="_Hlk514744653"/>
      <w:r w:rsidR="006B09CD">
        <w:rPr>
          <w:rFonts w:ascii="Arial" w:hAnsi="Arial" w:cs="Arial"/>
          <w:sz w:val="24"/>
        </w:rPr>
        <w:t xml:space="preserve">Letos </w:t>
      </w:r>
      <w:r w:rsidR="00917100">
        <w:rPr>
          <w:rFonts w:ascii="Arial" w:hAnsi="Arial" w:cs="Arial"/>
          <w:sz w:val="24"/>
        </w:rPr>
        <w:t xml:space="preserve">v </w:t>
      </w:r>
      <w:r w:rsidR="006B09CD">
        <w:rPr>
          <w:rFonts w:ascii="Arial" w:hAnsi="Arial" w:cs="Arial"/>
          <w:sz w:val="24"/>
        </w:rPr>
        <w:t xml:space="preserve">září se tento projekt poprvé představí </w:t>
      </w:r>
      <w:r w:rsidR="00F043F9">
        <w:rPr>
          <w:rFonts w:ascii="Arial" w:hAnsi="Arial" w:cs="Arial"/>
          <w:sz w:val="24"/>
        </w:rPr>
        <w:br/>
      </w:r>
      <w:bookmarkStart w:id="10" w:name="_GoBack"/>
      <w:bookmarkEnd w:id="10"/>
      <w:r w:rsidR="006B09CD">
        <w:rPr>
          <w:rFonts w:ascii="Arial" w:hAnsi="Arial" w:cs="Arial"/>
          <w:sz w:val="24"/>
        </w:rPr>
        <w:t>i v</w:t>
      </w:r>
      <w:r w:rsidR="00917100">
        <w:rPr>
          <w:rFonts w:ascii="Arial" w:hAnsi="Arial" w:cs="Arial"/>
          <w:sz w:val="24"/>
        </w:rPr>
        <w:t> </w:t>
      </w:r>
      <w:r w:rsidR="006B09CD">
        <w:rPr>
          <w:rFonts w:ascii="Arial" w:hAnsi="Arial" w:cs="Arial"/>
          <w:sz w:val="24"/>
        </w:rPr>
        <w:t>Č</w:t>
      </w:r>
      <w:r w:rsidR="00917100">
        <w:rPr>
          <w:rFonts w:ascii="Arial" w:hAnsi="Arial" w:cs="Arial"/>
          <w:sz w:val="24"/>
        </w:rPr>
        <w:t>eské republice</w:t>
      </w:r>
      <w:r w:rsidR="006B09CD">
        <w:rPr>
          <w:rFonts w:ascii="Arial" w:hAnsi="Arial" w:cs="Arial"/>
          <w:sz w:val="24"/>
        </w:rPr>
        <w:t>.</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p w:rsidR="008C1270"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Další informace o kampani „Share the Road“ nal</w:t>
      </w:r>
      <w:r w:rsidR="008C1270">
        <w:rPr>
          <w:rFonts w:ascii="Arial" w:hAnsi="Arial" w:cs="Arial"/>
          <w:sz w:val="24"/>
        </w:rPr>
        <w:t>e</w:t>
      </w:r>
      <w:r w:rsidRPr="001A3CC8">
        <w:rPr>
          <w:rFonts w:ascii="Arial" w:hAnsi="Arial" w:cs="Arial"/>
          <w:sz w:val="24"/>
        </w:rPr>
        <w:t>z</w:t>
      </w:r>
      <w:r w:rsidR="008C1270">
        <w:rPr>
          <w:rFonts w:ascii="Arial" w:hAnsi="Arial" w:cs="Arial"/>
          <w:sz w:val="24"/>
        </w:rPr>
        <w:t xml:space="preserve">nete </w:t>
      </w:r>
      <w:hyperlink r:id="rId11" w:history="1">
        <w:r w:rsidR="008C1270" w:rsidRPr="008C1270">
          <w:rPr>
            <w:rStyle w:val="Hyperlink"/>
            <w:rFonts w:ascii="Arial" w:hAnsi="Arial" w:cs="Arial"/>
            <w:sz w:val="24"/>
          </w:rPr>
          <w:t>zde</w:t>
        </w:r>
      </w:hyperlink>
      <w:r w:rsidR="008C1270">
        <w:rPr>
          <w:rFonts w:ascii="Arial" w:hAnsi="Arial" w:cs="Arial"/>
          <w:sz w:val="24"/>
        </w:rPr>
        <w:t>.</w:t>
      </w:r>
      <w:r w:rsidRPr="001A3CC8">
        <w:rPr>
          <w:rFonts w:ascii="Arial" w:hAnsi="Arial" w:cs="Arial"/>
          <w:sz w:val="24"/>
        </w:rPr>
        <w:t xml:space="preserve"> </w:t>
      </w:r>
    </w:p>
    <w:p w:rsidR="001A3CC8" w:rsidRPr="001A3CC8" w:rsidRDefault="001A3CC8" w:rsidP="001A3CC8">
      <w:pPr>
        <w:widowControl w:val="0"/>
        <w:autoSpaceDE w:val="0"/>
        <w:autoSpaceDN w:val="0"/>
        <w:adjustRightInd w:val="0"/>
        <w:spacing w:line="276" w:lineRule="auto"/>
        <w:jc w:val="both"/>
        <w:rPr>
          <w:rFonts w:ascii="Arial" w:hAnsi="Arial" w:cs="Arial"/>
          <w:sz w:val="24"/>
        </w:rPr>
      </w:pPr>
    </w:p>
    <w:bookmarkEnd w:id="9"/>
    <w:p w:rsidR="001A3CC8" w:rsidRPr="001A3CC8" w:rsidRDefault="001A3CC8" w:rsidP="001A3CC8">
      <w:pPr>
        <w:widowControl w:val="0"/>
        <w:autoSpaceDE w:val="0"/>
        <w:autoSpaceDN w:val="0"/>
        <w:adjustRightInd w:val="0"/>
        <w:spacing w:line="276" w:lineRule="auto"/>
        <w:jc w:val="both"/>
        <w:rPr>
          <w:rFonts w:ascii="Arial" w:hAnsi="Arial" w:cs="Arial"/>
          <w:sz w:val="24"/>
        </w:rPr>
      </w:pPr>
      <w:r w:rsidRPr="001A3CC8">
        <w:rPr>
          <w:rFonts w:ascii="Arial" w:hAnsi="Arial" w:cs="Arial"/>
          <w:sz w:val="24"/>
        </w:rPr>
        <w:t>Minulý měsíc odhalil Ford nový Focus vybavený technologií detekuj</w:t>
      </w:r>
      <w:r w:rsidR="007C6F6F">
        <w:rPr>
          <w:rFonts w:ascii="Arial" w:hAnsi="Arial" w:cs="Arial"/>
          <w:sz w:val="24"/>
        </w:rPr>
        <w:t>ící</w:t>
      </w:r>
      <w:r w:rsidRPr="001A3CC8">
        <w:rPr>
          <w:rFonts w:ascii="Arial" w:hAnsi="Arial" w:cs="Arial"/>
          <w:sz w:val="24"/>
        </w:rPr>
        <w:t xml:space="preserve"> cyklisty v jízdní dráze. Předkolizní asistent s detekcí chodců a cyklistů začne automaticky </w:t>
      </w:r>
      <w:r w:rsidRPr="001A3CC8">
        <w:rPr>
          <w:rFonts w:ascii="Arial" w:hAnsi="Arial" w:cs="Arial"/>
          <w:sz w:val="24"/>
        </w:rPr>
        <w:lastRenderedPageBreak/>
        <w:t xml:space="preserve">brzdit, hrozí-li bezprostředně střet a řidič nereaguje na varování. </w:t>
      </w:r>
      <w:r w:rsidR="00917100">
        <w:rPr>
          <w:rFonts w:ascii="Arial" w:hAnsi="Arial" w:cs="Arial"/>
          <w:sz w:val="24"/>
        </w:rPr>
        <w:t>Nový Ford Focus se v České republice objeví už v červenci tohoto roku</w:t>
      </w:r>
      <w:r w:rsidR="006B09CD">
        <w:rPr>
          <w:rFonts w:ascii="Arial" w:hAnsi="Arial" w:cs="Arial"/>
          <w:sz w:val="24"/>
        </w:rPr>
        <w:t>.</w:t>
      </w:r>
    </w:p>
    <w:p w:rsidR="001A3CC8" w:rsidRDefault="001A3CC8" w:rsidP="001A3CC8">
      <w:pPr>
        <w:pStyle w:val="NoSpacing"/>
        <w:spacing w:line="276" w:lineRule="auto"/>
        <w:jc w:val="both"/>
        <w:rPr>
          <w:rFonts w:ascii="Georgia" w:hAnsi="Georgia"/>
          <w:sz w:val="21"/>
          <w:szCs w:val="21"/>
          <w:lang w:val="cs-CZ"/>
        </w:rPr>
      </w:pPr>
    </w:p>
    <w:p w:rsidR="00FF5A06" w:rsidRDefault="00CD280B" w:rsidP="00266D38">
      <w:pPr>
        <w:spacing w:line="276" w:lineRule="auto"/>
        <w:jc w:val="both"/>
        <w:rPr>
          <w:rFonts w:ascii="Arial" w:hAnsi="Arial" w:cs="Arial"/>
          <w:szCs w:val="22"/>
        </w:rPr>
      </w:pPr>
      <w:bookmarkStart w:id="11" w:name="_Hlk514243695"/>
      <w:r>
        <w:rPr>
          <w:rFonts w:ascii="Arial" w:hAnsi="Arial" w:cs="Arial"/>
          <w:sz w:val="24"/>
        </w:rPr>
        <w:t>Více informací nalezn</w:t>
      </w:r>
      <w:r w:rsidR="007D31CA">
        <w:rPr>
          <w:rFonts w:ascii="Arial" w:hAnsi="Arial" w:cs="Arial"/>
          <w:sz w:val="24"/>
        </w:rPr>
        <w:t>e</w:t>
      </w:r>
      <w:r>
        <w:rPr>
          <w:rFonts w:ascii="Arial" w:hAnsi="Arial" w:cs="Arial"/>
          <w:sz w:val="24"/>
        </w:rPr>
        <w:t xml:space="preserve">te </w:t>
      </w:r>
      <w:hyperlink r:id="rId12" w:history="1">
        <w:r w:rsidRPr="00CD280B">
          <w:rPr>
            <w:rStyle w:val="Hyperlink"/>
            <w:rFonts w:ascii="Arial" w:hAnsi="Arial" w:cs="Arial"/>
            <w:sz w:val="24"/>
          </w:rPr>
          <w:t>zde</w:t>
        </w:r>
      </w:hyperlink>
      <w:r>
        <w:rPr>
          <w:rFonts w:ascii="Arial" w:hAnsi="Arial" w:cs="Arial"/>
          <w:sz w:val="24"/>
        </w:rPr>
        <w:t xml:space="preserve"> a </w:t>
      </w:r>
      <w:hyperlink r:id="rId13" w:history="1">
        <w:r w:rsidRPr="00CD280B">
          <w:rPr>
            <w:rStyle w:val="Hyperlink"/>
            <w:rFonts w:ascii="Arial" w:hAnsi="Arial" w:cs="Arial"/>
            <w:sz w:val="24"/>
          </w:rPr>
          <w:t>zde</w:t>
        </w:r>
      </w:hyperlink>
      <w:r>
        <w:rPr>
          <w:rFonts w:ascii="Arial" w:hAnsi="Arial" w:cs="Arial"/>
          <w:sz w:val="24"/>
        </w:rPr>
        <w:t>.</w:t>
      </w:r>
      <w:r w:rsidRPr="001A3CC8" w:rsidDel="00CD280B">
        <w:rPr>
          <w:rFonts w:ascii="Arial" w:hAnsi="Arial" w:cs="Arial"/>
          <w:sz w:val="24"/>
        </w:rPr>
        <w:t xml:space="preserve"> </w:t>
      </w:r>
      <w:bookmarkEnd w:id="11"/>
    </w:p>
    <w:sectPr w:rsidR="00FF5A06" w:rsidSect="009E6024">
      <w:footerReference w:type="even" r:id="rId14"/>
      <w:footerReference w:type="default" r:id="rId15"/>
      <w:footerReference w:type="first" r:id="rId16"/>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C9" w:rsidRDefault="003B7AC9">
      <w:r>
        <w:separator/>
      </w:r>
    </w:p>
  </w:endnote>
  <w:endnote w:type="continuationSeparator" w:id="0">
    <w:p w:rsidR="003B7AC9" w:rsidRDefault="003B7AC9">
      <w:r>
        <w:continuationSeparator/>
      </w:r>
    </w:p>
  </w:endnote>
  <w:endnote w:type="continuationNotice" w:id="1">
    <w:p w:rsidR="003B7AC9" w:rsidRDefault="003B7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C9" w:rsidRDefault="003B7AC9">
      <w:r>
        <w:separator/>
      </w:r>
    </w:p>
  </w:footnote>
  <w:footnote w:type="continuationSeparator" w:id="0">
    <w:p w:rsidR="003B7AC9" w:rsidRDefault="003B7AC9">
      <w:r>
        <w:continuationSeparator/>
      </w:r>
    </w:p>
  </w:footnote>
  <w:footnote w:type="continuationNotice" w:id="1">
    <w:p w:rsidR="003B7AC9" w:rsidRDefault="003B7A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9B6861"/>
    <w:multiLevelType w:val="hybridMultilevel"/>
    <w:tmpl w:val="4FF01004"/>
    <w:lvl w:ilvl="0" w:tplc="3B466C4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270C93"/>
    <w:multiLevelType w:val="hybridMultilevel"/>
    <w:tmpl w:val="478656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6"/>
  </w:num>
  <w:num w:numId="4">
    <w:abstractNumId w:val="18"/>
  </w:num>
  <w:num w:numId="5">
    <w:abstractNumId w:val="43"/>
  </w:num>
  <w:num w:numId="6">
    <w:abstractNumId w:val="24"/>
  </w:num>
  <w:num w:numId="7">
    <w:abstractNumId w:val="28"/>
  </w:num>
  <w:num w:numId="8">
    <w:abstractNumId w:val="13"/>
  </w:num>
  <w:num w:numId="9">
    <w:abstractNumId w:val="27"/>
  </w:num>
  <w:num w:numId="10">
    <w:abstractNumId w:val="15"/>
  </w:num>
  <w:num w:numId="11">
    <w:abstractNumId w:val="33"/>
  </w:num>
  <w:num w:numId="12">
    <w:abstractNumId w:val="38"/>
  </w:num>
  <w:num w:numId="13">
    <w:abstractNumId w:val="40"/>
  </w:num>
  <w:num w:numId="14">
    <w:abstractNumId w:val="32"/>
  </w:num>
  <w:num w:numId="15">
    <w:abstractNumId w:val="11"/>
  </w:num>
  <w:num w:numId="16">
    <w:abstractNumId w:val="2"/>
  </w:num>
  <w:num w:numId="17">
    <w:abstractNumId w:val="37"/>
  </w:num>
  <w:num w:numId="18">
    <w:abstractNumId w:val="1"/>
  </w:num>
  <w:num w:numId="19">
    <w:abstractNumId w:val="22"/>
  </w:num>
  <w:num w:numId="20">
    <w:abstractNumId w:val="17"/>
  </w:num>
  <w:num w:numId="21">
    <w:abstractNumId w:val="19"/>
  </w:num>
  <w:num w:numId="22">
    <w:abstractNumId w:val="31"/>
  </w:num>
  <w:num w:numId="23">
    <w:abstractNumId w:val="23"/>
  </w:num>
  <w:num w:numId="24">
    <w:abstractNumId w:val="3"/>
  </w:num>
  <w:num w:numId="25">
    <w:abstractNumId w:val="21"/>
  </w:num>
  <w:num w:numId="26">
    <w:abstractNumId w:val="9"/>
  </w:num>
  <w:num w:numId="27">
    <w:abstractNumId w:val="30"/>
  </w:num>
  <w:num w:numId="28">
    <w:abstractNumId w:val="14"/>
  </w:num>
  <w:num w:numId="29">
    <w:abstractNumId w:val="42"/>
  </w:num>
  <w:num w:numId="30">
    <w:abstractNumId w:val="26"/>
  </w:num>
  <w:num w:numId="31">
    <w:abstractNumId w:val="39"/>
  </w:num>
  <w:num w:numId="32">
    <w:abstractNumId w:val="20"/>
  </w:num>
  <w:num w:numId="33">
    <w:abstractNumId w:val="8"/>
  </w:num>
  <w:num w:numId="34">
    <w:abstractNumId w:val="34"/>
  </w:num>
  <w:num w:numId="35">
    <w:abstractNumId w:val="25"/>
  </w:num>
  <w:num w:numId="36">
    <w:abstractNumId w:val="12"/>
  </w:num>
  <w:num w:numId="37">
    <w:abstractNumId w:val="29"/>
  </w:num>
  <w:num w:numId="38">
    <w:abstractNumId w:val="36"/>
  </w:num>
  <w:num w:numId="39">
    <w:abstractNumId w:val="5"/>
  </w:num>
  <w:num w:numId="40">
    <w:abstractNumId w:val="4"/>
  </w:num>
  <w:num w:numId="41">
    <w:abstractNumId w:val="10"/>
  </w:num>
  <w:num w:numId="42">
    <w:abstractNumId w:val="7"/>
  </w:num>
  <w:num w:numId="43">
    <w:abstractNumId w:val="18"/>
  </w:num>
  <w:num w:numId="44">
    <w:abstractNumId w:val="6"/>
  </w:num>
  <w:num w:numId="45">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60951"/>
    <w:rsid w:val="00062B82"/>
    <w:rsid w:val="00063667"/>
    <w:rsid w:val="00063ABC"/>
    <w:rsid w:val="00063FB9"/>
    <w:rsid w:val="00066F24"/>
    <w:rsid w:val="000678C8"/>
    <w:rsid w:val="0007245A"/>
    <w:rsid w:val="00073A1A"/>
    <w:rsid w:val="00076DD1"/>
    <w:rsid w:val="0007726E"/>
    <w:rsid w:val="00077430"/>
    <w:rsid w:val="000775A6"/>
    <w:rsid w:val="00082156"/>
    <w:rsid w:val="0008406D"/>
    <w:rsid w:val="0008456C"/>
    <w:rsid w:val="00084FAC"/>
    <w:rsid w:val="00090E04"/>
    <w:rsid w:val="000929A2"/>
    <w:rsid w:val="00092B0D"/>
    <w:rsid w:val="0009313C"/>
    <w:rsid w:val="000934E8"/>
    <w:rsid w:val="000951FD"/>
    <w:rsid w:val="00096F36"/>
    <w:rsid w:val="00097642"/>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D57DA"/>
    <w:rsid w:val="000D5EBB"/>
    <w:rsid w:val="000D62B9"/>
    <w:rsid w:val="000D6F88"/>
    <w:rsid w:val="000D749A"/>
    <w:rsid w:val="000D7771"/>
    <w:rsid w:val="000E1E77"/>
    <w:rsid w:val="000E2784"/>
    <w:rsid w:val="000E304C"/>
    <w:rsid w:val="000E52CD"/>
    <w:rsid w:val="000E7052"/>
    <w:rsid w:val="000E7592"/>
    <w:rsid w:val="000E778F"/>
    <w:rsid w:val="000F0B50"/>
    <w:rsid w:val="000F1B1C"/>
    <w:rsid w:val="000F2147"/>
    <w:rsid w:val="000F5C8B"/>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2FE6"/>
    <w:rsid w:val="00115689"/>
    <w:rsid w:val="00116E4D"/>
    <w:rsid w:val="00120A6A"/>
    <w:rsid w:val="00121647"/>
    <w:rsid w:val="00123365"/>
    <w:rsid w:val="00124297"/>
    <w:rsid w:val="00124CE7"/>
    <w:rsid w:val="001257CC"/>
    <w:rsid w:val="00125927"/>
    <w:rsid w:val="00127667"/>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6846"/>
    <w:rsid w:val="001877E8"/>
    <w:rsid w:val="0019151F"/>
    <w:rsid w:val="00191E20"/>
    <w:rsid w:val="00192366"/>
    <w:rsid w:val="00196BDD"/>
    <w:rsid w:val="001A0858"/>
    <w:rsid w:val="001A340C"/>
    <w:rsid w:val="001A3537"/>
    <w:rsid w:val="001A3CC8"/>
    <w:rsid w:val="001A4D5B"/>
    <w:rsid w:val="001A5F51"/>
    <w:rsid w:val="001A6E26"/>
    <w:rsid w:val="001A7D8E"/>
    <w:rsid w:val="001B05E9"/>
    <w:rsid w:val="001B0EB8"/>
    <w:rsid w:val="001B3038"/>
    <w:rsid w:val="001B31DB"/>
    <w:rsid w:val="001B3653"/>
    <w:rsid w:val="001B492D"/>
    <w:rsid w:val="001B4CF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510"/>
    <w:rsid w:val="001F78BB"/>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96D"/>
    <w:rsid w:val="00264FBB"/>
    <w:rsid w:val="002653CA"/>
    <w:rsid w:val="002662FA"/>
    <w:rsid w:val="00266D38"/>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7D7"/>
    <w:rsid w:val="002B15E0"/>
    <w:rsid w:val="002B1DD7"/>
    <w:rsid w:val="002B1FF4"/>
    <w:rsid w:val="002B23C4"/>
    <w:rsid w:val="002B5D40"/>
    <w:rsid w:val="002B637A"/>
    <w:rsid w:val="002B6D17"/>
    <w:rsid w:val="002B6D96"/>
    <w:rsid w:val="002B6FB7"/>
    <w:rsid w:val="002B7725"/>
    <w:rsid w:val="002C26C1"/>
    <w:rsid w:val="002C389E"/>
    <w:rsid w:val="002C40C2"/>
    <w:rsid w:val="002C57BC"/>
    <w:rsid w:val="002C6781"/>
    <w:rsid w:val="002C6C9E"/>
    <w:rsid w:val="002C6EB4"/>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4735"/>
    <w:rsid w:val="003061D1"/>
    <w:rsid w:val="003073E9"/>
    <w:rsid w:val="00311D56"/>
    <w:rsid w:val="00312DCF"/>
    <w:rsid w:val="00313018"/>
    <w:rsid w:val="00314672"/>
    <w:rsid w:val="0031490B"/>
    <w:rsid w:val="00315490"/>
    <w:rsid w:val="003161EE"/>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417B"/>
    <w:rsid w:val="003449CB"/>
    <w:rsid w:val="0034602A"/>
    <w:rsid w:val="00346A93"/>
    <w:rsid w:val="0035094B"/>
    <w:rsid w:val="0035109E"/>
    <w:rsid w:val="00351E3A"/>
    <w:rsid w:val="0035341D"/>
    <w:rsid w:val="00355244"/>
    <w:rsid w:val="003563A1"/>
    <w:rsid w:val="003573A2"/>
    <w:rsid w:val="0035767A"/>
    <w:rsid w:val="003576C0"/>
    <w:rsid w:val="003601EE"/>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3111"/>
    <w:rsid w:val="003B5724"/>
    <w:rsid w:val="003B76EA"/>
    <w:rsid w:val="003B7AC9"/>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F235C"/>
    <w:rsid w:val="003F511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5EC1"/>
    <w:rsid w:val="00497004"/>
    <w:rsid w:val="00497D80"/>
    <w:rsid w:val="004A0942"/>
    <w:rsid w:val="004A1952"/>
    <w:rsid w:val="004A2328"/>
    <w:rsid w:val="004A3B3C"/>
    <w:rsid w:val="004A3FC8"/>
    <w:rsid w:val="004A561F"/>
    <w:rsid w:val="004A5828"/>
    <w:rsid w:val="004B30D3"/>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55D4"/>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F01B9"/>
    <w:rsid w:val="004F0631"/>
    <w:rsid w:val="004F06DE"/>
    <w:rsid w:val="004F17D7"/>
    <w:rsid w:val="004F1A2D"/>
    <w:rsid w:val="004F3D10"/>
    <w:rsid w:val="004F5679"/>
    <w:rsid w:val="004F6BF0"/>
    <w:rsid w:val="004F7441"/>
    <w:rsid w:val="004F76F1"/>
    <w:rsid w:val="00500AD7"/>
    <w:rsid w:val="00500B87"/>
    <w:rsid w:val="00502B4A"/>
    <w:rsid w:val="0050361C"/>
    <w:rsid w:val="0050376F"/>
    <w:rsid w:val="005043C3"/>
    <w:rsid w:val="005047A6"/>
    <w:rsid w:val="005051B9"/>
    <w:rsid w:val="00505C7B"/>
    <w:rsid w:val="00510549"/>
    <w:rsid w:val="0051097E"/>
    <w:rsid w:val="00510DB8"/>
    <w:rsid w:val="00511B90"/>
    <w:rsid w:val="00512794"/>
    <w:rsid w:val="00512DB3"/>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E74"/>
    <w:rsid w:val="00541175"/>
    <w:rsid w:val="005417EC"/>
    <w:rsid w:val="00544A37"/>
    <w:rsid w:val="00545275"/>
    <w:rsid w:val="00545927"/>
    <w:rsid w:val="00546783"/>
    <w:rsid w:val="005470E0"/>
    <w:rsid w:val="00550582"/>
    <w:rsid w:val="00550973"/>
    <w:rsid w:val="00551123"/>
    <w:rsid w:val="00553828"/>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3DCE"/>
    <w:rsid w:val="005A4831"/>
    <w:rsid w:val="005A4E85"/>
    <w:rsid w:val="005B0713"/>
    <w:rsid w:val="005B0C6E"/>
    <w:rsid w:val="005B0CF9"/>
    <w:rsid w:val="005B127C"/>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699"/>
    <w:rsid w:val="005E1702"/>
    <w:rsid w:val="005E1C2B"/>
    <w:rsid w:val="005E493F"/>
    <w:rsid w:val="005E5911"/>
    <w:rsid w:val="005E60AB"/>
    <w:rsid w:val="005E7A89"/>
    <w:rsid w:val="005E7C82"/>
    <w:rsid w:val="005F0042"/>
    <w:rsid w:val="005F0A7E"/>
    <w:rsid w:val="005F0B0C"/>
    <w:rsid w:val="005F0EFD"/>
    <w:rsid w:val="005F18D4"/>
    <w:rsid w:val="005F1959"/>
    <w:rsid w:val="005F259A"/>
    <w:rsid w:val="006002F7"/>
    <w:rsid w:val="00600856"/>
    <w:rsid w:val="00600993"/>
    <w:rsid w:val="00600EA5"/>
    <w:rsid w:val="006019F3"/>
    <w:rsid w:val="00601FEF"/>
    <w:rsid w:val="0060225D"/>
    <w:rsid w:val="00602955"/>
    <w:rsid w:val="00606316"/>
    <w:rsid w:val="006071FE"/>
    <w:rsid w:val="0061079B"/>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09CD"/>
    <w:rsid w:val="006B295F"/>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165E"/>
    <w:rsid w:val="006F1D21"/>
    <w:rsid w:val="006F1F49"/>
    <w:rsid w:val="006F3174"/>
    <w:rsid w:val="006F4618"/>
    <w:rsid w:val="006F64FD"/>
    <w:rsid w:val="006F7716"/>
    <w:rsid w:val="006F7F37"/>
    <w:rsid w:val="00702A3C"/>
    <w:rsid w:val="00702F8F"/>
    <w:rsid w:val="00703664"/>
    <w:rsid w:val="00704142"/>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16F2"/>
    <w:rsid w:val="00735423"/>
    <w:rsid w:val="00736792"/>
    <w:rsid w:val="00737819"/>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4D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5CE8"/>
    <w:rsid w:val="007B5E86"/>
    <w:rsid w:val="007B6399"/>
    <w:rsid w:val="007C145E"/>
    <w:rsid w:val="007C2808"/>
    <w:rsid w:val="007C4C50"/>
    <w:rsid w:val="007C6F6F"/>
    <w:rsid w:val="007D08A7"/>
    <w:rsid w:val="007D14FB"/>
    <w:rsid w:val="007D31CA"/>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3C2B"/>
    <w:rsid w:val="0082421D"/>
    <w:rsid w:val="00824D06"/>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75D52"/>
    <w:rsid w:val="0088159A"/>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1270"/>
    <w:rsid w:val="008C470B"/>
    <w:rsid w:val="008C6F09"/>
    <w:rsid w:val="008C7249"/>
    <w:rsid w:val="008C7713"/>
    <w:rsid w:val="008D1615"/>
    <w:rsid w:val="008D253D"/>
    <w:rsid w:val="008D26E8"/>
    <w:rsid w:val="008D4FAC"/>
    <w:rsid w:val="008D5856"/>
    <w:rsid w:val="008E1982"/>
    <w:rsid w:val="008E232D"/>
    <w:rsid w:val="008E5432"/>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100"/>
    <w:rsid w:val="009172CF"/>
    <w:rsid w:val="009174C3"/>
    <w:rsid w:val="00917585"/>
    <w:rsid w:val="009205D0"/>
    <w:rsid w:val="00921F8F"/>
    <w:rsid w:val="009229F7"/>
    <w:rsid w:val="00922DB0"/>
    <w:rsid w:val="009242FC"/>
    <w:rsid w:val="00924C18"/>
    <w:rsid w:val="00926E40"/>
    <w:rsid w:val="009300FE"/>
    <w:rsid w:val="0093539E"/>
    <w:rsid w:val="009427C1"/>
    <w:rsid w:val="0094295A"/>
    <w:rsid w:val="00942D96"/>
    <w:rsid w:val="00944353"/>
    <w:rsid w:val="00944F14"/>
    <w:rsid w:val="00946A86"/>
    <w:rsid w:val="00951068"/>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B156C"/>
    <w:rsid w:val="009B1DBB"/>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DC9"/>
    <w:rsid w:val="009D571B"/>
    <w:rsid w:val="009D5FED"/>
    <w:rsid w:val="009D627B"/>
    <w:rsid w:val="009D637D"/>
    <w:rsid w:val="009D6855"/>
    <w:rsid w:val="009D7366"/>
    <w:rsid w:val="009E12B8"/>
    <w:rsid w:val="009E1781"/>
    <w:rsid w:val="009E392E"/>
    <w:rsid w:val="009E3F30"/>
    <w:rsid w:val="009E4787"/>
    <w:rsid w:val="009E49FC"/>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BFB"/>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BC3"/>
    <w:rsid w:val="00AD5E65"/>
    <w:rsid w:val="00AD68F7"/>
    <w:rsid w:val="00AD7EBD"/>
    <w:rsid w:val="00AE0E68"/>
    <w:rsid w:val="00AE1837"/>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473"/>
    <w:rsid w:val="00B00567"/>
    <w:rsid w:val="00B059BB"/>
    <w:rsid w:val="00B064A7"/>
    <w:rsid w:val="00B069E1"/>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FC0"/>
    <w:rsid w:val="00B27525"/>
    <w:rsid w:val="00B30905"/>
    <w:rsid w:val="00B32EE1"/>
    <w:rsid w:val="00B34B96"/>
    <w:rsid w:val="00B366DE"/>
    <w:rsid w:val="00B36801"/>
    <w:rsid w:val="00B406C8"/>
    <w:rsid w:val="00B42423"/>
    <w:rsid w:val="00B43121"/>
    <w:rsid w:val="00B43D89"/>
    <w:rsid w:val="00B44232"/>
    <w:rsid w:val="00B475C2"/>
    <w:rsid w:val="00B478B7"/>
    <w:rsid w:val="00B50089"/>
    <w:rsid w:val="00B5146D"/>
    <w:rsid w:val="00B531FA"/>
    <w:rsid w:val="00B541DC"/>
    <w:rsid w:val="00B5487E"/>
    <w:rsid w:val="00B54D04"/>
    <w:rsid w:val="00B554BD"/>
    <w:rsid w:val="00B60F9F"/>
    <w:rsid w:val="00B63EDC"/>
    <w:rsid w:val="00B6494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4B03"/>
    <w:rsid w:val="00C20261"/>
    <w:rsid w:val="00C2350C"/>
    <w:rsid w:val="00C26D23"/>
    <w:rsid w:val="00C26FB4"/>
    <w:rsid w:val="00C301E1"/>
    <w:rsid w:val="00C302B7"/>
    <w:rsid w:val="00C31ED7"/>
    <w:rsid w:val="00C322CF"/>
    <w:rsid w:val="00C34C4F"/>
    <w:rsid w:val="00C35A0F"/>
    <w:rsid w:val="00C35E6A"/>
    <w:rsid w:val="00C3758B"/>
    <w:rsid w:val="00C40B61"/>
    <w:rsid w:val="00C44042"/>
    <w:rsid w:val="00C44177"/>
    <w:rsid w:val="00C45D1B"/>
    <w:rsid w:val="00C46129"/>
    <w:rsid w:val="00C46F24"/>
    <w:rsid w:val="00C4796E"/>
    <w:rsid w:val="00C47BF2"/>
    <w:rsid w:val="00C5067B"/>
    <w:rsid w:val="00C50FCE"/>
    <w:rsid w:val="00C52AB8"/>
    <w:rsid w:val="00C56078"/>
    <w:rsid w:val="00C60722"/>
    <w:rsid w:val="00C62DD4"/>
    <w:rsid w:val="00C62E79"/>
    <w:rsid w:val="00C63E8D"/>
    <w:rsid w:val="00C64BF2"/>
    <w:rsid w:val="00C65760"/>
    <w:rsid w:val="00C6585D"/>
    <w:rsid w:val="00C65A82"/>
    <w:rsid w:val="00C65E87"/>
    <w:rsid w:val="00C67007"/>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03C"/>
    <w:rsid w:val="00CA3175"/>
    <w:rsid w:val="00CA31C3"/>
    <w:rsid w:val="00CA336D"/>
    <w:rsid w:val="00CA3AFC"/>
    <w:rsid w:val="00CA4DD2"/>
    <w:rsid w:val="00CA5045"/>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276F"/>
    <w:rsid w:val="00CD280B"/>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C6F"/>
    <w:rsid w:val="00CF6933"/>
    <w:rsid w:val="00CF798E"/>
    <w:rsid w:val="00CF7AC2"/>
    <w:rsid w:val="00CF7B2D"/>
    <w:rsid w:val="00D00EEA"/>
    <w:rsid w:val="00D01114"/>
    <w:rsid w:val="00D01FD7"/>
    <w:rsid w:val="00D029C3"/>
    <w:rsid w:val="00D029EA"/>
    <w:rsid w:val="00D04D73"/>
    <w:rsid w:val="00D0545E"/>
    <w:rsid w:val="00D11667"/>
    <w:rsid w:val="00D12E6E"/>
    <w:rsid w:val="00D132AA"/>
    <w:rsid w:val="00D13474"/>
    <w:rsid w:val="00D139F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D7"/>
    <w:rsid w:val="00E16FEB"/>
    <w:rsid w:val="00E17208"/>
    <w:rsid w:val="00E177CA"/>
    <w:rsid w:val="00E20A15"/>
    <w:rsid w:val="00E2143D"/>
    <w:rsid w:val="00E2227F"/>
    <w:rsid w:val="00E244B3"/>
    <w:rsid w:val="00E253DC"/>
    <w:rsid w:val="00E25DD4"/>
    <w:rsid w:val="00E26179"/>
    <w:rsid w:val="00E2625F"/>
    <w:rsid w:val="00E271D0"/>
    <w:rsid w:val="00E30134"/>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6352F"/>
    <w:rsid w:val="00E656F7"/>
    <w:rsid w:val="00E659E5"/>
    <w:rsid w:val="00E661B8"/>
    <w:rsid w:val="00E71994"/>
    <w:rsid w:val="00E71D8F"/>
    <w:rsid w:val="00E726FA"/>
    <w:rsid w:val="00E7405C"/>
    <w:rsid w:val="00E74D19"/>
    <w:rsid w:val="00E75924"/>
    <w:rsid w:val="00E75ACF"/>
    <w:rsid w:val="00E763E8"/>
    <w:rsid w:val="00E76DFB"/>
    <w:rsid w:val="00E77432"/>
    <w:rsid w:val="00E81337"/>
    <w:rsid w:val="00E814FA"/>
    <w:rsid w:val="00E82B23"/>
    <w:rsid w:val="00E842B5"/>
    <w:rsid w:val="00E8490B"/>
    <w:rsid w:val="00E85727"/>
    <w:rsid w:val="00E86C87"/>
    <w:rsid w:val="00E92472"/>
    <w:rsid w:val="00E92A8F"/>
    <w:rsid w:val="00E92AEF"/>
    <w:rsid w:val="00E92C09"/>
    <w:rsid w:val="00E94793"/>
    <w:rsid w:val="00E94CBC"/>
    <w:rsid w:val="00E95049"/>
    <w:rsid w:val="00E95E32"/>
    <w:rsid w:val="00E9709C"/>
    <w:rsid w:val="00E97A39"/>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043F9"/>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0E4CEC"/>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aliases w:val="numbered,Paragraphe de liste1,Bulletr List Paragraph,列出段落,列出段落1,Bullet List,FooterText,List Paragraph2,List Paragraph21,List Paragraph11,Parágrafo da Lista1,Párrafo de lista1,リスト段落1,Listeafsnit1,Listenabsatz,リスト段落,Plan,Fo"/>
    <w:basedOn w:val="Normal"/>
    <w:link w:val="ListParagraphChar"/>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customStyle="1" w:styleId="ListParagraphChar">
    <w:name w:val="List Paragraph Char"/>
    <w:aliases w:val="numbered Char,Paragraphe de liste1 Char,Bulletr List Paragraph Char,列出段落 Char,列出段落1 Char,Bullet List Char,FooterText Char,List Paragraph2 Char,List Paragraph21 Char,List Paragraph11 Char,Parágrafo da Lista1 Char,リスト段落1 Char,Plan Char"/>
    <w:basedOn w:val="DefaultParagraphFont"/>
    <w:link w:val="ListParagraph"/>
    <w:uiPriority w:val="34"/>
    <w:locked/>
    <w:rsid w:val="001A3CC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eu/rapid/press-release_MEMO-18-2762_en.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f.com/what-we-do/cycling-all-policies/european-lev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d.co.uk/experience-ford/about-ford/share-the-ro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D534-D980-42DB-866C-AAA27073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645</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NEWS</vt:lpstr>
      <vt:lpstr>NEWS</vt:lpstr>
    </vt:vector>
  </TitlesOfParts>
  <Company>Ford Motor Company</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Hrabánková Alena</dc:creator>
  <cp:lastModifiedBy>Nahodilova, Denisa (D.)</cp:lastModifiedBy>
  <cp:revision>4</cp:revision>
  <cp:lastPrinted>2017-03-15T14:07:00Z</cp:lastPrinted>
  <dcterms:created xsi:type="dcterms:W3CDTF">2018-05-30T07:41:00Z</dcterms:created>
  <dcterms:modified xsi:type="dcterms:W3CDTF">2018-05-30T08:01:00Z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