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17329A" w:rsidTr="00D450C8">
        <w:trPr>
          <w:trHeight w:val="1080"/>
        </w:trPr>
        <w:tc>
          <w:tcPr>
            <w:tcW w:w="2151" w:type="dxa"/>
            <w:tcBorders>
              <w:top w:val="nil"/>
              <w:left w:val="nil"/>
              <w:bottom w:val="single" w:sz="4" w:space="0" w:color="2A5A78"/>
              <w:right w:val="nil"/>
            </w:tcBorders>
            <w:vAlign w:val="center"/>
          </w:tcPr>
          <w:p w:rsidR="00EF0324" w:rsidRPr="0017329A" w:rsidRDefault="00EF0324">
            <w:pPr>
              <w:pStyle w:val="ContactName"/>
              <w:rPr>
                <w:rFonts w:ascii="Verdana" w:hAnsi="Verdana"/>
                <w:color w:val="006DB3"/>
              </w:rPr>
            </w:pPr>
            <w:r w:rsidRPr="0017329A">
              <w:rPr>
                <w:rFonts w:ascii="Verdana" w:hAnsi="Verdana"/>
                <w:color w:val="006DB3"/>
              </w:rPr>
              <w:t>Kontakt: A</w:t>
            </w:r>
            <w:r w:rsidR="00255C11" w:rsidRPr="0017329A">
              <w:rPr>
                <w:rFonts w:ascii="Verdana" w:hAnsi="Verdana"/>
                <w:color w:val="006DB3"/>
              </w:rPr>
              <w:t>chim Steinebach</w:t>
            </w:r>
          </w:p>
          <w:p w:rsidR="00EF0324" w:rsidRPr="0017329A" w:rsidRDefault="00EF0324">
            <w:pPr>
              <w:pStyle w:val="ContactInformation"/>
              <w:rPr>
                <w:rFonts w:ascii="Verdana" w:hAnsi="Verdana"/>
                <w:color w:val="006DB3"/>
              </w:rPr>
            </w:pPr>
            <w:r w:rsidRPr="0017329A">
              <w:rPr>
                <w:rFonts w:ascii="Verdana" w:hAnsi="Verdana"/>
                <w:color w:val="006DB3"/>
              </w:rPr>
              <w:t>A</w:t>
            </w:r>
            <w:r w:rsidR="00255C11" w:rsidRPr="0017329A">
              <w:rPr>
                <w:rFonts w:ascii="Verdana" w:hAnsi="Verdana"/>
                <w:color w:val="006DB3"/>
              </w:rPr>
              <w:t>MONDO GmbH</w:t>
            </w:r>
            <w:r w:rsidRPr="0017329A">
              <w:rPr>
                <w:rFonts w:ascii="Verdana" w:hAnsi="Verdana"/>
                <w:color w:val="006DB3"/>
              </w:rPr>
              <w:t xml:space="preserve"> </w:t>
            </w:r>
          </w:p>
          <w:p w:rsidR="00EF0324" w:rsidRPr="0017329A" w:rsidRDefault="00EF0324">
            <w:pPr>
              <w:pStyle w:val="ContactInformation"/>
              <w:rPr>
                <w:rFonts w:ascii="Verdana" w:hAnsi="Verdana"/>
                <w:color w:val="006DB3"/>
              </w:rPr>
            </w:pPr>
            <w:r w:rsidRPr="0017329A">
              <w:rPr>
                <w:rFonts w:ascii="Verdana" w:hAnsi="Verdana"/>
                <w:color w:val="006DB3"/>
              </w:rPr>
              <w:t xml:space="preserve">Tel.: </w:t>
            </w:r>
            <w:r w:rsidR="00255C11" w:rsidRPr="0017329A">
              <w:rPr>
                <w:rFonts w:ascii="Verdana" w:hAnsi="Verdana"/>
                <w:color w:val="006DB3"/>
              </w:rPr>
              <w:t>0228-964 50 300</w:t>
            </w:r>
          </w:p>
          <w:p w:rsidR="00EF0324" w:rsidRPr="0017329A" w:rsidRDefault="00EF0324" w:rsidP="00255C11">
            <w:pPr>
              <w:pStyle w:val="ContactInformation"/>
              <w:rPr>
                <w:rFonts w:ascii="Verdana" w:hAnsi="Verdana"/>
                <w:color w:val="006DB3"/>
              </w:rPr>
            </w:pPr>
            <w:r w:rsidRPr="0017329A">
              <w:rPr>
                <w:rFonts w:ascii="Verdana" w:hAnsi="Verdana"/>
                <w:color w:val="006DB3"/>
              </w:rPr>
              <w:t xml:space="preserve">Fax: </w:t>
            </w:r>
            <w:r w:rsidR="00255C11" w:rsidRPr="0017329A">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17329A" w:rsidRDefault="00EF0324">
            <w:pPr>
              <w:pStyle w:val="ContactInformation"/>
              <w:rPr>
                <w:rFonts w:ascii="Verdana" w:hAnsi="Verdana"/>
                <w:color w:val="006DB3"/>
              </w:rPr>
            </w:pPr>
          </w:p>
          <w:p w:rsidR="00255C11" w:rsidRPr="0017329A" w:rsidRDefault="00255C11">
            <w:pPr>
              <w:pStyle w:val="ContactInformation"/>
              <w:rPr>
                <w:rFonts w:ascii="Verdana" w:hAnsi="Verdana"/>
                <w:color w:val="006DB3"/>
              </w:rPr>
            </w:pPr>
          </w:p>
          <w:p w:rsidR="00255C11" w:rsidRPr="0017329A" w:rsidRDefault="00255C11">
            <w:pPr>
              <w:pStyle w:val="ContactInformation"/>
              <w:rPr>
                <w:rFonts w:ascii="Verdana" w:hAnsi="Verdana"/>
                <w:color w:val="006DB3"/>
              </w:rPr>
            </w:pPr>
            <w:r w:rsidRPr="0017329A">
              <w:rPr>
                <w:rFonts w:ascii="Verdana" w:hAnsi="Verdana"/>
                <w:color w:val="006DB3"/>
              </w:rPr>
              <w:t>Friedr. Breuer Str.26-28</w:t>
            </w:r>
          </w:p>
          <w:p w:rsidR="00EF0324" w:rsidRPr="0017329A" w:rsidRDefault="00255C11">
            <w:pPr>
              <w:pStyle w:val="ContactInformation"/>
              <w:rPr>
                <w:rFonts w:ascii="Verdana" w:hAnsi="Verdana"/>
                <w:color w:val="006DB3"/>
              </w:rPr>
            </w:pPr>
            <w:r w:rsidRPr="0017329A">
              <w:rPr>
                <w:rFonts w:ascii="Verdana" w:hAnsi="Verdana"/>
                <w:color w:val="006DB3"/>
              </w:rPr>
              <w:t>53225 Bonn</w:t>
            </w:r>
          </w:p>
          <w:p w:rsidR="00EF0324" w:rsidRPr="0017329A" w:rsidRDefault="00EF0324" w:rsidP="00255C11">
            <w:pPr>
              <w:pStyle w:val="ContactInformation"/>
              <w:rPr>
                <w:rFonts w:ascii="Verdana" w:hAnsi="Verdana"/>
                <w:color w:val="006DB3"/>
              </w:rPr>
            </w:pPr>
            <w:r w:rsidRPr="0017329A">
              <w:rPr>
                <w:rFonts w:ascii="Verdana" w:hAnsi="Verdana"/>
                <w:color w:val="006DB3"/>
              </w:rPr>
              <w:t>www.a</w:t>
            </w:r>
            <w:r w:rsidR="00255C11" w:rsidRPr="0017329A">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17329A" w:rsidRDefault="00F121BC" w:rsidP="00255C11">
            <w:pPr>
              <w:pStyle w:val="berschrift2"/>
              <w:rPr>
                <w:rFonts w:ascii="Verdana" w:hAnsi="Verdana"/>
              </w:rPr>
            </w:pPr>
            <w:r w:rsidRPr="0017329A">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17329A">
              <w:rPr>
                <w:rFonts w:ascii="Verdana" w:hAnsi="Verdana"/>
              </w:rPr>
              <w:t xml:space="preserve"> </w:t>
            </w:r>
          </w:p>
        </w:tc>
      </w:tr>
    </w:tbl>
    <w:p w:rsidR="00EF0324" w:rsidRPr="0017329A" w:rsidRDefault="00D450C8">
      <w:pPr>
        <w:pStyle w:val="berschrift1"/>
        <w:rPr>
          <w:rFonts w:ascii="Verdana" w:hAnsi="Verdana"/>
          <w:color w:val="006DB3"/>
        </w:rPr>
      </w:pPr>
      <w:r w:rsidRPr="0017329A">
        <w:rPr>
          <w:rFonts w:ascii="Verdana" w:hAnsi="Verdana"/>
          <w:color w:val="006DB3"/>
        </w:rPr>
        <w:t>P</w:t>
      </w:r>
      <w:r w:rsidR="00EF0324" w:rsidRPr="0017329A">
        <w:rPr>
          <w:rFonts w:ascii="Verdana" w:hAnsi="Verdana"/>
          <w:color w:val="006DB3"/>
        </w:rPr>
        <w:t>ressemitteilung</w:t>
      </w:r>
    </w:p>
    <w:p w:rsidR="00217961" w:rsidRPr="0017329A" w:rsidRDefault="009C27CC" w:rsidP="00217961">
      <w:pPr>
        <w:pStyle w:val="berschrift2"/>
        <w:jc w:val="left"/>
        <w:rPr>
          <w:rFonts w:ascii="Verdana" w:hAnsi="Verdana"/>
        </w:rPr>
      </w:pPr>
      <w:r>
        <w:rPr>
          <w:rFonts w:ascii="Verdana" w:hAnsi="Verdana"/>
        </w:rPr>
        <w:t>kleines amondo jahrestreffen – zombies welcome</w:t>
      </w:r>
    </w:p>
    <w:p w:rsidR="009C27CC" w:rsidRPr="009C27CC" w:rsidRDefault="009C27CC" w:rsidP="0017329A">
      <w:pPr>
        <w:pStyle w:val="Zitat"/>
        <w:ind w:left="0"/>
        <w:jc w:val="left"/>
        <w:rPr>
          <w:rFonts w:ascii="Verdana" w:hAnsi="Verdana"/>
          <w:i w:val="0"/>
          <w:color w:val="808080" w:themeColor="background1" w:themeShade="80"/>
          <w:sz w:val="22"/>
          <w:szCs w:val="22"/>
        </w:rPr>
      </w:pPr>
      <w:r w:rsidRPr="009C27CC">
        <w:rPr>
          <w:rFonts w:ascii="Verdana" w:hAnsi="Verdana"/>
          <w:i w:val="0"/>
          <w:color w:val="808080" w:themeColor="background1" w:themeShade="80"/>
          <w:sz w:val="22"/>
          <w:szCs w:val="22"/>
        </w:rPr>
        <w:t>AMONDO lud über Halloween zum „kleinen Jahrestreffen“ in eine ganz beso</w:t>
      </w:r>
      <w:r w:rsidR="00AC6225">
        <w:rPr>
          <w:rFonts w:ascii="Verdana" w:hAnsi="Verdana"/>
          <w:i w:val="0"/>
          <w:color w:val="808080" w:themeColor="background1" w:themeShade="80"/>
          <w:sz w:val="22"/>
          <w:szCs w:val="22"/>
        </w:rPr>
        <w:t>ndere Location ein: dem BaseCamp</w:t>
      </w:r>
      <w:bookmarkStart w:id="0" w:name="_GoBack"/>
      <w:bookmarkEnd w:id="0"/>
      <w:r w:rsidRPr="009C27CC">
        <w:rPr>
          <w:rFonts w:ascii="Verdana" w:hAnsi="Verdana"/>
          <w:i w:val="0"/>
          <w:color w:val="808080" w:themeColor="background1" w:themeShade="80"/>
          <w:sz w:val="22"/>
          <w:szCs w:val="22"/>
        </w:rPr>
        <w:t xml:space="preserve"> Bonn. Jennifer Klatt von TUI Cruises, Anne-Katrin Polzer von Aldiana und Alexander Schulten von ANEX Tour, vermittelten neuestes Wissen in kurzweiligen Workshops. Später am Abend gaben sich Zombies, Vampire und dunkle Geschöpfe ein Stelldichein und legten sich ins Zeug, um den Kostümwettbewerb zu gewinnen.</w:t>
      </w:r>
    </w:p>
    <w:p w:rsidR="009C27CC" w:rsidRPr="009C27CC" w:rsidRDefault="009C27CC" w:rsidP="009C27CC">
      <w:pPr>
        <w:rPr>
          <w:rFonts w:ascii="Calibri" w:hAnsi="Calibri" w:cs="Times New Roman"/>
          <w:spacing w:val="0"/>
          <w:sz w:val="20"/>
          <w:szCs w:val="20"/>
          <w:lang w:bidi="ar-SA"/>
        </w:rPr>
      </w:pPr>
      <w:r w:rsidRPr="0017329A">
        <w:rPr>
          <w:rStyle w:val="UntertitelZchn"/>
          <w:rFonts w:ascii="Verdana" w:hAnsi="Verdana"/>
        </w:rPr>
        <w:t xml:space="preserve"> </w:t>
      </w:r>
      <w:r w:rsidR="00217961" w:rsidRPr="0017329A">
        <w:rPr>
          <w:rStyle w:val="UntertitelZchn"/>
          <w:rFonts w:ascii="Verdana" w:hAnsi="Verdana"/>
        </w:rPr>
        <w:br/>
      </w:r>
      <w:r w:rsidRPr="009C27CC">
        <w:rPr>
          <w:sz w:val="20"/>
          <w:szCs w:val="20"/>
        </w:rPr>
        <w:t>Die knapp 60 mobilen Reiseberater feierten sich und Halloween zwischen Wohnwagen</w:t>
      </w:r>
      <w:r w:rsidR="00F43FC3">
        <w:rPr>
          <w:sz w:val="20"/>
          <w:szCs w:val="20"/>
        </w:rPr>
        <w:t>, ausrangierten Gondeln</w:t>
      </w:r>
      <w:r w:rsidRPr="009C27CC">
        <w:rPr>
          <w:sz w:val="20"/>
          <w:szCs w:val="20"/>
        </w:rPr>
        <w:t xml:space="preserve"> und Liegewagenwaggons der deutschen Bahn in gewohnt ausgelassener Stimmung. </w:t>
      </w:r>
      <w:r w:rsidRPr="009C27CC">
        <w:rPr>
          <w:i/>
          <w:sz w:val="20"/>
          <w:szCs w:val="20"/>
        </w:rPr>
        <w:t xml:space="preserve">„Die Location hatte schon was Besonderes und war für den Halloweenabend top geeignet. Das schöne Wetter am Mittwoch </w:t>
      </w:r>
      <w:r w:rsidR="00F43FC3">
        <w:rPr>
          <w:i/>
          <w:sz w:val="20"/>
          <w:szCs w:val="20"/>
        </w:rPr>
        <w:t xml:space="preserve">bot den idealen Rahmen </w:t>
      </w:r>
      <w:r w:rsidRPr="009C27CC">
        <w:rPr>
          <w:i/>
          <w:sz w:val="20"/>
          <w:szCs w:val="20"/>
        </w:rPr>
        <w:t xml:space="preserve"> zu einer </w:t>
      </w:r>
      <w:r w:rsidR="00F43FC3">
        <w:rPr>
          <w:i/>
          <w:sz w:val="20"/>
          <w:szCs w:val="20"/>
        </w:rPr>
        <w:t>informativen</w:t>
      </w:r>
      <w:r w:rsidRPr="009C27CC">
        <w:rPr>
          <w:i/>
          <w:sz w:val="20"/>
          <w:szCs w:val="20"/>
        </w:rPr>
        <w:t xml:space="preserve"> Stadtführung </w:t>
      </w:r>
      <w:r w:rsidR="00F43FC3">
        <w:rPr>
          <w:i/>
          <w:sz w:val="20"/>
          <w:szCs w:val="20"/>
        </w:rPr>
        <w:t>durch Bonn und einem kulinarischen Abstecher in Bonns‘ ältestes Gasthaus „em Höttche“. Nach einem deftigen Mittagessen traten</w:t>
      </w:r>
      <w:r w:rsidRPr="009C27CC">
        <w:rPr>
          <w:i/>
          <w:sz w:val="20"/>
          <w:szCs w:val="20"/>
        </w:rPr>
        <w:t xml:space="preserve"> die Teilnehmer wieder in alle Himmelsrichtungen </w:t>
      </w:r>
      <w:r w:rsidR="00F43FC3">
        <w:rPr>
          <w:i/>
          <w:sz w:val="20"/>
          <w:szCs w:val="20"/>
        </w:rPr>
        <w:t>ihre Heimreise an.</w:t>
      </w:r>
      <w:r w:rsidRPr="009C27CC">
        <w:rPr>
          <w:i/>
          <w:sz w:val="20"/>
          <w:szCs w:val="20"/>
        </w:rPr>
        <w:t>“</w:t>
      </w:r>
      <w:r w:rsidRPr="009C27CC">
        <w:rPr>
          <w:sz w:val="20"/>
          <w:szCs w:val="20"/>
        </w:rPr>
        <w:t>, so GF</w:t>
      </w:r>
      <w:r w:rsidR="00F43FC3">
        <w:rPr>
          <w:sz w:val="20"/>
          <w:szCs w:val="20"/>
        </w:rPr>
        <w:t xml:space="preserve"> Achim Steinebach. Man </w:t>
      </w:r>
      <w:r w:rsidRPr="009C27CC">
        <w:rPr>
          <w:sz w:val="20"/>
          <w:szCs w:val="20"/>
        </w:rPr>
        <w:t>werde sich auf die Umsetzung der leidigen Pauschalreiserichtlinie vorbereiten und den mobilen Partner</w:t>
      </w:r>
      <w:r>
        <w:rPr>
          <w:sz w:val="20"/>
          <w:szCs w:val="20"/>
        </w:rPr>
        <w:t>n</w:t>
      </w:r>
      <w:r w:rsidRPr="009C27CC">
        <w:rPr>
          <w:sz w:val="20"/>
          <w:szCs w:val="20"/>
        </w:rPr>
        <w:t xml:space="preserve"> und angeschlossenen </w:t>
      </w:r>
      <w:r w:rsidR="00F43FC3" w:rsidRPr="009C27CC">
        <w:rPr>
          <w:sz w:val="20"/>
          <w:szCs w:val="20"/>
        </w:rPr>
        <w:t>Touristiker</w:t>
      </w:r>
      <w:r w:rsidR="00F43FC3">
        <w:rPr>
          <w:sz w:val="20"/>
          <w:szCs w:val="20"/>
        </w:rPr>
        <w:t>n</w:t>
      </w:r>
      <w:r w:rsidRPr="009C27CC">
        <w:rPr>
          <w:sz w:val="20"/>
          <w:szCs w:val="20"/>
        </w:rPr>
        <w:t xml:space="preserve"> eine Lösung präsentieren. A</w:t>
      </w:r>
      <w:r>
        <w:rPr>
          <w:sz w:val="20"/>
          <w:szCs w:val="20"/>
        </w:rPr>
        <w:t>MONDO</w:t>
      </w:r>
      <w:r w:rsidRPr="009C27CC">
        <w:rPr>
          <w:sz w:val="20"/>
          <w:szCs w:val="20"/>
        </w:rPr>
        <w:t xml:space="preserve"> hat </w:t>
      </w:r>
      <w:r>
        <w:rPr>
          <w:sz w:val="20"/>
          <w:szCs w:val="20"/>
        </w:rPr>
        <w:t>eigens hierfür</w:t>
      </w:r>
      <w:r w:rsidRPr="009C27CC">
        <w:rPr>
          <w:sz w:val="20"/>
          <w:szCs w:val="20"/>
        </w:rPr>
        <w:t xml:space="preserve"> eine Vera</w:t>
      </w:r>
      <w:r w:rsidR="00F43FC3">
        <w:rPr>
          <w:sz w:val="20"/>
          <w:szCs w:val="20"/>
        </w:rPr>
        <w:t xml:space="preserve">nstalterversicherung inklusive </w:t>
      </w:r>
      <w:r w:rsidRPr="009C27CC">
        <w:rPr>
          <w:sz w:val="20"/>
          <w:szCs w:val="20"/>
        </w:rPr>
        <w:t>Sicherungsschein abgeschlossen. Wir werden in Zukunft mehr und mehr eigene Reisen für unsere Partner auflegen, die den mobilen Partner</w:t>
      </w:r>
      <w:r w:rsidR="00F43FC3">
        <w:rPr>
          <w:sz w:val="20"/>
          <w:szCs w:val="20"/>
        </w:rPr>
        <w:t>n exklusive Angebote und</w:t>
      </w:r>
      <w:r w:rsidRPr="009C27CC">
        <w:rPr>
          <w:sz w:val="20"/>
          <w:szCs w:val="20"/>
        </w:rPr>
        <w:t xml:space="preserve"> höhere Erträge garantieren.</w:t>
      </w:r>
    </w:p>
    <w:p w:rsidR="0017329A" w:rsidRPr="00E455AF" w:rsidRDefault="009C27CC" w:rsidP="009C27CC">
      <w:pPr>
        <w:rPr>
          <w:rFonts w:ascii="Verdana" w:hAnsi="Verdana"/>
          <w:i/>
          <w:iCs/>
          <w:color w:val="404040" w:themeColor="text1" w:themeTint="BF"/>
        </w:rPr>
      </w:pPr>
      <w:r w:rsidRPr="009C27CC">
        <w:rPr>
          <w:sz w:val="20"/>
          <w:szCs w:val="20"/>
        </w:rPr>
        <w:t xml:space="preserve">Das nächste Jahrestreffen findet auf der </w:t>
      </w:r>
      <w:r w:rsidRPr="00F43FC3">
        <w:rPr>
          <w:b/>
          <w:sz w:val="20"/>
          <w:szCs w:val="20"/>
        </w:rPr>
        <w:t>Amadeus Silver</w:t>
      </w:r>
      <w:r w:rsidRPr="009C27CC">
        <w:rPr>
          <w:sz w:val="20"/>
          <w:szCs w:val="20"/>
        </w:rPr>
        <w:t xml:space="preserve"> vom 23.11. bis 25.11.2018 statt. AMONDO blickt nun schon auf 16 erfolgreiche Jahre zurück und wird weiter an der bewährten Strategie festhalten, ein stimmiges Konzept für </w:t>
      </w:r>
      <w:r w:rsidR="00A93B9A">
        <w:rPr>
          <w:sz w:val="20"/>
          <w:szCs w:val="20"/>
        </w:rPr>
        <w:t xml:space="preserve">haupt- und </w:t>
      </w:r>
      <w:r w:rsidRPr="009C27CC">
        <w:rPr>
          <w:sz w:val="20"/>
          <w:szCs w:val="20"/>
        </w:rPr>
        <w:t>nebenberufliche Reisevermittler mit und ohne touristischem Hintergrund anzubieten und das europaweit.</w:t>
      </w:r>
    </w:p>
    <w:p w:rsidR="009C6734" w:rsidRDefault="009C6734" w:rsidP="009C6734">
      <w:pPr>
        <w:rPr>
          <w:rFonts w:ascii="Verdana" w:hAnsi="Verdana"/>
          <w:u w:val="single"/>
        </w:rPr>
      </w:pPr>
    </w:p>
    <w:p w:rsidR="008477FA" w:rsidRPr="0017329A" w:rsidRDefault="008477FA" w:rsidP="008477FA">
      <w:pPr>
        <w:jc w:val="center"/>
        <w:rPr>
          <w:rFonts w:ascii="Verdana" w:hAnsi="Verdana"/>
          <w:u w:val="single"/>
        </w:rPr>
      </w:pPr>
      <w:r>
        <w:rPr>
          <w:rFonts w:ascii="Verdana" w:hAnsi="Verdana"/>
          <w:noProof/>
          <w:u w:val="single"/>
          <w:lang w:bidi="ar-SA"/>
        </w:rPr>
        <w:drawing>
          <wp:inline distT="0" distB="0" distL="0" distR="0">
            <wp:extent cx="2270760" cy="17030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oween-grup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053" cy="1709984"/>
                    </a:xfrm>
                    <a:prstGeom prst="rect">
                      <a:avLst/>
                    </a:prstGeom>
                  </pic:spPr>
                </pic:pic>
              </a:graphicData>
            </a:graphic>
          </wp:inline>
        </w:drawing>
      </w:r>
    </w:p>
    <w:p w:rsidR="00E60614" w:rsidRPr="0017329A" w:rsidRDefault="00E60614" w:rsidP="005C5A51">
      <w:pPr>
        <w:rPr>
          <w:rFonts w:ascii="Verdana" w:hAnsi="Verdana"/>
          <w:sz w:val="16"/>
          <w:szCs w:val="16"/>
          <w:u w:val="single"/>
        </w:rPr>
      </w:pPr>
    </w:p>
    <w:p w:rsidR="00E60614" w:rsidRPr="0017329A" w:rsidRDefault="00E60614" w:rsidP="005C5A51">
      <w:pPr>
        <w:rPr>
          <w:rFonts w:ascii="Verdana" w:hAnsi="Verdana"/>
          <w:sz w:val="16"/>
          <w:szCs w:val="16"/>
          <w:u w:val="single"/>
        </w:rPr>
      </w:pPr>
    </w:p>
    <w:p w:rsidR="00E60614" w:rsidRPr="0017329A" w:rsidRDefault="00E60614" w:rsidP="005C5A51">
      <w:pPr>
        <w:rPr>
          <w:rFonts w:ascii="Verdana" w:hAnsi="Verdana"/>
          <w:sz w:val="16"/>
          <w:szCs w:val="16"/>
          <w:u w:val="single"/>
        </w:rPr>
      </w:pPr>
    </w:p>
    <w:p w:rsidR="005C5A51" w:rsidRPr="0017329A" w:rsidRDefault="005C5A51" w:rsidP="005C5A51">
      <w:pPr>
        <w:rPr>
          <w:rFonts w:ascii="Verdana" w:hAnsi="Verdana"/>
          <w:sz w:val="16"/>
          <w:szCs w:val="16"/>
          <w:u w:val="single"/>
        </w:rPr>
      </w:pPr>
      <w:r w:rsidRPr="0017329A">
        <w:rPr>
          <w:rFonts w:ascii="Verdana" w:hAnsi="Verdana"/>
          <w:sz w:val="16"/>
          <w:szCs w:val="16"/>
          <w:u w:val="single"/>
        </w:rPr>
        <w:t>Über AMONDO GmbH</w:t>
      </w:r>
    </w:p>
    <w:p w:rsidR="00EF0324" w:rsidRPr="0017329A" w:rsidRDefault="005C5A51" w:rsidP="005C5A51">
      <w:pPr>
        <w:pStyle w:val="Text"/>
        <w:rPr>
          <w:rFonts w:ascii="Verdana" w:hAnsi="Verdana"/>
          <w:sz w:val="16"/>
          <w:szCs w:val="16"/>
        </w:rPr>
      </w:pPr>
      <w:r w:rsidRPr="0017329A">
        <w:rPr>
          <w:rFonts w:ascii="Verdana" w:hAnsi="Verdana"/>
          <w:sz w:val="16"/>
          <w:szCs w:val="16"/>
        </w:rPr>
        <w:t xml:space="preserve">Die </w:t>
      </w:r>
      <w:hyperlink r:id="rId10" w:history="1">
        <w:r w:rsidRPr="0017329A">
          <w:rPr>
            <w:rStyle w:val="Hyperlink"/>
            <w:rFonts w:ascii="Verdana" w:hAnsi="Verdana"/>
            <w:sz w:val="16"/>
            <w:szCs w:val="16"/>
          </w:rPr>
          <w:t>AMONDO GmbH</w:t>
        </w:r>
      </w:hyperlink>
      <w:r w:rsidRPr="0017329A">
        <w:rPr>
          <w:rFonts w:ascii="Verdana" w:hAnsi="Verdana"/>
          <w:sz w:val="16"/>
          <w:szCs w:val="16"/>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17329A">
        <w:rPr>
          <w:rFonts w:ascii="Verdana" w:hAnsi="Verdana"/>
          <w:sz w:val="16"/>
          <w:szCs w:val="16"/>
        </w:rPr>
        <w:t xml:space="preserve"> Seit 2015 ist AMONDO auch unter amondo.nl in den Niederlanden erfolgreich.</w:t>
      </w:r>
      <w:r w:rsidR="00847ED9" w:rsidRPr="0017329A">
        <w:rPr>
          <w:rFonts w:ascii="Verdana" w:hAnsi="Verdana"/>
          <w:sz w:val="16"/>
          <w:szCs w:val="16"/>
        </w:rPr>
        <w:t xml:space="preserve"> Interessenten für den Beruf des mobilen Reiseberaters sind jederzeit herzlich willkommen und können sich unter </w:t>
      </w:r>
      <w:hyperlink r:id="rId11" w:history="1">
        <w:r w:rsidR="00847ED9" w:rsidRPr="0017329A">
          <w:rPr>
            <w:rStyle w:val="Hyperlink"/>
            <w:rFonts w:ascii="Verdana" w:hAnsi="Verdana"/>
            <w:sz w:val="16"/>
            <w:szCs w:val="16"/>
          </w:rPr>
          <w:t>www.amondo.de</w:t>
        </w:r>
      </w:hyperlink>
      <w:r w:rsidR="00847ED9" w:rsidRPr="0017329A">
        <w:rPr>
          <w:rFonts w:ascii="Verdana" w:hAnsi="Verdana"/>
          <w:sz w:val="16"/>
          <w:szCs w:val="16"/>
        </w:rPr>
        <w:t xml:space="preserve"> unve</w:t>
      </w:r>
      <w:r w:rsidR="00002A6E" w:rsidRPr="0017329A">
        <w:rPr>
          <w:rFonts w:ascii="Verdana" w:hAnsi="Verdana"/>
          <w:sz w:val="16"/>
          <w:szCs w:val="16"/>
        </w:rPr>
        <w:t>rbindlich informieren und AMONDO 3 Monate kostenfrei ausprobieren.</w:t>
      </w:r>
    </w:p>
    <w:sectPr w:rsidR="00EF0324" w:rsidRPr="0017329A" w:rsidSect="00D450C8">
      <w:headerReference w:type="even" r:id="rId12"/>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68" w:rsidRDefault="00927268">
      <w:r>
        <w:separator/>
      </w:r>
    </w:p>
    <w:p w:rsidR="00927268" w:rsidRDefault="00927268"/>
  </w:endnote>
  <w:endnote w:type="continuationSeparator" w:id="0">
    <w:p w:rsidR="00927268" w:rsidRDefault="00927268">
      <w:r>
        <w:continuationSeparator/>
      </w:r>
    </w:p>
    <w:p w:rsidR="00927268" w:rsidRDefault="0092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68" w:rsidRDefault="00927268">
      <w:r>
        <w:separator/>
      </w:r>
    </w:p>
    <w:p w:rsidR="00927268" w:rsidRDefault="00927268"/>
  </w:footnote>
  <w:footnote w:type="continuationSeparator" w:id="0">
    <w:p w:rsidR="00927268" w:rsidRDefault="00927268">
      <w:r>
        <w:continuationSeparator/>
      </w:r>
    </w:p>
    <w:p w:rsidR="00927268" w:rsidRDefault="00927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11D6C"/>
    <w:rsid w:val="00027BC3"/>
    <w:rsid w:val="00031002"/>
    <w:rsid w:val="000352BF"/>
    <w:rsid w:val="000B1852"/>
    <w:rsid w:val="000F7A4F"/>
    <w:rsid w:val="001229CB"/>
    <w:rsid w:val="0017329A"/>
    <w:rsid w:val="001F5473"/>
    <w:rsid w:val="00217961"/>
    <w:rsid w:val="002322B6"/>
    <w:rsid w:val="00255C11"/>
    <w:rsid w:val="00263939"/>
    <w:rsid w:val="002B05DB"/>
    <w:rsid w:val="002D0D3A"/>
    <w:rsid w:val="002E4813"/>
    <w:rsid w:val="002F475D"/>
    <w:rsid w:val="00343B73"/>
    <w:rsid w:val="003508EC"/>
    <w:rsid w:val="003871C5"/>
    <w:rsid w:val="003C615C"/>
    <w:rsid w:val="003D22DA"/>
    <w:rsid w:val="003D43B9"/>
    <w:rsid w:val="004B6EDC"/>
    <w:rsid w:val="005512C5"/>
    <w:rsid w:val="00586FB6"/>
    <w:rsid w:val="00591448"/>
    <w:rsid w:val="005A1B31"/>
    <w:rsid w:val="005B4154"/>
    <w:rsid w:val="005C5A51"/>
    <w:rsid w:val="006378D1"/>
    <w:rsid w:val="00645526"/>
    <w:rsid w:val="00677727"/>
    <w:rsid w:val="0068448E"/>
    <w:rsid w:val="00694C63"/>
    <w:rsid w:val="006A04B5"/>
    <w:rsid w:val="006A7FCF"/>
    <w:rsid w:val="007327EC"/>
    <w:rsid w:val="00733F61"/>
    <w:rsid w:val="007A06B9"/>
    <w:rsid w:val="007B53C0"/>
    <w:rsid w:val="007B6995"/>
    <w:rsid w:val="00834E31"/>
    <w:rsid w:val="008477FA"/>
    <w:rsid w:val="00847ED9"/>
    <w:rsid w:val="00907B5F"/>
    <w:rsid w:val="00927268"/>
    <w:rsid w:val="00946864"/>
    <w:rsid w:val="009555DA"/>
    <w:rsid w:val="00983899"/>
    <w:rsid w:val="009C27CC"/>
    <w:rsid w:val="009C6734"/>
    <w:rsid w:val="00A93B9A"/>
    <w:rsid w:val="00AA591D"/>
    <w:rsid w:val="00AC6225"/>
    <w:rsid w:val="00B6035D"/>
    <w:rsid w:val="00B939E4"/>
    <w:rsid w:val="00BA57CC"/>
    <w:rsid w:val="00BE04BE"/>
    <w:rsid w:val="00C20921"/>
    <w:rsid w:val="00C340CC"/>
    <w:rsid w:val="00C50DC0"/>
    <w:rsid w:val="00C907AF"/>
    <w:rsid w:val="00CD5EDE"/>
    <w:rsid w:val="00CE19D8"/>
    <w:rsid w:val="00CE5B26"/>
    <w:rsid w:val="00CF1984"/>
    <w:rsid w:val="00D122C5"/>
    <w:rsid w:val="00D450C8"/>
    <w:rsid w:val="00DE14C5"/>
    <w:rsid w:val="00DE526B"/>
    <w:rsid w:val="00E30974"/>
    <w:rsid w:val="00E455AF"/>
    <w:rsid w:val="00E549DA"/>
    <w:rsid w:val="00E60614"/>
    <w:rsid w:val="00ED6600"/>
    <w:rsid w:val="00EE6165"/>
    <w:rsid w:val="00EF0324"/>
    <w:rsid w:val="00F06DDD"/>
    <w:rsid w:val="00F121BC"/>
    <w:rsid w:val="00F13B63"/>
    <w:rsid w:val="00F43FC3"/>
    <w:rsid w:val="00F8195A"/>
    <w:rsid w:val="00FA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styleId="Zitat">
    <w:name w:val="Quote"/>
    <w:basedOn w:val="Standard"/>
    <w:next w:val="Standard"/>
    <w:link w:val="ZitatZchn"/>
    <w:uiPriority w:val="29"/>
    <w:qFormat/>
    <w:rsid w:val="003C615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615C"/>
    <w:rPr>
      <w:rFonts w:ascii="Century Gothic" w:hAnsi="Century Gothic" w:cs="Century Gothic"/>
      <w:i/>
      <w:iCs/>
      <w:color w:val="404040" w:themeColor="text1" w:themeTint="BF"/>
      <w:spacing w:val="-5"/>
      <w:sz w:val="18"/>
      <w:szCs w:val="18"/>
      <w:lang w:val="de-DE" w:eastAsia="de-DE" w:bidi="he-IL"/>
    </w:rPr>
  </w:style>
  <w:style w:type="character" w:styleId="SchwacheHervorhebung">
    <w:name w:val="Subtle Emphasis"/>
    <w:basedOn w:val="Absatz-Standardschriftart"/>
    <w:uiPriority w:val="19"/>
    <w:qFormat/>
    <w:rsid w:val="000310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211">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389429054">
      <w:bodyDiv w:val="1"/>
      <w:marLeft w:val="0"/>
      <w:marRight w:val="0"/>
      <w:marTop w:val="0"/>
      <w:marBottom w:val="0"/>
      <w:divBdr>
        <w:top w:val="none" w:sz="0" w:space="0" w:color="auto"/>
        <w:left w:val="none" w:sz="0" w:space="0" w:color="auto"/>
        <w:bottom w:val="none" w:sz="0" w:space="0" w:color="auto"/>
        <w:right w:val="none" w:sz="0" w:space="0" w:color="auto"/>
      </w:divBdr>
    </w:div>
    <w:div w:id="759371398">
      <w:bodyDiv w:val="1"/>
      <w:marLeft w:val="0"/>
      <w:marRight w:val="0"/>
      <w:marTop w:val="0"/>
      <w:marBottom w:val="0"/>
      <w:divBdr>
        <w:top w:val="none" w:sz="0" w:space="0" w:color="auto"/>
        <w:left w:val="none" w:sz="0" w:space="0" w:color="auto"/>
        <w:bottom w:val="none" w:sz="0" w:space="0" w:color="auto"/>
        <w:right w:val="none" w:sz="0" w:space="0" w:color="auto"/>
      </w:divBdr>
    </w:div>
    <w:div w:id="1145513978">
      <w:bodyDiv w:val="1"/>
      <w:marLeft w:val="0"/>
      <w:marRight w:val="0"/>
      <w:marTop w:val="0"/>
      <w:marBottom w:val="0"/>
      <w:divBdr>
        <w:top w:val="none" w:sz="0" w:space="0" w:color="auto"/>
        <w:left w:val="none" w:sz="0" w:space="0" w:color="auto"/>
        <w:bottom w:val="none" w:sz="0" w:space="0" w:color="auto"/>
        <w:right w:val="none" w:sz="0" w:space="0" w:color="auto"/>
      </w:divBdr>
    </w:div>
    <w:div w:id="180079888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 w:id="1803116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ndo.de" TargetMode="External"/><Relationship Id="rId5" Type="http://schemas.openxmlformats.org/officeDocument/2006/relationships/webSettings" Target="webSettings.xml"/><Relationship Id="rId10" Type="http://schemas.openxmlformats.org/officeDocument/2006/relationships/hyperlink" Target="http://www.amondo.info/hom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17625AC5-1802-4AEE-BC97-BB65979E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1</Pages>
  <Words>388</Words>
  <Characters>2448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5</cp:revision>
  <cp:lastPrinted>2017-11-02T15:38:00Z</cp:lastPrinted>
  <dcterms:created xsi:type="dcterms:W3CDTF">2017-11-02T14:03:00Z</dcterms:created>
  <dcterms:modified xsi:type="dcterms:W3CDTF">2017-11-02T15:55:00Z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