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34" w:rsidRPr="00A66714" w:rsidRDefault="008E4334" w:rsidP="004F19EE">
      <w:pPr>
        <w:pStyle w:val="Ingress"/>
        <w:rPr>
          <w:rFonts w:ascii="CenterFont" w:hAnsi="CenterFont" w:cs="Arial"/>
          <w:b/>
          <w:bCs/>
          <w:color w:val="016A3A"/>
          <w:kern w:val="32"/>
          <w:sz w:val="52"/>
          <w:szCs w:val="52"/>
        </w:rPr>
      </w:pPr>
      <w:bookmarkStart w:id="0" w:name="_Toc340255587"/>
      <w:r w:rsidRPr="00A66714">
        <w:rPr>
          <w:rFonts w:ascii="CenterFont" w:hAnsi="CenterFont" w:cs="Arial"/>
          <w:b/>
          <w:bCs/>
          <w:color w:val="016A3A"/>
          <w:kern w:val="32"/>
          <w:sz w:val="52"/>
          <w:szCs w:val="52"/>
        </w:rPr>
        <w:t>Kortrapport miljöbrott</w:t>
      </w:r>
    </w:p>
    <w:p w:rsidR="00A66714" w:rsidRPr="00A66714" w:rsidRDefault="00A66714" w:rsidP="00A66714">
      <w:pPr>
        <w:rPr>
          <w:rFonts w:ascii="EurekaSans-Medium" w:hAnsi="EurekaSans-Medium"/>
        </w:rPr>
      </w:pPr>
      <w:r w:rsidRPr="00A66714">
        <w:rPr>
          <w:rFonts w:ascii="EurekaSans-Medium" w:hAnsi="EurekaSans-Medium"/>
        </w:rPr>
        <w:t xml:space="preserve">Miljöbrott kan skada miljön och ekosystemtjänster som människan är beroende av. De kan också vara skadliga för människors hälsa. Miljöbrott kan röra sig om stort eller smått, från att slänga läkemedel i hushållssoporna till att dumpa olja på öppet vatten. Stora som små påverkar miljöbrotten oss i vår vardag, ökar risken för att vi utsätts för hälsovådliga ämnen och att vår natur förstörs. </w:t>
      </w:r>
    </w:p>
    <w:p w:rsidR="00A66714" w:rsidRPr="00A66714" w:rsidRDefault="00A66714" w:rsidP="00A66714">
      <w:pPr>
        <w:rPr>
          <w:rFonts w:ascii="EurekaSans-Medium" w:hAnsi="EurekaSans-Medium"/>
        </w:rPr>
      </w:pPr>
    </w:p>
    <w:p w:rsidR="00A66714" w:rsidRPr="00A66714" w:rsidRDefault="00A66714" w:rsidP="00A66714">
      <w:pPr>
        <w:rPr>
          <w:rFonts w:ascii="EurekaSans-Medium" w:hAnsi="EurekaSans-Medium"/>
        </w:rPr>
      </w:pPr>
      <w:r w:rsidRPr="00A66714">
        <w:rPr>
          <w:rFonts w:ascii="EurekaSans-Medium" w:hAnsi="EurekaSans-Medium"/>
        </w:rPr>
        <w:t>Ett miljöbrott som är vanligt förekommande är att någon dumpar eller släpper ut farliga ämnen i naturen, oftast i syfte att slippa betala vad det kostar att hantera det korrekt eller att betala de avgifter det kostar att göra sig av med avfallet på ett lagenligt sätt. Ett annat exempel kan vara att någon driver en miljöfarlig verksamhet utan att ha de tillstånd som krävs, att man överträder tillståndets villkor eller att någon bedriver handel med skyddade arter.</w:t>
      </w:r>
    </w:p>
    <w:p w:rsidR="00A66714" w:rsidRPr="00A66714" w:rsidRDefault="00A66714" w:rsidP="00A66714">
      <w:pPr>
        <w:rPr>
          <w:rFonts w:ascii="EurekaSans-Medium" w:hAnsi="EurekaSans-Medium"/>
        </w:rPr>
      </w:pPr>
    </w:p>
    <w:p w:rsidR="00A66714" w:rsidRDefault="00A66714" w:rsidP="00A66714">
      <w:r w:rsidRPr="00A66714">
        <w:rPr>
          <w:rFonts w:ascii="EurekaSans-Medium" w:hAnsi="EurekaSans-Medium"/>
        </w:rPr>
        <w:t>Miljöbrott begås ibland uppsåtligt med avsikt att tjäna pengar. Internationellt konstateras att efter narkotika och vapen är miljöbrott den största illegala verksamheten i världen; den är global, organiserad och gränsöverskridande. Trots att problemet växer lagförs få miljöbrott. Ibland sker också miljöbrott på grund av brist på kunskap om de regler som gäller.</w:t>
      </w:r>
    </w:p>
    <w:p w:rsidR="00A66714" w:rsidRDefault="00A66714" w:rsidP="00A66714">
      <w:pPr>
        <w:pStyle w:val="Namn"/>
        <w:rPr>
          <w:rFonts w:ascii="CenterFont" w:hAnsi="CenterFont"/>
          <w:sz w:val="40"/>
          <w:szCs w:val="40"/>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t>Ny miljöbrottsenhet</w:t>
      </w:r>
      <w:r w:rsidRPr="00A66714">
        <w:rPr>
          <w:rFonts w:ascii="CenterFont" w:hAnsi="CenterFont"/>
          <w:sz w:val="40"/>
          <w:szCs w:val="40"/>
        </w:rPr>
        <w:t xml:space="preserve"> i den nya polisorganisationen</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Det är viktigt att miljöbrotten prioriteras likadant i hela landet. För att Polisen på ett effektivt sätt ska kunna utreda miljöbrotten krävs att vi inrättar en nationell specialistenhet för miljöbrott i den nya polisorganisation som ska börja verka i januari 2015. Mycket av det arbete som utförs när det gäller miljöbrott måste skötas lokalt, men en specialistenhet skulle behövas för att tillföra kompetens och hjälpa den lokala polisen, för att arbeta proaktivt och identifiera framtida miljöbrottshot. En specialistenhet skulle också kunna vara ansvarig för internationella kontakter. Med tanke på miljöbrottens omfattning globalt, att människan är beroende av en miljö i balans och människor kan lida skada vid miljöbrott, är det rimligt att hantera miljöbrotten i paritet med hur man arbetar med annan grov brottslighet som vapen och narkotika.</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Pr>
          <w:rFonts w:ascii="CenterFont" w:hAnsi="CenterFont"/>
          <w:sz w:val="40"/>
          <w:szCs w:val="40"/>
        </w:rPr>
        <w:t>Förorenaren ska betala</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För Centerpartiet är principen ”förorenaren betalar” central. Ingen ska kunna smita undan. I 10 kapitlet i miljöbalken finns de bestämmelser som gäller verksamheter som orsakar miljöskador. Ansvarig för att vidta avhjälpande-/efterbehandlingsåtgärder är i första hand den som bedrivit den verksamhet som orsakat föroreningen enligt principen om att det är </w:t>
      </w:r>
      <w:r w:rsidRPr="00A66714">
        <w:rPr>
          <w:rFonts w:ascii="EurekaSans-Medium" w:hAnsi="EurekaSans-Medium"/>
          <w:color w:val="auto"/>
        </w:rPr>
        <w:lastRenderedPageBreak/>
        <w:t xml:space="preserve">förorenaren som ska betala. I andra hand, om verksamhetsutövaren inte finns kvar eller inte kan bekosta avhjälpandeåtgärder, ansvarar fastighetsägaren, men bara om fastigheten förvärvats efter den 1 januari 1999 </w:t>
      </w:r>
      <w:r>
        <w:rPr>
          <w:rFonts w:ascii="EurekaSans-Medium" w:hAnsi="EurekaSans-Medium"/>
          <w:color w:val="auto"/>
        </w:rPr>
        <w:t xml:space="preserve">då miljöbalken trädde i kraft.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I många fall upptäcks en miljöskada långt efter att den har skett och det händer att företaget som har orsakat skadan inte finns kvar eller har möjlighet att betala för skadan. I dessa fall hamnar kos</w:t>
      </w:r>
      <w:r>
        <w:rPr>
          <w:rFonts w:ascii="EurekaSans-Medium" w:hAnsi="EurekaSans-Medium"/>
          <w:color w:val="auto"/>
        </w:rPr>
        <w:t xml:space="preserve">tnaderna ofta på det allmänna.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Vi vill att företag ska ta ett miljömässigt ansvar för sin verksamhet och därför vill vi ha en ny översyn av hela 10 kapitlet i miljöbalken om verksamheter som orsakar miljöskador. En sådan utredning bör även se över möjligheterna att bolag vid tillståndsgivning måste ställa säkerhet för framtida saneringskostnader. Detta skulle kunna lösa de problem som uppstår när föroreningen upptäcks lång tid efter att ett förorenande företag försvunnit från platsen. </w:t>
      </w:r>
    </w:p>
    <w:p w:rsid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t>Ökade</w:t>
      </w:r>
      <w:r>
        <w:rPr>
          <w:rFonts w:ascii="CenterFont" w:hAnsi="CenterFont"/>
          <w:sz w:val="40"/>
          <w:szCs w:val="40"/>
        </w:rPr>
        <w:t xml:space="preserve"> anslag till miljöbrottspolisen</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När miljöskador uppkommer till följd av miljöbrott inom näringsverksamhet kan straffrättsligt ansvar eller företagsbot utkrävas. För att kunna utkräva ansvar behöver ytterligare satsningar ske på miljöbrottsområdet. På många håll inom Polisen har miljöbrotten fått stå tillbaka för övrig verksamhet. Detta går ut över naturen och hälsan både hos oss</w:t>
      </w:r>
      <w:r>
        <w:rPr>
          <w:rFonts w:ascii="EurekaSans-Medium" w:hAnsi="EurekaSans-Medium"/>
          <w:color w:val="auto"/>
        </w:rPr>
        <w:t xml:space="preserve"> i Sverige och i andra länder.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Miljöbrott är den största illegala verksamheten i världen efter narkotika och vapen. Gränsöverskridande miljöbrottslighet, framför allt illegal handel med djur och djurdelar, t.ex. elefantbetar, men även farligt avfall uppskattas vara en av de mest omfattande typerna av brottslighet i världen. Handeln är global, organiserad, omfattande och transnationell och får allt mer uppmärksamhet av aktörer som FN och EU. Den beväpnade milisgruppen i Sudan, Janjaweed, och italienska maffian är bara några av många nätverk som upptäckt att det finns stora pengar i detta och att risken att bli upptäckt och fälld är</w:t>
      </w:r>
      <w:r>
        <w:rPr>
          <w:rFonts w:ascii="EurekaSans-Medium" w:hAnsi="EurekaSans-Medium"/>
          <w:color w:val="auto"/>
        </w:rPr>
        <w:t xml:space="preserve"> låg.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Enligt Interpol ser den internationella trenden likadan ut inom områdena artskyddsbrott, illegal avverkning och handel med timmer, illegalt fiske samt illegal handel med kemikalier eller farligt avfall. Problematiken kräver riktade åtgärder inom rättsväsendet, näringslivet och utvecklingssamarbetet samt en bättre samordning konstaterar FOI i deras strategiska utblick 2013. (FOI-R—3675—SE).Till exempel vet vi att det finns avfall i Nigeria som kommer från Sverige och att det smugglats ut över våra gränser. Satsningen på miljöbrott är viktig för att vi ska kunna hantera och förhindra internationella ligor som handlar med farligt avfall och handel med fridlysta växter och djur, regler som införts för att den biologiska mångfalden behövs för att bibehålla funktionerna i livsuppehållande ekosystem som är avgörande för människor, men förstås också för sa</w:t>
      </w:r>
      <w:r w:rsidRPr="00A66714">
        <w:rPr>
          <w:rFonts w:ascii="EurekaSans-Medium" w:hAnsi="EurekaSans-Medium"/>
          <w:color w:val="auto"/>
        </w:rPr>
        <w:t xml:space="preserve">mhälle och näringsliv i stort.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lastRenderedPageBreak/>
        <w:t xml:space="preserve">Från och med 2011 har Polisen fått 4,8 miljoner i utökat anslag för att bli bättre på att förebygga, upptäcka och utreda gränsöverskridande illegala avfallstransporter, ett arbete som sker i samverkan med andra berörda myndigheter som t.ex. Åklagarmyndigheten, Naturvårdsverket, Tullverket och Länsstyrelsen. Polisen behöver även ökade anslag för att kunna hantera de nationella miljöbrotten. </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Pr>
          <w:rFonts w:ascii="CenterFont" w:hAnsi="CenterFont"/>
          <w:sz w:val="40"/>
          <w:szCs w:val="40"/>
        </w:rPr>
        <w:t>Samverkan</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Miljöbrott berör ofta flera länder och en rad olika myndigheter både inom och utanför Sverige. Samverkan mellan olika myndigheter är viktigt för att ett effektivt arbete ska kunna utföras och för att olika typer av miljöbrott inte ska falla mellan stolarna</w:t>
      </w:r>
      <w:r w:rsidRPr="00A66714">
        <w:rPr>
          <w:rFonts w:ascii="EurekaSans-Medium" w:hAnsi="EurekaSans-Medium"/>
          <w:color w:val="auto"/>
        </w:rPr>
        <w:t>.</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Polisen samverkar redan bland annat med Tullverket, Kustbevakningen, Naturvårdsverket, Jordbruksverket och Kemikalieinspektionen. Polisens skyldighet att samverka med andra myndigheter när det gäller miljöbrott bör framgå tydligt av regleringsbrevet från regeringen.</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Pr>
          <w:rFonts w:ascii="CenterFont" w:hAnsi="CenterFont"/>
          <w:sz w:val="40"/>
          <w:szCs w:val="40"/>
        </w:rPr>
        <w:t>Information till allmänheten</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Statistiken kring miljöbrott är väldigt osäker. Främst eftersom det är ett brott som oftast inte drabbar en enskild person och som kanske dessutom inte upptäcks förrän tiotals år efter att brottet har begåtts. Det är inte omöjligt att många har brutit mot olika typer av miljöregler utan att veta om det och utan uppsåt till exempel genom att slänga gamla mediciner i avloppet eller soporna eller att köpa en souvenir av elfenben utomlands.</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Centerpartiet vill ha ökad information till allmänheten om miljöbrott och konsekvenserna av att till exempel dumpa saker i skog och mark, att slänga farligt avfall i soporna eller köpa en souvenir utomlands som kan ha ett ursprung i illegalt handlade djurarter. </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t>Artskyddsbro</w:t>
      </w:r>
      <w:r>
        <w:rPr>
          <w:rFonts w:ascii="CenterFont" w:hAnsi="CenterFont"/>
          <w:sz w:val="40"/>
          <w:szCs w:val="40"/>
        </w:rPr>
        <w:t>tt</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När det gäller illegal handel med fridlysta växter och djur är den idag mer omfattande än någonsin. Läget för elefanter och noshörningar är akut och agerar vi inte nu kan dessa djur</w:t>
      </w:r>
      <w:r w:rsidRPr="00A66714">
        <w:rPr>
          <w:rFonts w:ascii="EurekaSans-Medium" w:hAnsi="EurekaSans-Medium"/>
          <w:color w:val="auto"/>
        </w:rPr>
        <w:t xml:space="preserve">arter vara utdöda inom tio år.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Värdet av ett noshörningshorn ligger idag kring runt 500 000 kronor per kilo. En noshörning dödas var elfte minut och jakten ökade med 3000 procent 2007-2011. Kriminella ligor och rebellmilis, till exempel terrororganisationen Al Shabaab, är en del av handeln och inkomsterna därifrån går bland annat till att finansiera kriminella organisationer och terrorism. </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lastRenderedPageBreak/>
        <w:t>Den illegala handeln är inte bara en miljö- eller naturresursfråga utan handlar lika mycket om nationell säkerhet och internationell kriminalitet med kopplingar till korruption, penningtvätt, passförfalskning och mord. Nyligen grep polisen i Stockholm tre personer misstänkta för handel med horn från utrotningshotade noshörningar. Hornet som togs i beslag kan vara värt runt fem miljoner kronor. Inom Sverige har det uppdagats att kriminella nätverk hanterat bland annat rovfåglar och deras ägg. Polis och åklagare måste prioritera denna form av miljöbrott på ett annat sätt än vad som hittills har skett.</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t>Koppla företagsb</w:t>
      </w:r>
      <w:r w:rsidRPr="00A66714">
        <w:rPr>
          <w:rFonts w:ascii="CenterFont" w:hAnsi="CenterFont"/>
          <w:sz w:val="40"/>
          <w:szCs w:val="40"/>
        </w:rPr>
        <w:t>oten till omsättning</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Det system med företagsbot vi har idag tar inte hänsyn till företagets omsättning. Istället utdöms ett fast belopp på runt 25000 till 50000 kronor. Skillnaden i effekt mellan ett litet företag och ett stort blir orimlig med detta system och därför vill Centerpartiet utreda en koppling mellan företagsböter och till </w:t>
      </w:r>
      <w:r w:rsidRPr="00A66714">
        <w:rPr>
          <w:rFonts w:ascii="EurekaSans-Medium" w:hAnsi="EurekaSans-Medium"/>
          <w:color w:val="auto"/>
        </w:rPr>
        <w:t xml:space="preserve">exempel företagets omsättning.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Om företagsboten är för låg finns det också en risk för att det blir enklare för företaget att göra fel än att ta ansvar. Inte sällan är det lättare att medvetet bryta mot reglerna och lägga in företagsboten i budgeten </w:t>
      </w:r>
      <w:r w:rsidRPr="00A66714">
        <w:rPr>
          <w:rFonts w:ascii="EurekaSans-Medium" w:hAnsi="EurekaSans-Medium"/>
          <w:color w:val="auto"/>
        </w:rPr>
        <w:t xml:space="preserve">för det förorenande projektet.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 xml:space="preserve">Företagsbotssystemet för miljöbrott bör utredas med målet att höja beloppen för företagsbot rejält i linje med principen om att förorenaren ska betala. Det är inte rimligt att staten och därmed skattebetalarna ofta förväntas stå för kostnaden för att reparera skador på vår gemensamma miljö när det är företag som orsakat problemen.  </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t>Regi</w:t>
      </w:r>
      <w:r w:rsidRPr="00A66714">
        <w:rPr>
          <w:rFonts w:ascii="CenterFont" w:hAnsi="CenterFont"/>
          <w:sz w:val="40"/>
          <w:szCs w:val="40"/>
        </w:rPr>
        <w:t>streringssystem för företagsbot</w:t>
      </w:r>
    </w:p>
    <w:p w:rsidR="00A66714" w:rsidRDefault="00A66714" w:rsidP="00A66714">
      <w:pPr>
        <w:pStyle w:val="Namn"/>
        <w:rPr>
          <w:rFonts w:ascii="EurekaSans-Medium" w:hAnsi="EurekaSans-Medium"/>
          <w:color w:val="auto"/>
        </w:rPr>
      </w:pPr>
      <w:r w:rsidRPr="00A66714">
        <w:rPr>
          <w:rFonts w:ascii="EurekaSans-Medium" w:hAnsi="EurekaSans-Medium"/>
          <w:color w:val="auto"/>
        </w:rPr>
        <w:t xml:space="preserve">Centerpartiet vill ha ett företagsbotsregister.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Att ett företag som dömts till företagsbot inte registreras innebär dels att samma företag då kan begå liknande brott gång på gång utan att myndigheterna är medvetna om detta och dels till exempel att bristen på registrering gör det omöjligt att i upphandlingar ställa krav på att budande företag inte ska ha gjor</w:t>
      </w:r>
      <w:r w:rsidRPr="00A66714">
        <w:rPr>
          <w:rFonts w:ascii="EurekaSans-Medium" w:hAnsi="EurekaSans-Medium"/>
          <w:color w:val="auto"/>
        </w:rPr>
        <w:t>t sig skyldiga till miljöbrott.</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En möjlighet att registrera företagsboten och att se denna som en påföljd snarare än en särskilt rättsverkande åtgärd skulle också göra det möjligt för Brottsförebyggande rådet att föra statistik över bro</w:t>
      </w:r>
      <w:r w:rsidRPr="00A66714">
        <w:rPr>
          <w:rFonts w:ascii="EurekaSans-Medium" w:hAnsi="EurekaSans-Medium"/>
          <w:color w:val="auto"/>
        </w:rPr>
        <w:t>tten på ett mer effektivt sätt.</w:t>
      </w:r>
    </w:p>
    <w:p w:rsidR="00A66714" w:rsidRDefault="00A66714" w:rsidP="00A66714">
      <w:pPr>
        <w:pStyle w:val="Namn"/>
        <w:rPr>
          <w:rFonts w:ascii="EurekaSans-Medium" w:hAnsi="EurekaSans-Medium"/>
          <w:color w:val="auto"/>
        </w:rPr>
      </w:pPr>
      <w:r w:rsidRPr="00A66714">
        <w:rPr>
          <w:rFonts w:ascii="EurekaSans-Medium" w:hAnsi="EurekaSans-Medium"/>
          <w:color w:val="auto"/>
        </w:rPr>
        <w:t xml:space="preserve">Med ett register för företagsböter vill Centerpartiet göra det möjligt att utdöma en väsentligt högre bot vid upprepade brott. </w:t>
      </w:r>
    </w:p>
    <w:p w:rsidR="00A66714" w:rsidRDefault="00A66714" w:rsidP="00A66714">
      <w:pPr>
        <w:pStyle w:val="Namn"/>
        <w:rPr>
          <w:rFonts w:ascii="EurekaSans-Medium" w:hAnsi="EurekaSans-Medium"/>
          <w:color w:val="auto"/>
        </w:rPr>
      </w:pPr>
    </w:p>
    <w:p w:rsidR="00A66714" w:rsidRPr="00A66714" w:rsidRDefault="00A66714" w:rsidP="00A66714">
      <w:pPr>
        <w:pStyle w:val="Namn"/>
        <w:rPr>
          <w:rFonts w:ascii="EurekaSans-Medium" w:hAnsi="EurekaSans-Medium"/>
          <w:color w:val="auto"/>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lastRenderedPageBreak/>
        <w:t>Förve</w:t>
      </w:r>
      <w:r>
        <w:rPr>
          <w:rFonts w:ascii="CenterFont" w:hAnsi="CenterFont"/>
          <w:sz w:val="40"/>
          <w:szCs w:val="40"/>
        </w:rPr>
        <w:t>rkande av transportmedel</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Bilbatterier och annat avfall som smugglas ut ur Sverige är ett växande problem med koppling till organiserad brottslighet. Anställda vid återvinningsstationer blir hotade av beväpnade gäng som tar vad de vill ha för att föra ut ur landet. Det händer till och med att man väljer att inte låsa återvinningsstationen över natten och därmed gör det avfall som kan vara av intresse för brottslingarna lättillgängligt för att minska den förstö</w:t>
      </w:r>
      <w:r w:rsidRPr="00A66714">
        <w:rPr>
          <w:rFonts w:ascii="EurekaSans-Medium" w:hAnsi="EurekaSans-Medium"/>
          <w:color w:val="auto"/>
        </w:rPr>
        <w:t xml:space="preserve">relse som inbrott kan medföra.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För att förenkla för Polisen att förhindra dessa brott vill Centerpartiet utreda möjligheten att göra det möjligt att förverka det fordon som används till att forsla avfallet ut ur landet. Normalt anses en bil inte vara ett brottsverktyg, men i detta fall kan undantag behöva göras.</w:t>
      </w:r>
    </w:p>
    <w:p w:rsidR="00A66714" w:rsidRPr="00A66714" w:rsidRDefault="00A66714" w:rsidP="00A66714">
      <w:pPr>
        <w:pStyle w:val="Namn"/>
        <w:rPr>
          <w:rFonts w:ascii="EurekaSans-Medium" w:hAnsi="EurekaSans-Medium"/>
        </w:rPr>
      </w:pPr>
    </w:p>
    <w:p w:rsidR="00A66714" w:rsidRDefault="00A66714" w:rsidP="00A66714">
      <w:pPr>
        <w:pStyle w:val="Namn"/>
        <w:rPr>
          <w:rFonts w:ascii="CenterFont" w:hAnsi="CenterFont"/>
          <w:sz w:val="40"/>
          <w:szCs w:val="40"/>
        </w:rPr>
      </w:pPr>
      <w:r w:rsidRPr="00A66714">
        <w:rPr>
          <w:rFonts w:ascii="CenterFont" w:hAnsi="CenterFont"/>
          <w:sz w:val="40"/>
          <w:szCs w:val="40"/>
        </w:rPr>
        <w:t xml:space="preserve">Förändringar inom </w:t>
      </w:r>
    </w:p>
    <w:p w:rsidR="00A66714" w:rsidRPr="00A66714" w:rsidRDefault="00A66714" w:rsidP="00A66714">
      <w:pPr>
        <w:pStyle w:val="Namn"/>
        <w:rPr>
          <w:rFonts w:ascii="CenterFont" w:hAnsi="CenterFont"/>
          <w:sz w:val="40"/>
          <w:szCs w:val="40"/>
        </w:rPr>
      </w:pPr>
      <w:r>
        <w:rPr>
          <w:rFonts w:ascii="CenterFont" w:hAnsi="CenterFont"/>
          <w:sz w:val="40"/>
          <w:szCs w:val="40"/>
        </w:rPr>
        <w:t>åklagar- och domarväsendet</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Riksenheten för miljö- och arbetsmiljömål hos Åklagarmyndigheten behöver prioriteras högre. Centerpartiet vill att miljöåklagarens arbete lyfts i det årliga regleringsbrevet till Åklagarmyndigheten för att vi ska kunna försäkra o</w:t>
      </w:r>
      <w:r w:rsidRPr="00A66714">
        <w:rPr>
          <w:rFonts w:ascii="EurekaSans-Medium" w:hAnsi="EurekaSans-Medium"/>
          <w:color w:val="auto"/>
        </w:rPr>
        <w:t xml:space="preserve">ss om att arbetet prioriteras. </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Arbetet mot miljöbrott är viktigt. Med fler åklagare och utredare kan åklagarverksamheten jobba mer effektivt. De företagsböter som döms ut drar faktiskt in mer än de medel som behövs för att finansiera den egna organisationen och en utökning av verksamheten skulle tro</w:t>
      </w:r>
      <w:r w:rsidRPr="00A66714">
        <w:rPr>
          <w:rFonts w:ascii="EurekaSans-Medium" w:hAnsi="EurekaSans-Medium"/>
          <w:color w:val="auto"/>
        </w:rPr>
        <w:t>ligen bli en win win situation.</w:t>
      </w:r>
    </w:p>
    <w:p w:rsidR="00A66714" w:rsidRPr="00A66714" w:rsidRDefault="00A66714" w:rsidP="00A66714">
      <w:pPr>
        <w:pStyle w:val="Namn"/>
        <w:rPr>
          <w:rFonts w:ascii="EurekaSans-Medium" w:hAnsi="EurekaSans-Medium"/>
          <w:color w:val="auto"/>
        </w:rPr>
      </w:pPr>
      <w:r w:rsidRPr="00A66714">
        <w:rPr>
          <w:rFonts w:ascii="EurekaSans-Medium" w:hAnsi="EurekaSans-Medium"/>
          <w:color w:val="auto"/>
        </w:rPr>
        <w:t>Gör det också möjligt för miljöåklagare och miljöbrottsgrupperna hos Polisen att sitta i gemensamma lokaler på de ställen där detta är praktiskt genomförbart. Det skulle effektivisera arbetet och göra det möjligt att med framgång utreda och åtala för fler brott.</w:t>
      </w:r>
    </w:p>
    <w:p w:rsidR="00A66714" w:rsidRPr="00A66714" w:rsidRDefault="00A66714" w:rsidP="00A66714">
      <w:pPr>
        <w:pStyle w:val="Namn"/>
        <w:rPr>
          <w:rFonts w:ascii="EurekaSans-Medium" w:hAnsi="EurekaSans-Medium"/>
        </w:rPr>
      </w:pPr>
    </w:p>
    <w:p w:rsidR="00A66714" w:rsidRPr="00A66714" w:rsidRDefault="00A66714" w:rsidP="00A66714">
      <w:pPr>
        <w:pStyle w:val="Namn"/>
        <w:rPr>
          <w:rFonts w:ascii="CenterFont" w:hAnsi="CenterFont"/>
          <w:sz w:val="40"/>
          <w:szCs w:val="40"/>
        </w:rPr>
      </w:pPr>
      <w:r w:rsidRPr="00A66714">
        <w:rPr>
          <w:rFonts w:ascii="CenterFont" w:hAnsi="CenterFont"/>
          <w:sz w:val="40"/>
          <w:szCs w:val="40"/>
        </w:rPr>
        <w:t>Specialiserade domare</w:t>
      </w:r>
    </w:p>
    <w:p w:rsidR="00ED14CD" w:rsidRPr="00A66714" w:rsidRDefault="00A66714" w:rsidP="00A66714">
      <w:pPr>
        <w:pStyle w:val="Namn"/>
        <w:rPr>
          <w:rFonts w:ascii="EurekaSans-Medium" w:hAnsi="EurekaSans-Medium"/>
          <w:color w:val="auto"/>
        </w:rPr>
      </w:pPr>
      <w:r w:rsidRPr="00A66714">
        <w:rPr>
          <w:rFonts w:ascii="EurekaSans-Medium" w:hAnsi="EurekaSans-Medium"/>
          <w:color w:val="auto"/>
        </w:rPr>
        <w:t>Miljöbrottmål handläggs inte, som kan skulle kunna tro, i mark- och miljödomstolen utan vid allmän domstol. Antalet miljöbrottmål är i många domstolar lågt, vilket riskerar att göra att domaren har mindre kunskaper om dessa än vad som är önskvärt. Processen riskerar därmed att inte hålla den höga standard som vi förväntar oss i det svenska rättsväsendet. Centerpartiet vill se över processen kring miljöbrotten för att utreda om dessa istället borde handläggas vid mark- och miljödomstolen eller om de juristdomare som handlägger målen borde vara specialiserade</w:t>
      </w:r>
      <w:bookmarkEnd w:id="0"/>
      <w:r>
        <w:rPr>
          <w:rFonts w:ascii="EurekaSans-Medium" w:hAnsi="EurekaSans-Medium"/>
          <w:color w:val="auto"/>
        </w:rPr>
        <w:t>.</w:t>
      </w:r>
      <w:bookmarkStart w:id="1" w:name="_GoBack"/>
      <w:bookmarkEnd w:id="1"/>
    </w:p>
    <w:p w:rsidR="00ED14CD" w:rsidRPr="00653A11" w:rsidRDefault="00ED14CD" w:rsidP="00653A11"/>
    <w:p w:rsidR="00653A11" w:rsidRPr="00C64BD8" w:rsidRDefault="00653A11" w:rsidP="00C64BD8"/>
    <w:sectPr w:rsidR="00653A11" w:rsidRPr="00C64BD8" w:rsidSect="004F19EE">
      <w:footerReference w:type="default" r:id="rId7"/>
      <w:headerReference w:type="first" r:id="rId8"/>
      <w:footerReference w:type="first" r:id="rId9"/>
      <w:pgSz w:w="11909" w:h="16834" w:code="9"/>
      <w:pgMar w:top="1440" w:right="2304" w:bottom="1440" w:left="30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34" w:rsidRDefault="008E4334">
      <w:r>
        <w:separator/>
      </w:r>
    </w:p>
  </w:endnote>
  <w:endnote w:type="continuationSeparator" w:id="0">
    <w:p w:rsidR="008E4334" w:rsidRDefault="008E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EurekaSans-Medium">
    <w:altName w:val="Centaur"/>
    <w:charset w:val="00"/>
    <w:family w:val="auto"/>
    <w:pitch w:val="variable"/>
    <w:sig w:usb0="0000000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EurekaSans-Bold">
    <w:panose1 w:val="00000000000000000000"/>
    <w:charset w:val="00"/>
    <w:family w:val="modern"/>
    <w:notTrueType/>
    <w:pitch w:val="variable"/>
    <w:sig w:usb0="00000003" w:usb1="00000000" w:usb2="00000000" w:usb3="00000000" w:csb0="00000001" w:csb1="00000000"/>
  </w:font>
  <w:font w:name="EurekaSans-MediumItalic">
    <w:altName w:val="Centaur"/>
    <w:charset w:val="00"/>
    <w:family w:val="auto"/>
    <w:pitch w:val="variable"/>
    <w:sig w:usb0="00000003" w:usb1="4000004A" w:usb2="00000000" w:usb3="00000000" w:csb0="00000001" w:csb1="00000000"/>
  </w:font>
  <w:font w:name="CenterFont">
    <w:panose1 w:val="02000506000000020004"/>
    <w:charset w:val="00"/>
    <w:family w:val="auto"/>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D8" w:rsidRDefault="004F19EE" w:rsidP="004F19EE">
    <w:pPr>
      <w:pStyle w:val="Sidfot"/>
      <w:tabs>
        <w:tab w:val="left" w:pos="555"/>
        <w:tab w:val="right" w:pos="6581"/>
      </w:tabs>
    </w:pPr>
    <w:r>
      <w:rPr>
        <w:rStyle w:val="Sidnummer"/>
      </w:rPr>
      <w:tab/>
    </w:r>
    <w:r>
      <w:rPr>
        <w:rStyle w:val="Sidnummer"/>
      </w:rPr>
      <w:tab/>
    </w:r>
    <w:r>
      <w:rPr>
        <w:rStyle w:val="Sidnummer"/>
      </w:rPr>
      <w:tab/>
    </w:r>
    <w:r w:rsidR="00A66714">
      <w:rPr>
        <w:noProof/>
        <w:lang w:eastAsia="sv-SE"/>
      </w:rPr>
      <w:drawing>
        <wp:anchor distT="0" distB="0" distL="114300" distR="114300" simplePos="0" relativeHeight="251656704" behindDoc="1" locked="1" layoutInCell="1" allowOverlap="0">
          <wp:simplePos x="0" y="0"/>
          <wp:positionH relativeFrom="column">
            <wp:posOffset>-276225</wp:posOffset>
          </wp:positionH>
          <wp:positionV relativeFrom="page">
            <wp:posOffset>10031095</wp:posOffset>
          </wp:positionV>
          <wp:extent cx="1171575" cy="219075"/>
          <wp:effectExtent l="0" t="0" r="9525" b="9525"/>
          <wp:wrapNone/>
          <wp:docPr id="3" name="Bild 3" descr="PM-1112-ha¦èllba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1112-ha¦èllba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BD8">
      <w:rPr>
        <w:rStyle w:val="Sidnummer"/>
      </w:rPr>
      <w:fldChar w:fldCharType="begin"/>
    </w:r>
    <w:r w:rsidR="00C64BD8">
      <w:rPr>
        <w:rStyle w:val="Sidnummer"/>
      </w:rPr>
      <w:instrText xml:space="preserve"> PAGE </w:instrText>
    </w:r>
    <w:r w:rsidR="00C64BD8">
      <w:rPr>
        <w:rStyle w:val="Sidnummer"/>
      </w:rPr>
      <w:fldChar w:fldCharType="separate"/>
    </w:r>
    <w:r w:rsidR="00A66714">
      <w:rPr>
        <w:rStyle w:val="Sidnummer"/>
        <w:noProof/>
      </w:rPr>
      <w:t>4</w:t>
    </w:r>
    <w:r w:rsidR="00C64BD8">
      <w:rPr>
        <w:rStyle w:val="Sidnummer"/>
      </w:rPr>
      <w:fldChar w:fldCharType="end"/>
    </w:r>
    <w:r w:rsidR="00C64BD8">
      <w:rPr>
        <w:rStyle w:val="Sidnummer"/>
      </w:rPr>
      <w:t xml:space="preserve"> (</w:t>
    </w:r>
    <w:r w:rsidR="00C64BD8">
      <w:rPr>
        <w:rStyle w:val="Sidnummer"/>
      </w:rPr>
      <w:fldChar w:fldCharType="begin"/>
    </w:r>
    <w:r w:rsidR="00C64BD8">
      <w:rPr>
        <w:rStyle w:val="Sidnummer"/>
      </w:rPr>
      <w:instrText xml:space="preserve"> PAGE </w:instrText>
    </w:r>
    <w:r w:rsidR="00C64BD8">
      <w:rPr>
        <w:rStyle w:val="Sidnummer"/>
      </w:rPr>
      <w:fldChar w:fldCharType="separate"/>
    </w:r>
    <w:r w:rsidR="00A66714">
      <w:rPr>
        <w:rStyle w:val="Sidnummer"/>
        <w:noProof/>
      </w:rPr>
      <w:t>4</w:t>
    </w:r>
    <w:r w:rsidR="00C64BD8">
      <w:rPr>
        <w:rStyle w:val="Sidnummer"/>
      </w:rPr>
      <w:fldChar w:fldCharType="end"/>
    </w:r>
    <w:r w:rsidR="00C64BD8">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EE" w:rsidRDefault="00A66714" w:rsidP="004F19EE">
    <w:pPr>
      <w:pStyle w:val="Sidfot"/>
      <w:tabs>
        <w:tab w:val="left" w:pos="555"/>
        <w:tab w:val="right" w:pos="6581"/>
      </w:tabs>
    </w:pPr>
    <w:r>
      <w:rPr>
        <w:rFonts w:ascii="EurekaSans-Bold" w:hAnsi="EurekaSans-Bold"/>
        <w:noProof/>
        <w:color w:val="016A3A"/>
        <w:lang w:eastAsia="sv-SE"/>
      </w:rPr>
      <w:drawing>
        <wp:anchor distT="0" distB="0" distL="114300" distR="114300" simplePos="0" relativeHeight="251657728" behindDoc="1" locked="1" layoutInCell="1" allowOverlap="0">
          <wp:simplePos x="0" y="0"/>
          <wp:positionH relativeFrom="column">
            <wp:posOffset>2628900</wp:posOffset>
          </wp:positionH>
          <wp:positionV relativeFrom="page">
            <wp:posOffset>7196455</wp:posOffset>
          </wp:positionV>
          <wp:extent cx="2390775" cy="3152775"/>
          <wp:effectExtent l="0" t="0" r="9525" b="0"/>
          <wp:wrapNone/>
          <wp:docPr id="11" name="Bild 11" descr="PM-framsid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M-framsida-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EE">
      <w:rPr>
        <w:rStyle w:val="Sidnummer"/>
      </w:rPr>
      <w:tab/>
    </w:r>
    <w:r w:rsidR="004F19EE">
      <w:rPr>
        <w:rStyle w:val="Sid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34" w:rsidRDefault="008E4334">
      <w:r>
        <w:separator/>
      </w:r>
    </w:p>
  </w:footnote>
  <w:footnote w:type="continuationSeparator" w:id="0">
    <w:p w:rsidR="008E4334" w:rsidRDefault="008E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EE" w:rsidRDefault="00A66714">
    <w:pPr>
      <w:pStyle w:val="Sidhuvud"/>
    </w:pPr>
    <w:r>
      <w:rPr>
        <w:noProof/>
        <w:lang w:eastAsia="sv-SE"/>
      </w:rPr>
      <w:drawing>
        <wp:anchor distT="0" distB="0" distL="114300" distR="114300" simplePos="0" relativeHeight="251658752" behindDoc="1" locked="0" layoutInCell="1" allowOverlap="1">
          <wp:simplePos x="0" y="0"/>
          <wp:positionH relativeFrom="column">
            <wp:posOffset>-1463040</wp:posOffset>
          </wp:positionH>
          <wp:positionV relativeFrom="paragraph">
            <wp:posOffset>0</wp:posOffset>
          </wp:positionV>
          <wp:extent cx="1278890" cy="1901190"/>
          <wp:effectExtent l="0" t="0" r="0" b="3810"/>
          <wp:wrapNone/>
          <wp:docPr id="12" name="Bild 12" descr="brev-politik-blan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v-politik-blank-03"/>
                  <pic:cNvPicPr>
                    <a:picLocks noChangeAspect="1" noChangeArrowheads="1"/>
                  </pic:cNvPicPr>
                </pic:nvPicPr>
                <pic:blipFill>
                  <a:blip r:embed="rId1">
                    <a:extLst>
                      <a:ext uri="{28A0092B-C50C-407E-A947-70E740481C1C}">
                        <a14:useLocalDpi xmlns:a14="http://schemas.microsoft.com/office/drawing/2010/main" val="0"/>
                      </a:ext>
                    </a:extLst>
                  </a:blip>
                  <a:srcRect l="8772" t="5692" r="9357" b="9756"/>
                  <a:stretch>
                    <a:fillRect/>
                  </a:stretch>
                </pic:blipFill>
                <pic:spPr bwMode="auto">
                  <a:xfrm>
                    <a:off x="0" y="0"/>
                    <a:ext cx="127889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10839C"/>
    <w:lvl w:ilvl="0">
      <w:start w:val="1"/>
      <w:numFmt w:val="decimal"/>
      <w:lvlText w:val="%1."/>
      <w:lvlJc w:val="left"/>
      <w:pPr>
        <w:tabs>
          <w:tab w:val="num" w:pos="1492"/>
        </w:tabs>
        <w:ind w:left="1492" w:hanging="360"/>
      </w:pPr>
    </w:lvl>
  </w:abstractNum>
  <w:abstractNum w:abstractNumId="1">
    <w:nsid w:val="FFFFFF7D"/>
    <w:multiLevelType w:val="singleLevel"/>
    <w:tmpl w:val="C8BA1C3A"/>
    <w:lvl w:ilvl="0">
      <w:start w:val="1"/>
      <w:numFmt w:val="decimal"/>
      <w:lvlText w:val="%1."/>
      <w:lvlJc w:val="left"/>
      <w:pPr>
        <w:tabs>
          <w:tab w:val="num" w:pos="1209"/>
        </w:tabs>
        <w:ind w:left="1209" w:hanging="360"/>
      </w:pPr>
    </w:lvl>
  </w:abstractNum>
  <w:abstractNum w:abstractNumId="2">
    <w:nsid w:val="FFFFFF7E"/>
    <w:multiLevelType w:val="singleLevel"/>
    <w:tmpl w:val="1220B0A8"/>
    <w:lvl w:ilvl="0">
      <w:start w:val="1"/>
      <w:numFmt w:val="decimal"/>
      <w:lvlText w:val="%1."/>
      <w:lvlJc w:val="left"/>
      <w:pPr>
        <w:tabs>
          <w:tab w:val="num" w:pos="926"/>
        </w:tabs>
        <w:ind w:left="926" w:hanging="360"/>
      </w:pPr>
    </w:lvl>
  </w:abstractNum>
  <w:abstractNum w:abstractNumId="3">
    <w:nsid w:val="FFFFFF7F"/>
    <w:multiLevelType w:val="singleLevel"/>
    <w:tmpl w:val="5CD60206"/>
    <w:lvl w:ilvl="0">
      <w:start w:val="1"/>
      <w:numFmt w:val="decimal"/>
      <w:lvlText w:val="%1."/>
      <w:lvlJc w:val="left"/>
      <w:pPr>
        <w:tabs>
          <w:tab w:val="num" w:pos="643"/>
        </w:tabs>
        <w:ind w:left="643" w:hanging="360"/>
      </w:pPr>
    </w:lvl>
  </w:abstractNum>
  <w:abstractNum w:abstractNumId="4">
    <w:nsid w:val="FFFFFF80"/>
    <w:multiLevelType w:val="singleLevel"/>
    <w:tmpl w:val="C21E8E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908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9A7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987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C48F1A"/>
    <w:lvl w:ilvl="0">
      <w:start w:val="1"/>
      <w:numFmt w:val="decimal"/>
      <w:lvlText w:val="%1."/>
      <w:lvlJc w:val="left"/>
      <w:pPr>
        <w:tabs>
          <w:tab w:val="num" w:pos="360"/>
        </w:tabs>
        <w:ind w:left="360" w:hanging="360"/>
      </w:pPr>
    </w:lvl>
  </w:abstractNum>
  <w:abstractNum w:abstractNumId="9">
    <w:nsid w:val="FFFFFF89"/>
    <w:multiLevelType w:val="singleLevel"/>
    <w:tmpl w:val="646639FC"/>
    <w:lvl w:ilvl="0">
      <w:start w:val="1"/>
      <w:numFmt w:val="bullet"/>
      <w:lvlText w:val=""/>
      <w:lvlJc w:val="left"/>
      <w:pPr>
        <w:tabs>
          <w:tab w:val="num" w:pos="360"/>
        </w:tabs>
        <w:ind w:left="360" w:hanging="360"/>
      </w:pPr>
      <w:rPr>
        <w:rFonts w:ascii="Symbol" w:hAnsi="Symbol" w:hint="default"/>
      </w:rPr>
    </w:lvl>
  </w:abstractNum>
  <w:abstractNum w:abstractNumId="10">
    <w:nsid w:val="5ED55170"/>
    <w:multiLevelType w:val="hybridMultilevel"/>
    <w:tmpl w:val="27B80B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34"/>
    <w:rsid w:val="000166B5"/>
    <w:rsid w:val="0020709E"/>
    <w:rsid w:val="00256F23"/>
    <w:rsid w:val="00493321"/>
    <w:rsid w:val="004F19EE"/>
    <w:rsid w:val="00536264"/>
    <w:rsid w:val="005D45DA"/>
    <w:rsid w:val="00653A11"/>
    <w:rsid w:val="006B6F76"/>
    <w:rsid w:val="0077630F"/>
    <w:rsid w:val="008E4334"/>
    <w:rsid w:val="00941435"/>
    <w:rsid w:val="00A13792"/>
    <w:rsid w:val="00A66714"/>
    <w:rsid w:val="00B27C60"/>
    <w:rsid w:val="00C17A08"/>
    <w:rsid w:val="00C21FCE"/>
    <w:rsid w:val="00C23809"/>
    <w:rsid w:val="00C567E0"/>
    <w:rsid w:val="00C64BD8"/>
    <w:rsid w:val="00E335C3"/>
    <w:rsid w:val="00ED14CD"/>
    <w:rsid w:val="00F9414F"/>
    <w:rsid w:val="00FD5FD4"/>
    <w:rsid w:val="00FD7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F39A16-2926-4001-B4C7-6525DE2C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DA"/>
    <w:rPr>
      <w:rFonts w:ascii="EurekaSans-Regular" w:hAnsi="EurekaSans-Regular"/>
      <w:sz w:val="24"/>
      <w:szCs w:val="24"/>
      <w:lang w:eastAsia="en-US"/>
    </w:rPr>
  </w:style>
  <w:style w:type="paragraph" w:styleId="Rubrik1">
    <w:name w:val="heading 1"/>
    <w:basedOn w:val="Normal"/>
    <w:next w:val="Normal"/>
    <w:link w:val="Rubrik1Char"/>
    <w:qFormat/>
    <w:rsid w:val="00C23809"/>
    <w:pPr>
      <w:keepNext/>
      <w:spacing w:before="240" w:after="60"/>
      <w:outlineLvl w:val="0"/>
    </w:pPr>
    <w:rPr>
      <w:rFonts w:ascii="EurekaSans-Medium" w:hAnsi="EurekaSans-Medium" w:cs="Arial"/>
      <w:b/>
      <w:bCs/>
      <w:color w:val="016A3A"/>
      <w:kern w:val="32"/>
      <w:sz w:val="52"/>
      <w:szCs w:val="52"/>
    </w:rPr>
  </w:style>
  <w:style w:type="paragraph" w:styleId="Rubrik2">
    <w:name w:val="heading 2"/>
    <w:basedOn w:val="Rubrik1"/>
    <w:next w:val="Normal"/>
    <w:qFormat/>
    <w:rsid w:val="00653A11"/>
    <w:pPr>
      <w:outlineLvl w:val="1"/>
    </w:pPr>
    <w:rPr>
      <w:rFonts w:ascii="EurekaSans-Bold" w:hAnsi="EurekaSans-Bold"/>
      <w:b w:val="0"/>
      <w:bCs w:val="0"/>
      <w:iCs/>
      <w:sz w:val="24"/>
      <w:szCs w:val="28"/>
    </w:rPr>
  </w:style>
  <w:style w:type="paragraph" w:styleId="Rubrik3">
    <w:name w:val="heading 3"/>
    <w:basedOn w:val="Rubrik1"/>
    <w:next w:val="Normal"/>
    <w:qFormat/>
    <w:rsid w:val="00ED14CD"/>
    <w:pPr>
      <w:outlineLvl w:val="2"/>
    </w:pPr>
    <w:rPr>
      <w:rFonts w:ascii="EurekaSans-MediumItalic" w:hAnsi="EurekaSans-MediumItalic"/>
      <w:b w:val="0"/>
      <w:bCs w:val="0"/>
      <w:sz w:val="24"/>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1">
    <w:name w:val="Formatmall1"/>
    <w:basedOn w:val="Normal"/>
    <w:rsid w:val="0077630F"/>
    <w:pPr>
      <w:ind w:left="1260"/>
    </w:pPr>
  </w:style>
  <w:style w:type="paragraph" w:styleId="Sidhuvud">
    <w:name w:val="header"/>
    <w:basedOn w:val="Normal"/>
    <w:rsid w:val="0077630F"/>
    <w:pPr>
      <w:tabs>
        <w:tab w:val="center" w:pos="4320"/>
        <w:tab w:val="right" w:pos="8640"/>
      </w:tabs>
    </w:pPr>
  </w:style>
  <w:style w:type="paragraph" w:styleId="Sidfot">
    <w:name w:val="footer"/>
    <w:basedOn w:val="Normal"/>
    <w:rsid w:val="0077630F"/>
    <w:pPr>
      <w:tabs>
        <w:tab w:val="center" w:pos="4320"/>
        <w:tab w:val="right" w:pos="8640"/>
      </w:tabs>
    </w:pPr>
  </w:style>
  <w:style w:type="character" w:styleId="Sidnummer">
    <w:name w:val="page number"/>
    <w:basedOn w:val="Standardstycketeckensnitt"/>
    <w:rsid w:val="00C23809"/>
    <w:rPr>
      <w:rFonts w:ascii="EurekaSans-Bold" w:hAnsi="EurekaSans-Bold"/>
      <w:color w:val="016A3A"/>
      <w:sz w:val="24"/>
    </w:rPr>
  </w:style>
  <w:style w:type="paragraph" w:customStyle="1" w:styleId="Huvudrubrik">
    <w:name w:val="Huvudrubrik"/>
    <w:basedOn w:val="Rubrik1"/>
    <w:next w:val="Normal"/>
    <w:link w:val="HuvudrubrikCharChar"/>
    <w:rsid w:val="004F19EE"/>
    <w:pPr>
      <w:spacing w:after="500"/>
      <w:outlineLvl w:val="9"/>
    </w:pPr>
  </w:style>
  <w:style w:type="paragraph" w:customStyle="1" w:styleId="Ortochdatum">
    <w:name w:val="Ort och datum"/>
    <w:basedOn w:val="Normal"/>
    <w:rsid w:val="00E335C3"/>
    <w:pPr>
      <w:spacing w:before="160" w:after="160"/>
    </w:pPr>
    <w:rPr>
      <w:rFonts w:ascii="EurekaSans-Medium" w:hAnsi="EurekaSans-Medium"/>
      <w:sz w:val="20"/>
    </w:rPr>
  </w:style>
  <w:style w:type="paragraph" w:customStyle="1" w:styleId="Namn">
    <w:name w:val="Namn"/>
    <w:basedOn w:val="Normal"/>
    <w:rsid w:val="00C23809"/>
    <w:pPr>
      <w:spacing w:before="160" w:after="160"/>
    </w:pPr>
    <w:rPr>
      <w:rFonts w:ascii="EurekaSans-Bold" w:hAnsi="EurekaSans-Bold"/>
      <w:color w:val="016A3A"/>
    </w:rPr>
  </w:style>
  <w:style w:type="paragraph" w:customStyle="1" w:styleId="Ingress">
    <w:name w:val="Ingress"/>
    <w:basedOn w:val="Normal"/>
    <w:rsid w:val="00E335C3"/>
    <w:rPr>
      <w:rFonts w:ascii="EurekaSans-Medium" w:hAnsi="EurekaSans-Medium"/>
    </w:rPr>
  </w:style>
  <w:style w:type="character" w:customStyle="1" w:styleId="Rubrik1Char">
    <w:name w:val="Rubrik 1 Char"/>
    <w:basedOn w:val="Standardstycketeckensnitt"/>
    <w:link w:val="Rubrik1"/>
    <w:rsid w:val="00C23809"/>
    <w:rPr>
      <w:rFonts w:ascii="EurekaSans-Medium" w:hAnsi="EurekaSans-Medium" w:cs="Arial"/>
      <w:b/>
      <w:bCs/>
      <w:color w:val="016A3A"/>
      <w:kern w:val="32"/>
      <w:sz w:val="52"/>
      <w:szCs w:val="52"/>
      <w:lang w:val="sv-SE" w:eastAsia="en-US" w:bidi="ar-SA"/>
    </w:rPr>
  </w:style>
  <w:style w:type="character" w:customStyle="1" w:styleId="HuvudrubrikCharChar">
    <w:name w:val="Huvudrubrik Char Char"/>
    <w:basedOn w:val="Rubrik1Char"/>
    <w:link w:val="Huvudrubrik"/>
    <w:rsid w:val="004F19EE"/>
    <w:rPr>
      <w:rFonts w:ascii="EurekaSans-Medium" w:hAnsi="EurekaSans-Medium" w:cs="Arial"/>
      <w:b/>
      <w:bCs/>
      <w:color w:val="016A3A"/>
      <w:kern w:val="32"/>
      <w:sz w:val="52"/>
      <w:szCs w:val="52"/>
      <w:lang w:val="sv-SE" w:eastAsia="en-US" w:bidi="ar-SA"/>
    </w:rPr>
  </w:style>
  <w:style w:type="character" w:styleId="Hyperlnk">
    <w:name w:val="Hyperlink"/>
    <w:basedOn w:val="Standardstycketeckensnitt"/>
    <w:rsid w:val="00653A11"/>
    <w:rPr>
      <w:color w:val="0000FF"/>
      <w:u w:val="single"/>
    </w:rPr>
  </w:style>
  <w:style w:type="paragraph" w:styleId="Innehll1">
    <w:name w:val="toc 1"/>
    <w:basedOn w:val="Normal"/>
    <w:next w:val="Normal"/>
    <w:autoRedefine/>
    <w:semiHidden/>
    <w:rsid w:val="00ED14CD"/>
    <w:pPr>
      <w:spacing w:after="200"/>
    </w:pPr>
    <w:rPr>
      <w:rFonts w:ascii="EurekaSans-Medium" w:hAnsi="EurekaSans-Medium"/>
      <w:color w:val="3E7F46"/>
      <w:sz w:val="28"/>
    </w:rPr>
  </w:style>
  <w:style w:type="paragraph" w:styleId="Innehll2">
    <w:name w:val="toc 2"/>
    <w:basedOn w:val="Normal"/>
    <w:next w:val="Normal"/>
    <w:autoRedefine/>
    <w:semiHidden/>
    <w:rsid w:val="00653A11"/>
    <w:rPr>
      <w:rFonts w:ascii="EurekaSans-Medium" w:hAnsi="EurekaSans-Medium"/>
    </w:rPr>
  </w:style>
  <w:style w:type="paragraph" w:styleId="Innehll3">
    <w:name w:val="toc 3"/>
    <w:basedOn w:val="Normal"/>
    <w:next w:val="Normal"/>
    <w:autoRedefine/>
    <w:semiHidden/>
    <w:rsid w:val="00653A11"/>
    <w:rPr>
      <w:rFonts w:ascii="EurekaSans-Medium" w:hAnsi="EurekaSans-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home3\fshome3share\rt0203aa\Redirected%20Folders\Documents\PM-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PM-mall</Template>
  <TotalTime>9</TotalTime>
  <Pages>5</Pages>
  <Words>1902</Words>
  <Characters>10369</Characters>
  <Application>Microsoft Office Word</Application>
  <DocSecurity>0</DocSecurity>
  <Lines>1481</Lines>
  <Paragraphs>876</Paragraphs>
  <ScaleCrop>false</ScaleCrop>
  <HeadingPairs>
    <vt:vector size="2" baseType="variant">
      <vt:variant>
        <vt:lpstr>Rubrik</vt:lpstr>
      </vt:variant>
      <vt:variant>
        <vt:i4>1</vt:i4>
      </vt:variant>
    </vt:vector>
  </HeadingPairs>
  <TitlesOfParts>
    <vt:vector size="1" baseType="lpstr">
      <vt:lpstr>Rubrik 1</vt:lpstr>
    </vt:vector>
  </TitlesOfParts>
  <Company/>
  <LinksUpToDate>false</LinksUpToDate>
  <CharactersWithSpaces>11395</CharactersWithSpaces>
  <SharedDoc>false</SharedDoc>
  <HLinks>
    <vt:vector size="18" baseType="variant">
      <vt:variant>
        <vt:i4>1245238</vt:i4>
      </vt:variant>
      <vt:variant>
        <vt:i4>14</vt:i4>
      </vt:variant>
      <vt:variant>
        <vt:i4>0</vt:i4>
      </vt:variant>
      <vt:variant>
        <vt:i4>5</vt:i4>
      </vt:variant>
      <vt:variant>
        <vt:lpwstr/>
      </vt:variant>
      <vt:variant>
        <vt:lpwstr>_Toc357761479</vt:lpwstr>
      </vt:variant>
      <vt:variant>
        <vt:i4>1245238</vt:i4>
      </vt:variant>
      <vt:variant>
        <vt:i4>8</vt:i4>
      </vt:variant>
      <vt:variant>
        <vt:i4>0</vt:i4>
      </vt:variant>
      <vt:variant>
        <vt:i4>5</vt:i4>
      </vt:variant>
      <vt:variant>
        <vt:lpwstr/>
      </vt:variant>
      <vt:variant>
        <vt:lpwstr>_Toc357761478</vt:lpwstr>
      </vt:variant>
      <vt:variant>
        <vt:i4>1245238</vt:i4>
      </vt:variant>
      <vt:variant>
        <vt:i4>2</vt:i4>
      </vt:variant>
      <vt:variant>
        <vt:i4>0</vt:i4>
      </vt:variant>
      <vt:variant>
        <vt:i4>5</vt:i4>
      </vt:variant>
      <vt:variant>
        <vt:lpwstr/>
      </vt:variant>
      <vt:variant>
        <vt:lpwstr>_Toc357761477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subject/>
  <dc:creator>Robert Östholm</dc:creator>
  <cp:keywords/>
  <dc:description/>
  <cp:lastModifiedBy>Robert Östholm</cp:lastModifiedBy>
  <cp:revision>1</cp:revision>
  <dcterms:created xsi:type="dcterms:W3CDTF">2014-01-28T10:02:00Z</dcterms:created>
  <dcterms:modified xsi:type="dcterms:W3CDTF">2014-01-28T10:12:00Z</dcterms:modified>
</cp:coreProperties>
</file>