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4C8F" w14:textId="77777777" w:rsidR="00AC2002" w:rsidRDefault="00F57ECE" w:rsidP="00F57ECE">
      <w:pPr>
        <w:tabs>
          <w:tab w:val="right" w:pos="9072"/>
        </w:tabs>
        <w:spacing w:after="0"/>
        <w:rPr>
          <w:noProof/>
          <w:color w:val="141414"/>
          <w:sz w:val="16"/>
          <w:szCs w:val="16"/>
          <w:lang w:val="sv-SE"/>
        </w:rPr>
      </w:pPr>
      <w:r w:rsidRPr="00EC1A22">
        <w:rPr>
          <w:rFonts w:ascii="Arial Nova Light" w:hAnsi="Arial Nova Light"/>
          <w:noProof/>
          <w:color w:val="141414"/>
          <w:sz w:val="24"/>
          <w:szCs w:val="24"/>
          <w:lang w:val="sv-SE"/>
        </w:rPr>
        <w:t>PRESS</w:t>
      </w:r>
      <w:r w:rsidR="00AC2002">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sidR="00AC2002">
        <w:rPr>
          <w:rFonts w:ascii="Arial Nova Light" w:hAnsi="Arial Nova Light"/>
          <w:noProof/>
          <w:color w:val="141414"/>
          <w:sz w:val="24"/>
          <w:szCs w:val="24"/>
          <w:lang w:val="sv-SE"/>
        </w:rPr>
        <w:t>ELELSE</w:t>
      </w:r>
      <w:r>
        <w:rPr>
          <w:noProof/>
          <w:color w:val="141414"/>
          <w:sz w:val="16"/>
          <w:szCs w:val="16"/>
          <w:lang w:val="sv-SE"/>
        </w:rPr>
        <w:tab/>
      </w:r>
    </w:p>
    <w:p w14:paraId="04A6D435" w14:textId="51D16A19" w:rsidR="000C3201" w:rsidRPr="000C3201" w:rsidRDefault="00D84D28" w:rsidP="00AC2002">
      <w:pPr>
        <w:tabs>
          <w:tab w:val="right" w:pos="9072"/>
        </w:tabs>
        <w:spacing w:after="0"/>
        <w:jc w:val="right"/>
        <w:rPr>
          <w:rFonts w:cs="Arial"/>
          <w:b/>
          <w:bCs/>
          <w:sz w:val="16"/>
          <w:szCs w:val="16"/>
          <w:lang w:val="sv-SE"/>
        </w:rPr>
      </w:pPr>
      <w:r>
        <w:rPr>
          <w:noProof/>
          <w:color w:val="141414"/>
          <w:sz w:val="16"/>
          <w:szCs w:val="16"/>
          <w:lang w:val="sv-SE"/>
        </w:rPr>
        <w:t>02</w:t>
      </w:r>
      <w:r w:rsidR="00AC2002">
        <w:rPr>
          <w:noProof/>
          <w:color w:val="141414"/>
          <w:sz w:val="16"/>
          <w:szCs w:val="16"/>
          <w:lang w:val="sv-SE"/>
        </w:rPr>
        <w:t>-</w:t>
      </w:r>
      <w:r>
        <w:rPr>
          <w:noProof/>
          <w:color w:val="141414"/>
          <w:sz w:val="16"/>
          <w:szCs w:val="16"/>
          <w:lang w:val="sv-SE"/>
        </w:rPr>
        <w:t>03</w:t>
      </w:r>
      <w:r w:rsidR="00AC2002">
        <w:rPr>
          <w:noProof/>
          <w:color w:val="141414"/>
          <w:sz w:val="16"/>
          <w:szCs w:val="16"/>
          <w:lang w:val="sv-SE"/>
        </w:rPr>
        <w:t>-</w:t>
      </w:r>
      <w:r w:rsidR="000C3201" w:rsidRPr="0005252F">
        <w:rPr>
          <w:noProof/>
          <w:color w:val="141414"/>
          <w:sz w:val="16"/>
          <w:szCs w:val="16"/>
          <w:lang w:val="sv-SE"/>
        </w:rPr>
        <w:t>202</w:t>
      </w:r>
      <w:r w:rsidR="00AC399F">
        <w:rPr>
          <w:noProof/>
          <w:color w:val="141414"/>
          <w:sz w:val="16"/>
          <w:szCs w:val="16"/>
          <w:lang w:val="sv-SE"/>
        </w:rPr>
        <w:t>3</w:t>
      </w:r>
    </w:p>
    <w:p w14:paraId="4FF6CE33" w14:textId="77777777" w:rsidR="000629C8" w:rsidRDefault="000629C8" w:rsidP="000629C8">
      <w:pPr>
        <w:spacing w:line="240" w:lineRule="auto"/>
        <w:rPr>
          <w:rFonts w:ascii="Arial Black" w:eastAsia="Times New Roman" w:hAnsi="Arial Black"/>
          <w:bCs/>
          <w:sz w:val="32"/>
          <w:szCs w:val="32"/>
          <w:lang w:val="sv-SE"/>
        </w:rPr>
      </w:pPr>
      <w:r w:rsidRPr="000629C8">
        <w:rPr>
          <w:rFonts w:ascii="Arial Black" w:eastAsia="Times New Roman" w:hAnsi="Arial Black"/>
          <w:bCs/>
          <w:sz w:val="32"/>
          <w:szCs w:val="32"/>
          <w:lang w:val="sv-SE"/>
        </w:rPr>
        <w:t xml:space="preserve">engcons katalog for 2023 – med endnu smartere produkter, der ændrer gravebranchen </w:t>
      </w:r>
    </w:p>
    <w:p w14:paraId="306812DF" w14:textId="77777777" w:rsidR="006B2F98" w:rsidRPr="00937290" w:rsidRDefault="006B2F98" w:rsidP="006B2F98">
      <w:pPr>
        <w:rPr>
          <w:rFonts w:eastAsia="Times New Roman"/>
          <w:b/>
          <w:bCs/>
          <w:color w:val="000000"/>
          <w:sz w:val="24"/>
          <w:szCs w:val="24"/>
          <w:lang w:val="da-DK"/>
        </w:rPr>
      </w:pPr>
      <w:r w:rsidRPr="00E32C35">
        <w:rPr>
          <w:rFonts w:eastAsia="Times New Roman"/>
          <w:b/>
          <w:color w:val="000000"/>
          <w:sz w:val="24"/>
          <w:szCs w:val="24"/>
          <w:lang w:val="da-DK" w:bidi="da-DK"/>
        </w:rPr>
        <w:t xml:space="preserve">engcon, den førende globale producent af tiltrotatorer, hurtigskift og tilbehør til gravemaskiner, arbejder løbende på at udvikle sine produkter. For nylig udgav man produktkataloget for 2023, der indeholder en række nyheder, der kan imødekomme slutkundens behov. </w:t>
      </w:r>
    </w:p>
    <w:p w14:paraId="23A8AF62" w14:textId="77777777" w:rsidR="006B2F98" w:rsidRPr="00937290" w:rsidRDefault="006B2F98" w:rsidP="006B2F98">
      <w:pPr>
        <w:rPr>
          <w:rFonts w:eastAsia="Times New Roman"/>
          <w:color w:val="000000"/>
          <w:sz w:val="24"/>
          <w:szCs w:val="24"/>
          <w:lang w:val="da-DK"/>
        </w:rPr>
      </w:pPr>
      <w:r w:rsidRPr="00E32C35">
        <w:rPr>
          <w:rFonts w:eastAsia="Times New Roman"/>
          <w:color w:val="000000"/>
          <w:sz w:val="24"/>
          <w:szCs w:val="24"/>
          <w:lang w:val="da-DK" w:bidi="da-DK"/>
        </w:rPr>
        <w:t>I 2023 præsenterer engcon tredje generation af tiltrotatorer sammen med en række produktnyheder</w:t>
      </w:r>
      <w:r>
        <w:rPr>
          <w:rFonts w:eastAsia="Times New Roman"/>
          <w:color w:val="000000"/>
          <w:sz w:val="24"/>
          <w:szCs w:val="24"/>
          <w:lang w:val="da-DK" w:bidi="da-DK"/>
        </w:rPr>
        <w:t xml:space="preserve"> på</w:t>
      </w:r>
      <w:r w:rsidRPr="00E32C35">
        <w:rPr>
          <w:rFonts w:eastAsia="Times New Roman"/>
          <w:color w:val="000000"/>
          <w:sz w:val="24"/>
          <w:szCs w:val="24"/>
          <w:lang w:val="da-DK" w:bidi="da-DK"/>
        </w:rPr>
        <w:t xml:space="preserve"> andet tilbehør. engcons tredje generation af tiltrotatorer blev første gang lanceret i maj 2022 på den norske messe Vei og Anlegg. Det nye tiltrotatorsystem vil forandre gravebranchen med sin smarte teknologi, der opfylder de øgede krav til elektrificering, digitalisering, sikkerhed og bæredygtighed. Nu præsenterer engcon nyheder og løsninger med fokus på slutbrugerens behov, komfort og sikkerhed. Blandt andet er engcons aftagelige gribekassette GRD60 til gravemaskiner i maskinklassen 14-19 tons blevet opdateret med olietilkoblinger som standard for en mere smidig håndtering. Gribekassetten er desuden vinklet ned til 15 grader for at give mulighed for at arbejde i forskellige positioner. Det giver en længere rækkevidde.  Den kroges nemt fast i hurtigskiftet, låses fast, og hydraulikken tilsluttes med et enkelt håndgreb. </w:t>
      </w:r>
    </w:p>
    <w:p w14:paraId="195D0930" w14:textId="77777777" w:rsidR="006B2F98" w:rsidRPr="00937290" w:rsidRDefault="006B2F98" w:rsidP="006B2F98">
      <w:pPr>
        <w:rPr>
          <w:rFonts w:eastAsia="Times New Roman"/>
          <w:color w:val="000000"/>
          <w:sz w:val="24"/>
          <w:szCs w:val="24"/>
          <w:lang w:val="da-DK"/>
        </w:rPr>
      </w:pPr>
      <w:r w:rsidRPr="00E32C35">
        <w:rPr>
          <w:rFonts w:eastAsia="Times New Roman"/>
          <w:color w:val="000000"/>
          <w:sz w:val="24"/>
          <w:szCs w:val="24"/>
          <w:lang w:val="da-DK" w:bidi="da-DK"/>
        </w:rPr>
        <w:t>– Takket være vores innovationsdrevne arbejde med fokus på slutkunden kan vores kunder stole på, at engcon altid leverer topmoderne teknologi. Vores pakke skal være den helhedsløsning og det premiumprodukt, som vores kunder vil have, nu og i fremtiden, siger Martin Engström, Product Manager hos engcon.</w:t>
      </w:r>
    </w:p>
    <w:p w14:paraId="2BC92A9D" w14:textId="77777777" w:rsidR="008E04EC" w:rsidRPr="00937290" w:rsidRDefault="008E04EC" w:rsidP="008E04EC">
      <w:pPr>
        <w:pStyle w:val="Rubrik2"/>
        <w:rPr>
          <w:lang w:val="da-DK"/>
        </w:rPr>
      </w:pPr>
      <w:r w:rsidRPr="00E32C35">
        <w:rPr>
          <w:lang w:val="da-DK" w:bidi="da-DK"/>
        </w:rPr>
        <w:t>engcon udv</w:t>
      </w:r>
      <w:r>
        <w:rPr>
          <w:lang w:val="da-DK" w:bidi="da-DK"/>
        </w:rPr>
        <w:t>ider</w:t>
      </w:r>
      <w:r w:rsidRPr="00E32C35">
        <w:rPr>
          <w:lang w:val="da-DK" w:bidi="da-DK"/>
        </w:rPr>
        <w:t xml:space="preserve"> sine </w:t>
      </w:r>
      <w:r>
        <w:rPr>
          <w:lang w:val="da-DK" w:bidi="da-DK"/>
        </w:rPr>
        <w:t>aftagelige fejekassetter</w:t>
      </w:r>
    </w:p>
    <w:p w14:paraId="6966FA0D" w14:textId="77777777" w:rsidR="005E3B4C" w:rsidRPr="00937290" w:rsidRDefault="005E3B4C" w:rsidP="005E3B4C">
      <w:pPr>
        <w:rPr>
          <w:rFonts w:eastAsia="Times New Roman"/>
          <w:color w:val="000000"/>
          <w:sz w:val="24"/>
          <w:szCs w:val="24"/>
          <w:lang w:val="da-DK"/>
        </w:rPr>
      </w:pPr>
      <w:r>
        <w:rPr>
          <w:rFonts w:eastAsia="Times New Roman"/>
          <w:color w:val="000000"/>
          <w:sz w:val="24"/>
          <w:szCs w:val="24"/>
          <w:lang w:val="da-DK" w:bidi="da-DK"/>
        </w:rPr>
        <w:t>T</w:t>
      </w:r>
      <w:r w:rsidRPr="00E32C35">
        <w:rPr>
          <w:rFonts w:eastAsia="Times New Roman"/>
          <w:color w:val="000000"/>
          <w:sz w:val="24"/>
          <w:szCs w:val="24"/>
          <w:lang w:val="da-DK" w:bidi="da-DK"/>
        </w:rPr>
        <w:t>iltrotato</w:t>
      </w:r>
      <w:r>
        <w:rPr>
          <w:rFonts w:eastAsia="Times New Roman"/>
          <w:color w:val="000000"/>
          <w:sz w:val="24"/>
          <w:szCs w:val="24"/>
          <w:lang w:val="da-DK" w:bidi="da-DK"/>
        </w:rPr>
        <w:t>rer med QSM hurtigskifte</w:t>
      </w:r>
      <w:r w:rsidRPr="00E32C35">
        <w:rPr>
          <w:rFonts w:eastAsia="Times New Roman"/>
          <w:color w:val="000000"/>
          <w:sz w:val="24"/>
          <w:szCs w:val="24"/>
          <w:lang w:val="da-DK" w:bidi="da-DK"/>
        </w:rPr>
        <w:t xml:space="preserve"> giver </w:t>
      </w:r>
      <w:r>
        <w:rPr>
          <w:rFonts w:eastAsia="Times New Roman"/>
          <w:color w:val="000000"/>
          <w:sz w:val="24"/>
          <w:szCs w:val="24"/>
          <w:lang w:val="da-DK" w:bidi="da-DK"/>
        </w:rPr>
        <w:t>udover gribekassetten GRD mulighed for den aftagelige fejekost SWD. Indtil nu har denne været mulig til hurtigskiftet QSM45 og QSM60, men nu udvides dette til også at omfatte QSM40</w:t>
      </w:r>
      <w:r w:rsidRPr="00E32C35">
        <w:rPr>
          <w:rFonts w:eastAsia="Times New Roman"/>
          <w:color w:val="000000"/>
          <w:sz w:val="24"/>
          <w:szCs w:val="24"/>
          <w:lang w:val="da-DK" w:bidi="da-DK"/>
        </w:rPr>
        <w:t xml:space="preserve">. Det er noget, der er blevet godt modtaget af slutkunden, som har efterspurgt flere størrelser med samme egenskaber som de eksisterende fejekassetter i sortimentet. Nu er der også en aftagelig fejekassette i maskinklassen 4-6 tons tilpasset S40-hurtigskift. Med engcons hurtigskift er det forberedt til både aftagelige gribekassetter og aftagelige fejekassetter. </w:t>
      </w:r>
    </w:p>
    <w:p w14:paraId="2E93BC16" w14:textId="77777777" w:rsidR="005E3B4C" w:rsidRPr="00937290" w:rsidRDefault="005E3B4C" w:rsidP="005E3B4C">
      <w:pPr>
        <w:rPr>
          <w:rFonts w:eastAsia="Times New Roman"/>
          <w:color w:val="000000"/>
          <w:sz w:val="24"/>
          <w:szCs w:val="24"/>
          <w:lang w:val="da-DK"/>
        </w:rPr>
      </w:pPr>
      <w:r w:rsidRPr="00E32C35">
        <w:rPr>
          <w:rFonts w:eastAsia="Times New Roman"/>
          <w:color w:val="000000"/>
          <w:sz w:val="24"/>
          <w:szCs w:val="24"/>
          <w:lang w:val="da-DK" w:bidi="da-DK"/>
        </w:rPr>
        <w:t xml:space="preserve">En anden nyhed er, at alle vores aftagelige fejekoste leveres med et smalt børstesæt, der er udviklet til brug ved fx dræning omkring huse, kabelnedgravning eller andre svært tilgængelige områder. </w:t>
      </w:r>
    </w:p>
    <w:p w14:paraId="74A35907" w14:textId="77777777" w:rsidR="005E3B4C" w:rsidRPr="0093546F" w:rsidRDefault="005E3B4C" w:rsidP="005E3B4C">
      <w:pPr>
        <w:rPr>
          <w:rFonts w:eastAsia="Times New Roman"/>
          <w:color w:val="000000"/>
          <w:sz w:val="24"/>
          <w:szCs w:val="24"/>
          <w:lang w:val="da-DK"/>
        </w:rPr>
      </w:pPr>
      <w:r w:rsidRPr="00E32C35">
        <w:rPr>
          <w:rFonts w:eastAsia="Times New Roman"/>
          <w:color w:val="000000"/>
          <w:sz w:val="24"/>
          <w:szCs w:val="24"/>
          <w:lang w:val="da-DK" w:bidi="da-DK"/>
        </w:rPr>
        <w:t>– Det er virkelig sjovt, når vores kunder efterspørger udvikling af vores produkter. Det viser, at de aktivt bruger og værdsætter produkterne, og med deres feedback får vi mulighed for at lancere nyheder og udvikle produkter, der er skræddersyet til deres behov, fortsætter Martin Engström.</w:t>
      </w:r>
    </w:p>
    <w:p w14:paraId="399B54DC" w14:textId="54761873" w:rsidR="005E3B4C" w:rsidRPr="0093546F" w:rsidRDefault="005E3B4C" w:rsidP="005E3B4C">
      <w:pPr>
        <w:rPr>
          <w:rFonts w:eastAsia="Times New Roman"/>
          <w:color w:val="000000"/>
          <w:sz w:val="24"/>
          <w:szCs w:val="24"/>
          <w:lang w:val="da-DK"/>
        </w:rPr>
      </w:pPr>
      <w:r w:rsidRPr="00E32C35">
        <w:rPr>
          <w:rFonts w:eastAsia="Times New Roman"/>
          <w:color w:val="000000"/>
          <w:sz w:val="24"/>
          <w:szCs w:val="24"/>
          <w:lang w:val="da-DK" w:bidi="da-DK"/>
        </w:rPr>
        <w:t>Se hele produktkataloget her (</w:t>
      </w:r>
      <w:hyperlink r:id="rId10" w:history="1">
        <w:r w:rsidRPr="003F20C1">
          <w:rPr>
            <w:rStyle w:val="Hyperlnk"/>
            <w:rFonts w:eastAsia="Times New Roman"/>
            <w:sz w:val="24"/>
            <w:szCs w:val="24"/>
            <w:lang w:val="da-DK" w:bidi="da-DK"/>
          </w:rPr>
          <w:t>link</w:t>
        </w:r>
      </w:hyperlink>
      <w:r w:rsidRPr="00E32C35">
        <w:rPr>
          <w:rFonts w:eastAsia="Times New Roman"/>
          <w:color w:val="000000"/>
          <w:sz w:val="24"/>
          <w:szCs w:val="24"/>
          <w:lang w:val="da-DK" w:bidi="da-DK"/>
        </w:rPr>
        <w:t>). Flere af nyhederne bliver præsenteret den 14.-18. marts på årets største maskinmesse, Conexpo 2023 i Las Vegas, USA. Besøg engcon på stand F8533.</w:t>
      </w:r>
    </w:p>
    <w:p w14:paraId="17134461" w14:textId="77777777" w:rsidR="005E3B4C" w:rsidRPr="0093546F" w:rsidRDefault="005E3B4C" w:rsidP="005E3B4C">
      <w:pPr>
        <w:rPr>
          <w:rFonts w:eastAsia="Times New Roman"/>
          <w:color w:val="000000"/>
          <w:sz w:val="24"/>
          <w:szCs w:val="24"/>
          <w:lang w:val="da-DK"/>
        </w:rPr>
      </w:pPr>
    </w:p>
    <w:p w14:paraId="0656C89A" w14:textId="6166A310" w:rsidR="000F6B1D" w:rsidRPr="00AC399F" w:rsidRDefault="005E3B4C" w:rsidP="00AC399F">
      <w:pPr>
        <w:pStyle w:val="Normalwebb"/>
        <w:spacing w:before="240" w:beforeAutospacing="0" w:after="240" w:afterAutospacing="0"/>
        <w:rPr>
          <w:rFonts w:ascii="Arial" w:hAnsi="Arial" w:cs="Arial"/>
          <w:sz w:val="22"/>
          <w:szCs w:val="22"/>
          <w:lang w:val="sv-SE"/>
        </w:rPr>
      </w:pPr>
      <w:r w:rsidRPr="007E6F71">
        <w:rPr>
          <w:rFonts w:ascii="Arial" w:eastAsia="Arial" w:hAnsi="Arial" w:cs="Arial"/>
          <w:b/>
          <w:lang w:bidi="da-DK"/>
        </w:rPr>
        <w:t>Yderligere oplysninger fås ved at kontakte: </w:t>
      </w:r>
      <w:r w:rsidR="00DC1348" w:rsidRPr="007C3810">
        <w:rPr>
          <w:rFonts w:eastAsia="Arial" w:cs="Arial"/>
          <w:lang w:bidi="da-DK"/>
        </w:rPr>
        <w:br/>
      </w:r>
      <w:r w:rsidR="004409EB">
        <w:rPr>
          <w:rFonts w:ascii="Arial" w:hAnsi="Arial" w:cs="Arial"/>
          <w:sz w:val="22"/>
          <w:szCs w:val="22"/>
        </w:rPr>
        <w:t>Martin Engström</w:t>
      </w:r>
      <w:r w:rsidR="004409EB">
        <w:rPr>
          <w:rFonts w:ascii="Arial" w:hAnsi="Arial" w:cs="Arial"/>
          <w:sz w:val="22"/>
          <w:szCs w:val="22"/>
          <w:lang w:val="nl-NL"/>
        </w:rPr>
        <w:t xml:space="preserve">, </w:t>
      </w:r>
      <w:r w:rsidR="004409EB" w:rsidRPr="00970A20">
        <w:rPr>
          <w:rFonts w:ascii="Arial" w:hAnsi="Arial" w:cs="Arial"/>
          <w:sz w:val="22"/>
          <w:szCs w:val="22"/>
          <w:lang w:val="nl-NL"/>
        </w:rPr>
        <w:t>Product Manager</w:t>
      </w:r>
      <w:r w:rsidR="004409EB">
        <w:rPr>
          <w:rFonts w:ascii="Arial" w:hAnsi="Arial" w:cs="Arial"/>
          <w:sz w:val="22"/>
          <w:szCs w:val="22"/>
          <w:lang w:val="nl-NL"/>
        </w:rPr>
        <w:t xml:space="preserve"> | </w:t>
      </w:r>
      <w:r w:rsidR="004409EB">
        <w:rPr>
          <w:rFonts w:ascii="Arial" w:hAnsi="Arial" w:cs="Arial"/>
          <w:sz w:val="22"/>
          <w:szCs w:val="22"/>
        </w:rPr>
        <w:t>martin.engstrom@engcon.</w:t>
      </w:r>
      <w:r w:rsidR="00C844CF">
        <w:rPr>
          <w:rFonts w:ascii="Arial" w:hAnsi="Arial" w:cs="Arial"/>
          <w:sz w:val="22"/>
          <w:szCs w:val="22"/>
        </w:rPr>
        <w:t>se</w:t>
      </w:r>
      <w:r w:rsidR="004409EB">
        <w:rPr>
          <w:rFonts w:ascii="Arial" w:hAnsi="Arial" w:cs="Arial"/>
          <w:sz w:val="22"/>
          <w:szCs w:val="22"/>
        </w:rPr>
        <w:t xml:space="preserve"> | +46 [0]70 571 76 61</w:t>
      </w:r>
      <w:r w:rsidR="004409EB">
        <w:rPr>
          <w:rFonts w:ascii="Arial" w:hAnsi="Arial" w:cs="Arial"/>
          <w:sz w:val="22"/>
          <w:szCs w:val="22"/>
        </w:rPr>
        <w:br/>
      </w:r>
      <w:r w:rsidR="004409EB">
        <w:rPr>
          <w:rFonts w:ascii="Arial" w:hAnsi="Arial" w:cs="Arial"/>
          <w:color w:val="212121"/>
          <w:sz w:val="22"/>
          <w:szCs w:val="22"/>
        </w:rPr>
        <w:t>Viktoria Winberg</w:t>
      </w:r>
      <w:r w:rsidR="004409EB">
        <w:rPr>
          <w:rFonts w:ascii="Arial" w:hAnsi="Arial" w:cs="Arial"/>
          <w:sz w:val="22"/>
          <w:szCs w:val="22"/>
          <w:lang w:val="nl-NL"/>
        </w:rPr>
        <w:t xml:space="preserve">, </w:t>
      </w:r>
      <w:r w:rsidR="004409EB" w:rsidRPr="001F57AE">
        <w:rPr>
          <w:rFonts w:ascii="Arial" w:hAnsi="Arial" w:cs="Arial"/>
          <w:sz w:val="22"/>
          <w:szCs w:val="22"/>
          <w:lang w:val="nl-NL" w:bidi="en-GB"/>
        </w:rPr>
        <w:t>Marketing Manager</w:t>
      </w:r>
      <w:r w:rsidR="004409EB">
        <w:rPr>
          <w:rFonts w:ascii="Arial" w:hAnsi="Arial" w:cs="Arial"/>
          <w:sz w:val="22"/>
          <w:szCs w:val="22"/>
          <w:lang w:val="nl-NL" w:bidi="en-GB"/>
        </w:rPr>
        <w:t xml:space="preserve"> </w:t>
      </w:r>
      <w:r w:rsidR="004409EB">
        <w:rPr>
          <w:rFonts w:ascii="Arial" w:hAnsi="Arial" w:cs="Arial"/>
          <w:sz w:val="22"/>
          <w:szCs w:val="22"/>
          <w:lang w:val="nl-NL"/>
        </w:rPr>
        <w:t xml:space="preserve">| </w:t>
      </w:r>
      <w:r w:rsidR="004409EB">
        <w:rPr>
          <w:rFonts w:ascii="Arial" w:hAnsi="Arial" w:cs="Arial"/>
          <w:sz w:val="22"/>
          <w:szCs w:val="22"/>
        </w:rPr>
        <w:t>viktoria.winberg@engcon.se | + 46 [0]70 316 16 77</w:t>
      </w:r>
    </w:p>
    <w:p w14:paraId="696573F4" w14:textId="77777777" w:rsidR="00AC399F" w:rsidRPr="0093546F" w:rsidRDefault="00AC399F" w:rsidP="00AC399F">
      <w:pPr>
        <w:pStyle w:val="paragraph"/>
        <w:textAlignment w:val="baseline"/>
        <w:rPr>
          <w:rFonts w:ascii="Arial Nova Light" w:hAnsi="Arial Nova Light"/>
          <w:color w:val="434343"/>
          <w:sz w:val="16"/>
          <w:szCs w:val="16"/>
          <w:lang w:val="da-DK"/>
        </w:rPr>
      </w:pPr>
      <w:r w:rsidRPr="00730637">
        <w:rPr>
          <w:rFonts w:ascii="Arial Nova Light" w:eastAsia="Arial Nova Light" w:hAnsi="Arial Nova Light" w:cs="Arial Nova Light"/>
          <w:color w:val="434343"/>
          <w:sz w:val="16"/>
          <w:szCs w:val="16"/>
          <w:lang w:val="da-DK" w:bidi="da-DK"/>
        </w:rPr>
        <w:t xml:space="preserve">engcon er den førende globale leverandør af tiltrotatorer og tilhørende redskaber, som øger gravemaskiners effektivitet, fleksibilitet, sikkerhed og bæredygtighed. Med viden, engagement og et højt serviceniveau skaber engcons mere end 400 medarbejdere succes for deres kunder. engcon blev grundlagt i 1990 med hovedkontor i Strömsund i Sverige og møder markedet via 13 lokale salgsselskaber og et etableret netværk af forhandlere rundt om i verden. Nettoomsætningen udgjorde cirka 1,9 milliarder SEK i 2022. engcons B-aktie er noteret på Nasdaq Stockholm. </w:t>
      </w:r>
    </w:p>
    <w:p w14:paraId="741E33E0" w14:textId="77777777" w:rsidR="00AC399F" w:rsidRPr="0093546F" w:rsidRDefault="00AC399F" w:rsidP="00AC399F">
      <w:pPr>
        <w:pStyle w:val="paragraph"/>
        <w:textAlignment w:val="baseline"/>
        <w:rPr>
          <w:rFonts w:ascii="Arial Nova Light" w:hAnsi="Arial Nova Light"/>
          <w:color w:val="434343"/>
          <w:sz w:val="16"/>
          <w:szCs w:val="16"/>
          <w:u w:val="single"/>
          <w:lang w:val="da-DK"/>
        </w:rPr>
      </w:pPr>
      <w:r w:rsidRPr="00730637">
        <w:rPr>
          <w:rFonts w:ascii="Arial Nova Light" w:eastAsia="Arial Nova Light" w:hAnsi="Arial Nova Light" w:cs="Arial Nova Light"/>
          <w:color w:val="434343"/>
          <w:sz w:val="16"/>
          <w:szCs w:val="16"/>
          <w:lang w:val="da-DK" w:bidi="da-DK"/>
        </w:rPr>
        <w:t xml:space="preserve">Du kan finde yderligere oplysninger på </w:t>
      </w:r>
      <w:hyperlink r:id="rId11" w:history="1">
        <w:r w:rsidRPr="00730637">
          <w:rPr>
            <w:rStyle w:val="Hyperlnk"/>
            <w:rFonts w:ascii="Arial Nova Light" w:eastAsia="Arial Nova Light" w:hAnsi="Arial Nova Light" w:cs="Arial Nova Light"/>
            <w:sz w:val="16"/>
            <w:szCs w:val="16"/>
            <w:lang w:val="da-DK" w:bidi="da-DK"/>
          </w:rPr>
          <w:t>www.engcongroup.com</w:t>
        </w:r>
      </w:hyperlink>
    </w:p>
    <w:p w14:paraId="2B4D1B1A" w14:textId="306D3A61" w:rsidR="00956FF3" w:rsidRPr="00AC2002" w:rsidRDefault="00956FF3" w:rsidP="00AC399F">
      <w:pPr>
        <w:rPr>
          <w:sz w:val="24"/>
          <w:lang w:val="sv-SE"/>
        </w:rPr>
      </w:pPr>
    </w:p>
    <w:sectPr w:rsidR="00956FF3" w:rsidRPr="00AC2002"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A8A8" w14:textId="77777777" w:rsidR="00652D58" w:rsidRDefault="00652D58">
      <w:r>
        <w:separator/>
      </w:r>
    </w:p>
  </w:endnote>
  <w:endnote w:type="continuationSeparator" w:id="0">
    <w:p w14:paraId="13A86BA1" w14:textId="77777777" w:rsidR="00652D58" w:rsidRDefault="00652D58">
      <w:r>
        <w:continuationSeparator/>
      </w:r>
    </w:p>
  </w:endnote>
  <w:endnote w:type="continuationNotice" w:id="1">
    <w:p w14:paraId="0D445B32" w14:textId="77777777" w:rsidR="00652D58" w:rsidRDefault="00652D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BDAF" w14:textId="77777777"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D99C" w14:textId="77777777" w:rsidR="00652D58" w:rsidRDefault="00652D58">
      <w:r>
        <w:separator/>
      </w:r>
    </w:p>
  </w:footnote>
  <w:footnote w:type="continuationSeparator" w:id="0">
    <w:p w14:paraId="0B4849B3" w14:textId="77777777" w:rsidR="00652D58" w:rsidRDefault="00652D58">
      <w:r>
        <w:continuationSeparator/>
      </w:r>
    </w:p>
  </w:footnote>
  <w:footnote w:type="continuationNotice" w:id="1">
    <w:p w14:paraId="0973099B" w14:textId="77777777" w:rsidR="00652D58" w:rsidRDefault="00652D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F6F"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7617ABCD" wp14:editId="0526CF96">
          <wp:simplePos x="0" y="0"/>
          <wp:positionH relativeFrom="page">
            <wp:posOffset>-11289</wp:posOffset>
          </wp:positionH>
          <wp:positionV relativeFrom="paragraph">
            <wp:posOffset>-360045</wp:posOffset>
          </wp:positionV>
          <wp:extent cx="7574845" cy="54892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2458186">
    <w:abstractNumId w:val="0"/>
  </w:num>
  <w:num w:numId="2" w16cid:durableId="690499050">
    <w:abstractNumId w:val="7"/>
  </w:num>
  <w:num w:numId="3" w16cid:durableId="1664697983">
    <w:abstractNumId w:val="6"/>
  </w:num>
  <w:num w:numId="4" w16cid:durableId="1601835589">
    <w:abstractNumId w:val="5"/>
  </w:num>
  <w:num w:numId="5" w16cid:durableId="778526965">
    <w:abstractNumId w:val="9"/>
  </w:num>
  <w:num w:numId="6" w16cid:durableId="828595739">
    <w:abstractNumId w:val="4"/>
  </w:num>
  <w:num w:numId="7" w16cid:durableId="1542206192">
    <w:abstractNumId w:val="3"/>
  </w:num>
  <w:num w:numId="8" w16cid:durableId="955453479">
    <w:abstractNumId w:val="2"/>
  </w:num>
  <w:num w:numId="9" w16cid:durableId="643778040">
    <w:abstractNumId w:val="1"/>
  </w:num>
  <w:num w:numId="10" w16cid:durableId="1003094238">
    <w:abstractNumId w:val="10"/>
  </w:num>
  <w:num w:numId="11" w16cid:durableId="2033726699">
    <w:abstractNumId w:val="8"/>
  </w:num>
  <w:num w:numId="12" w16cid:durableId="333653232">
    <w:abstractNumId w:val="11"/>
  </w:num>
  <w:num w:numId="13" w16cid:durableId="86660930">
    <w:abstractNumId w:val="13"/>
  </w:num>
  <w:num w:numId="14" w16cid:durableId="1224412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sv-SE" w:vendorID="64" w:dllVersion="4096" w:nlCheck="1" w:checkStyle="0"/>
  <w:activeWritingStyle w:appName="MSWord" w:lang="da-DK" w:vendorID="64" w:dllVersion="4096" w:nlCheck="1" w:checkStyle="0"/>
  <w:activeWritingStyle w:appName="MSWord" w:lang="sv-SE" w:vendorID="64" w:dllVersion="0" w:nlCheck="1" w:checkStyle="0"/>
  <w:activeWritingStyle w:appName="MSWord" w:lang="en-GB" w:vendorID="64" w:dllVersion="0" w:nlCheck="1" w:checkStyle="0"/>
  <w:activeWritingStyle w:appName="MSWord" w:lang="da-DK" w:vendorID="64" w:dllVersion="0" w:nlCheck="1" w:checkStyle="0"/>
  <w:activeWritingStyle w:appName="MSWord" w:lang="fi-FI"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629C8"/>
    <w:rsid w:val="000811E5"/>
    <w:rsid w:val="000C3201"/>
    <w:rsid w:val="000F6B1D"/>
    <w:rsid w:val="000F7147"/>
    <w:rsid w:val="00111CB9"/>
    <w:rsid w:val="0011300D"/>
    <w:rsid w:val="001913D4"/>
    <w:rsid w:val="002070B6"/>
    <w:rsid w:val="002706DE"/>
    <w:rsid w:val="00295CB5"/>
    <w:rsid w:val="00297425"/>
    <w:rsid w:val="002A3342"/>
    <w:rsid w:val="002B17A9"/>
    <w:rsid w:val="002D269E"/>
    <w:rsid w:val="002E3990"/>
    <w:rsid w:val="00333107"/>
    <w:rsid w:val="00387FBE"/>
    <w:rsid w:val="003F20C1"/>
    <w:rsid w:val="00401C2F"/>
    <w:rsid w:val="00402719"/>
    <w:rsid w:val="00411E65"/>
    <w:rsid w:val="004224FA"/>
    <w:rsid w:val="004300AA"/>
    <w:rsid w:val="004409EB"/>
    <w:rsid w:val="00441C8F"/>
    <w:rsid w:val="004625C4"/>
    <w:rsid w:val="00475BD7"/>
    <w:rsid w:val="00492F6F"/>
    <w:rsid w:val="004F2002"/>
    <w:rsid w:val="00506D24"/>
    <w:rsid w:val="00543A0B"/>
    <w:rsid w:val="00546193"/>
    <w:rsid w:val="00552E3A"/>
    <w:rsid w:val="00593A39"/>
    <w:rsid w:val="00596123"/>
    <w:rsid w:val="005B62D7"/>
    <w:rsid w:val="005C1715"/>
    <w:rsid w:val="005D76CA"/>
    <w:rsid w:val="005E3B4C"/>
    <w:rsid w:val="006453C6"/>
    <w:rsid w:val="00652D58"/>
    <w:rsid w:val="006949F4"/>
    <w:rsid w:val="006B2F98"/>
    <w:rsid w:val="006E2B33"/>
    <w:rsid w:val="00703FAA"/>
    <w:rsid w:val="00710639"/>
    <w:rsid w:val="00756557"/>
    <w:rsid w:val="007822C1"/>
    <w:rsid w:val="00785E33"/>
    <w:rsid w:val="007C3810"/>
    <w:rsid w:val="00810FCD"/>
    <w:rsid w:val="00864815"/>
    <w:rsid w:val="00866F43"/>
    <w:rsid w:val="008A3A88"/>
    <w:rsid w:val="008B69E8"/>
    <w:rsid w:val="008D59DA"/>
    <w:rsid w:val="008E04EC"/>
    <w:rsid w:val="008F1AE2"/>
    <w:rsid w:val="008F30DC"/>
    <w:rsid w:val="009564C9"/>
    <w:rsid w:val="00956FF3"/>
    <w:rsid w:val="009808A1"/>
    <w:rsid w:val="00994FF5"/>
    <w:rsid w:val="009B0489"/>
    <w:rsid w:val="009B6B8A"/>
    <w:rsid w:val="009C1D64"/>
    <w:rsid w:val="009E1BC5"/>
    <w:rsid w:val="009E3C94"/>
    <w:rsid w:val="009F0965"/>
    <w:rsid w:val="00A12721"/>
    <w:rsid w:val="00A63C43"/>
    <w:rsid w:val="00A8364C"/>
    <w:rsid w:val="00A9015D"/>
    <w:rsid w:val="00AC2002"/>
    <w:rsid w:val="00AC399F"/>
    <w:rsid w:val="00AE0428"/>
    <w:rsid w:val="00B00027"/>
    <w:rsid w:val="00B110C9"/>
    <w:rsid w:val="00B1346B"/>
    <w:rsid w:val="00B43D67"/>
    <w:rsid w:val="00B473F8"/>
    <w:rsid w:val="00B761F0"/>
    <w:rsid w:val="00B91588"/>
    <w:rsid w:val="00B96164"/>
    <w:rsid w:val="00BD4323"/>
    <w:rsid w:val="00BD609A"/>
    <w:rsid w:val="00C142D1"/>
    <w:rsid w:val="00C529ED"/>
    <w:rsid w:val="00C7170B"/>
    <w:rsid w:val="00C71986"/>
    <w:rsid w:val="00C7775D"/>
    <w:rsid w:val="00C844CF"/>
    <w:rsid w:val="00C86DA7"/>
    <w:rsid w:val="00C90356"/>
    <w:rsid w:val="00C965F8"/>
    <w:rsid w:val="00CD38F7"/>
    <w:rsid w:val="00CE0F0C"/>
    <w:rsid w:val="00CE7CE5"/>
    <w:rsid w:val="00D066F6"/>
    <w:rsid w:val="00D1219D"/>
    <w:rsid w:val="00D24C1D"/>
    <w:rsid w:val="00D84D28"/>
    <w:rsid w:val="00DA1F90"/>
    <w:rsid w:val="00DA4256"/>
    <w:rsid w:val="00DC1348"/>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F4DA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EFD062"/>
  <w15:docId w15:val="{8881E471-43C6-724B-ACDC-8662EEC1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 w:type="paragraph" w:styleId="Normalwebb">
    <w:name w:val="Normal (Web)"/>
    <w:basedOn w:val="Normal"/>
    <w:uiPriority w:val="99"/>
    <w:unhideWhenUsed/>
    <w:rsid w:val="00FF4DAC"/>
    <w:pPr>
      <w:spacing w:before="100" w:beforeAutospacing="1" w:after="100" w:afterAutospacing="1" w:line="240" w:lineRule="auto"/>
    </w:pPr>
    <w:rPr>
      <w:rFonts w:ascii="Times New Roman" w:eastAsia="Times New Roman" w:hAnsi="Times New Roman"/>
      <w:sz w:val="24"/>
      <w:szCs w:val="24"/>
      <w:lang w:val="da-DK"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859582939">
          <w:marLeft w:val="0"/>
          <w:marRight w:val="0"/>
          <w:marTop w:val="0"/>
          <w:marBottom w:val="0"/>
          <w:divBdr>
            <w:top w:val="none" w:sz="0" w:space="0" w:color="auto"/>
            <w:left w:val="none" w:sz="0" w:space="0" w:color="auto"/>
            <w:bottom w:val="none" w:sz="0" w:space="0" w:color="auto"/>
            <w:right w:val="none" w:sz="0" w:space="0" w:color="auto"/>
          </w:divBdr>
        </w:div>
        <w:div w:id="1196428694">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470125955">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gcon.com/download/18.34efbaa3183faaeefdb2be5/1675154857616/engcon-product-catalogue-D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E672E-A801-4E5D-8378-B3C7D71C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238C201E-D28F-4B87-A61A-270A66D0B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7</TotalTime>
  <Pages>2</Pages>
  <Words>620</Words>
  <Characters>3287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3900</CharactersWithSpaces>
  <SharedDoc>false</SharedDoc>
  <HLinks>
    <vt:vector size="12" baseType="variant">
      <vt:variant>
        <vt:i4>3145845</vt:i4>
      </vt:variant>
      <vt:variant>
        <vt:i4>3</vt:i4>
      </vt:variant>
      <vt:variant>
        <vt:i4>0</vt:i4>
      </vt:variant>
      <vt:variant>
        <vt:i4>5</vt:i4>
      </vt:variant>
      <vt:variant>
        <vt:lpwstr>http://www.engcongroup.com/</vt:lpwstr>
      </vt:variant>
      <vt:variant>
        <vt:lpwstr/>
      </vt:variant>
      <vt:variant>
        <vt:i4>1114141</vt:i4>
      </vt:variant>
      <vt:variant>
        <vt:i4>0</vt:i4>
      </vt:variant>
      <vt:variant>
        <vt:i4>0</vt:i4>
      </vt:variant>
      <vt:variant>
        <vt:i4>5</vt:i4>
      </vt:variant>
      <vt:variant>
        <vt:lpwstr>https://engcon.com/download/18.34efbaa3183faaeefdb2be5/1675154857616/engcon-product-catalogue-DK.pdf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Hellström</dc:creator>
  <cp:keywords/>
  <cp:lastModifiedBy>Jenny Ragnartz</cp:lastModifiedBy>
  <cp:revision>16</cp:revision>
  <dcterms:created xsi:type="dcterms:W3CDTF">2022-10-06T13:05:00Z</dcterms:created>
  <dcterms:modified xsi:type="dcterms:W3CDTF">2023-03-01T13:20:00Z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73700</vt:r8>
  </property>
  <property fmtid="{D5CDD505-2E9C-101B-9397-08002B2CF9AE}" pid="4" name="MediaServiceImageTags">
    <vt:lpwstr/>
  </property>
</Properties>
</file>