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47F9F" w14:textId="77777777" w:rsidR="00B55022" w:rsidRDefault="00B55022"/>
    <w:p w14:paraId="05C0C4C4" w14:textId="77777777" w:rsidR="001A61ED" w:rsidRDefault="001A61ED"/>
    <w:p w14:paraId="4F494A0D" w14:textId="77777777" w:rsidR="001A61ED" w:rsidRDefault="001A61ED"/>
    <w:p w14:paraId="49AAAD10" w14:textId="77777777" w:rsidR="001A61ED" w:rsidRDefault="001A61ED"/>
    <w:p w14:paraId="33BE1E92" w14:textId="77777777" w:rsidR="001A61ED" w:rsidRDefault="001A61ED"/>
    <w:p w14:paraId="1FA7A620" w14:textId="77777777" w:rsidR="001A61ED" w:rsidRPr="001A61ED" w:rsidRDefault="001A61ED" w:rsidP="001A61ED">
      <w:pPr>
        <w:tabs>
          <w:tab w:val="left" w:pos="0"/>
        </w:tabs>
        <w:wordWrap/>
        <w:spacing w:after="120"/>
        <w:jc w:val="center"/>
        <w:rPr>
          <w:rFonts w:ascii="Arial" w:eastAsia="Malgun Gothic" w:hAnsi="Arial" w:cs="Arial"/>
          <w:b/>
          <w:bCs/>
          <w:sz w:val="28"/>
          <w:szCs w:val="28"/>
          <w:lang w:val="nb-NO"/>
        </w:rPr>
      </w:pPr>
      <w:r w:rsidRPr="001A61ED">
        <w:rPr>
          <w:rFonts w:ascii="Arial" w:eastAsia="Malgun Gothic" w:hAnsi="Arial" w:cs="Arial"/>
          <w:b/>
          <w:bCs/>
          <w:sz w:val="28"/>
          <w:szCs w:val="28"/>
          <w:lang w:val="nb-NO"/>
        </w:rPr>
        <w:t>VI UTVIDER HORISONTEN FRA SOFAEN</w:t>
      </w:r>
    </w:p>
    <w:p w14:paraId="7D9CE05B" w14:textId="1FDC51DC" w:rsidR="001A61ED" w:rsidRPr="001A61ED" w:rsidRDefault="001A61ED" w:rsidP="001A61ED">
      <w:pPr>
        <w:tabs>
          <w:tab w:val="left" w:pos="0"/>
        </w:tabs>
        <w:wordWrap/>
        <w:spacing w:after="120"/>
        <w:jc w:val="center"/>
        <w:rPr>
          <w:rFonts w:ascii="Arial" w:eastAsia="Malgun Gothic" w:hAnsi="Arial" w:cs="Arial"/>
          <w:b/>
          <w:bCs/>
          <w:sz w:val="22"/>
          <w:szCs w:val="22"/>
          <w:lang w:val="nb-NO"/>
        </w:rPr>
      </w:pPr>
      <w:r w:rsidRPr="001A61ED">
        <w:rPr>
          <w:rFonts w:ascii="Arial" w:eastAsia="Malgun Gothic" w:hAnsi="Arial" w:cs="Arial"/>
          <w:b/>
          <w:bCs/>
          <w:sz w:val="22"/>
          <w:szCs w:val="22"/>
          <w:lang w:val="nb-NO"/>
        </w:rPr>
        <w:t xml:space="preserve">Samsungs største forbrukerundersøkelse noensinne viser at teknologi bidrar til å gi oss </w:t>
      </w:r>
      <w:r w:rsidR="00027C29">
        <w:rPr>
          <w:rFonts w:ascii="Arial" w:eastAsia="Malgun Gothic" w:hAnsi="Arial" w:cs="Arial"/>
          <w:b/>
          <w:bCs/>
          <w:sz w:val="22"/>
          <w:szCs w:val="22"/>
          <w:lang w:val="nb-NO"/>
        </w:rPr>
        <w:t>mer kvalitet i</w:t>
      </w:r>
      <w:r w:rsidRPr="001A61ED">
        <w:rPr>
          <w:rFonts w:ascii="Arial" w:eastAsia="Malgun Gothic" w:hAnsi="Arial" w:cs="Arial"/>
          <w:b/>
          <w:bCs/>
          <w:sz w:val="22"/>
          <w:szCs w:val="22"/>
          <w:lang w:val="nb-NO"/>
        </w:rPr>
        <w:t xml:space="preserve"> hverdag</w:t>
      </w:r>
      <w:r w:rsidR="00027C29">
        <w:rPr>
          <w:rFonts w:ascii="Arial" w:eastAsia="Malgun Gothic" w:hAnsi="Arial" w:cs="Arial"/>
          <w:b/>
          <w:bCs/>
          <w:sz w:val="22"/>
          <w:szCs w:val="22"/>
          <w:lang w:val="nb-NO"/>
        </w:rPr>
        <w:t>en</w:t>
      </w:r>
      <w:r w:rsidRPr="001A61ED">
        <w:rPr>
          <w:rFonts w:ascii="Arial" w:eastAsia="Malgun Gothic" w:hAnsi="Arial" w:cs="Arial"/>
          <w:b/>
          <w:bCs/>
          <w:sz w:val="22"/>
          <w:szCs w:val="22"/>
          <w:lang w:val="nb-NO"/>
        </w:rPr>
        <w:t xml:space="preserve"> hjemme.</w:t>
      </w:r>
    </w:p>
    <w:p w14:paraId="0657EEE2" w14:textId="77777777" w:rsidR="001A61ED" w:rsidRPr="001A61ED" w:rsidRDefault="001A61ED">
      <w:pPr>
        <w:rPr>
          <w:rFonts w:ascii="Arial" w:hAnsi="Arial" w:cs="Arial"/>
        </w:rPr>
      </w:pPr>
    </w:p>
    <w:p w14:paraId="76741643" w14:textId="623D262F" w:rsidR="001A61ED" w:rsidRDefault="00027C29" w:rsidP="001A61ED">
      <w:pPr>
        <w:pStyle w:val="Listeavsnitt"/>
        <w:numPr>
          <w:ilvl w:val="0"/>
          <w:numId w:val="1"/>
        </w:numPr>
        <w:rPr>
          <w:rFonts w:ascii="Arial" w:hAnsi="Arial" w:cs="Arial"/>
        </w:rPr>
      </w:pPr>
      <w:proofErr w:type="spellStart"/>
      <w:r>
        <w:rPr>
          <w:rFonts w:ascii="Arial" w:hAnsi="Arial" w:cs="Arial"/>
        </w:rPr>
        <w:t>P</w:t>
      </w:r>
      <w:r w:rsidR="001A61ED">
        <w:rPr>
          <w:rFonts w:ascii="Arial" w:hAnsi="Arial" w:cs="Arial"/>
        </w:rPr>
        <w:t>edagogisk</w:t>
      </w:r>
      <w:proofErr w:type="spellEnd"/>
      <w:r w:rsidR="001A61ED">
        <w:rPr>
          <w:rFonts w:ascii="Arial" w:hAnsi="Arial" w:cs="Arial"/>
        </w:rPr>
        <w:t xml:space="preserve"> </w:t>
      </w:r>
      <w:proofErr w:type="spellStart"/>
      <w:r w:rsidR="001A61ED">
        <w:rPr>
          <w:rFonts w:ascii="Arial" w:hAnsi="Arial" w:cs="Arial"/>
        </w:rPr>
        <w:t>innhold</w:t>
      </w:r>
      <w:proofErr w:type="spellEnd"/>
      <w:r w:rsidR="001A61ED">
        <w:rPr>
          <w:rFonts w:ascii="Arial" w:hAnsi="Arial" w:cs="Arial"/>
        </w:rPr>
        <w:t xml:space="preserve"> </w:t>
      </w:r>
      <w:proofErr w:type="spellStart"/>
      <w:r w:rsidR="001A61ED">
        <w:rPr>
          <w:rFonts w:ascii="Arial" w:hAnsi="Arial" w:cs="Arial"/>
        </w:rPr>
        <w:t>øker</w:t>
      </w:r>
      <w:proofErr w:type="spellEnd"/>
      <w:r w:rsidR="001A61ED">
        <w:rPr>
          <w:rFonts w:ascii="Arial" w:hAnsi="Arial" w:cs="Arial"/>
        </w:rPr>
        <w:t xml:space="preserve">, </w:t>
      </w:r>
      <w:proofErr w:type="spellStart"/>
      <w:r w:rsidR="001A61ED">
        <w:rPr>
          <w:rFonts w:ascii="Arial" w:hAnsi="Arial" w:cs="Arial"/>
        </w:rPr>
        <w:t>mens</w:t>
      </w:r>
      <w:proofErr w:type="spellEnd"/>
      <w:r w:rsidR="001A61ED">
        <w:rPr>
          <w:rFonts w:ascii="Arial" w:hAnsi="Arial" w:cs="Arial"/>
        </w:rPr>
        <w:t xml:space="preserve"> </w:t>
      </w:r>
      <w:r w:rsidR="006E736F">
        <w:rPr>
          <w:rFonts w:ascii="Arial" w:hAnsi="Arial" w:cs="Arial"/>
        </w:rPr>
        <w:t>s</w:t>
      </w:r>
      <w:r w:rsidR="001A61ED">
        <w:rPr>
          <w:rFonts w:ascii="Arial" w:hAnsi="Arial" w:cs="Arial"/>
        </w:rPr>
        <w:t xml:space="preserve">pill </w:t>
      </w:r>
      <w:proofErr w:type="spellStart"/>
      <w:proofErr w:type="gramStart"/>
      <w:r w:rsidR="006E736F">
        <w:rPr>
          <w:rFonts w:ascii="Arial" w:hAnsi="Arial" w:cs="Arial"/>
        </w:rPr>
        <w:t>og</w:t>
      </w:r>
      <w:proofErr w:type="spellEnd"/>
      <w:proofErr w:type="gramEnd"/>
      <w:r w:rsidR="006E736F">
        <w:rPr>
          <w:rFonts w:ascii="Arial" w:hAnsi="Arial" w:cs="Arial"/>
        </w:rPr>
        <w:t xml:space="preserve"> </w:t>
      </w:r>
      <w:proofErr w:type="spellStart"/>
      <w:r w:rsidR="006E736F">
        <w:rPr>
          <w:rFonts w:ascii="Arial" w:hAnsi="Arial" w:cs="Arial"/>
        </w:rPr>
        <w:t>underholdsningsapper</w:t>
      </w:r>
      <w:proofErr w:type="spellEnd"/>
      <w:r w:rsidR="006E736F">
        <w:rPr>
          <w:rFonts w:ascii="Arial" w:hAnsi="Arial" w:cs="Arial"/>
        </w:rPr>
        <w:t xml:space="preserve"> </w:t>
      </w:r>
      <w:proofErr w:type="spellStart"/>
      <w:r w:rsidR="001A61ED">
        <w:rPr>
          <w:rFonts w:ascii="Arial" w:hAnsi="Arial" w:cs="Arial"/>
        </w:rPr>
        <w:t>avtar</w:t>
      </w:r>
      <w:proofErr w:type="spellEnd"/>
      <w:r w:rsidR="001A61ED">
        <w:rPr>
          <w:rFonts w:ascii="Arial" w:hAnsi="Arial" w:cs="Arial"/>
        </w:rPr>
        <w:t>.</w:t>
      </w:r>
    </w:p>
    <w:p w14:paraId="5E86F117" w14:textId="4CE67653" w:rsidR="004874D9" w:rsidRDefault="00EB4FA4" w:rsidP="004874D9">
      <w:pPr>
        <w:pStyle w:val="Listeavsnitt"/>
        <w:numPr>
          <w:ilvl w:val="0"/>
          <w:numId w:val="1"/>
        </w:numPr>
        <w:tabs>
          <w:tab w:val="left" w:pos="0"/>
        </w:tabs>
        <w:wordWrap/>
        <w:spacing w:after="120"/>
        <w:jc w:val="left"/>
        <w:rPr>
          <w:rFonts w:ascii="Arial" w:eastAsia="Malgun Gothic" w:hAnsi="Arial" w:cs="Arial"/>
          <w:bCs/>
          <w:lang w:val="nb-NO"/>
        </w:rPr>
      </w:pPr>
      <w:r>
        <w:rPr>
          <w:rFonts w:ascii="Arial" w:eastAsia="Malgun Gothic" w:hAnsi="Arial" w:cs="Arial"/>
          <w:bCs/>
          <w:lang w:val="nb-NO"/>
        </w:rPr>
        <w:t>1</w:t>
      </w:r>
      <w:r w:rsidR="004874D9" w:rsidRPr="004874D9">
        <w:rPr>
          <w:rFonts w:ascii="Arial" w:eastAsia="Malgun Gothic" w:hAnsi="Arial" w:cs="Arial"/>
          <w:bCs/>
          <w:lang w:val="nb-NO"/>
        </w:rPr>
        <w:t xml:space="preserve"> av 3 nordmenn betal</w:t>
      </w:r>
      <w:r w:rsidR="00027C29">
        <w:rPr>
          <w:rFonts w:ascii="Arial" w:eastAsia="Malgun Gothic" w:hAnsi="Arial" w:cs="Arial"/>
          <w:bCs/>
          <w:lang w:val="nb-NO"/>
        </w:rPr>
        <w:t>er</w:t>
      </w:r>
      <w:r w:rsidR="004874D9" w:rsidRPr="004874D9">
        <w:rPr>
          <w:rFonts w:ascii="Arial" w:eastAsia="Malgun Gothic" w:hAnsi="Arial" w:cs="Arial"/>
          <w:bCs/>
          <w:lang w:val="nb-NO"/>
        </w:rPr>
        <w:t xml:space="preserve"> for å </w:t>
      </w:r>
      <w:proofErr w:type="spellStart"/>
      <w:r w:rsidR="004874D9" w:rsidRPr="004874D9">
        <w:rPr>
          <w:rFonts w:ascii="Arial" w:eastAsia="Malgun Gothic" w:hAnsi="Arial" w:cs="Arial"/>
          <w:bCs/>
          <w:lang w:val="nb-NO"/>
        </w:rPr>
        <w:t>streame</w:t>
      </w:r>
      <w:proofErr w:type="spellEnd"/>
      <w:r w:rsidR="004874D9" w:rsidRPr="004874D9">
        <w:rPr>
          <w:rFonts w:ascii="Arial" w:eastAsia="Malgun Gothic" w:hAnsi="Arial" w:cs="Arial"/>
          <w:bCs/>
          <w:lang w:val="nb-NO"/>
        </w:rPr>
        <w:t xml:space="preserve"> filmer, TV og videoinnhold</w:t>
      </w:r>
      <w:r w:rsidR="00027C29">
        <w:rPr>
          <w:rFonts w:ascii="Arial" w:eastAsia="Malgun Gothic" w:hAnsi="Arial" w:cs="Arial"/>
          <w:bCs/>
          <w:lang w:val="nb-NO"/>
        </w:rPr>
        <w:t xml:space="preserve"> </w:t>
      </w:r>
      <w:r w:rsidR="004874D9">
        <w:rPr>
          <w:rFonts w:ascii="Arial" w:eastAsia="Malgun Gothic" w:hAnsi="Arial" w:cs="Arial"/>
          <w:bCs/>
          <w:lang w:val="nb-NO"/>
        </w:rPr>
        <w:t>–</w:t>
      </w:r>
      <w:r w:rsidR="004874D9" w:rsidRPr="004874D9">
        <w:rPr>
          <w:rFonts w:ascii="Arial" w:eastAsia="Malgun Gothic" w:hAnsi="Arial" w:cs="Arial"/>
          <w:bCs/>
          <w:lang w:val="nb-NO"/>
        </w:rPr>
        <w:t xml:space="preserve"> nesten</w:t>
      </w:r>
      <w:r w:rsidR="004874D9">
        <w:rPr>
          <w:rFonts w:ascii="Arial" w:eastAsia="Malgun Gothic" w:hAnsi="Arial" w:cs="Arial"/>
          <w:bCs/>
          <w:lang w:val="nb-NO"/>
        </w:rPr>
        <w:t xml:space="preserve"> </w:t>
      </w:r>
      <w:r w:rsidR="004874D9" w:rsidRPr="004874D9">
        <w:rPr>
          <w:rFonts w:ascii="Arial" w:eastAsia="Malgun Gothic" w:hAnsi="Arial" w:cs="Arial"/>
          <w:bCs/>
          <w:lang w:val="nb-NO"/>
        </w:rPr>
        <w:t>tre ganger så mange som det europeiske gjennomsnittet.</w:t>
      </w:r>
    </w:p>
    <w:p w14:paraId="79DBD6CB" w14:textId="77777777" w:rsidR="00DC01DB" w:rsidRPr="004874D9" w:rsidRDefault="00DC01DB" w:rsidP="004874D9">
      <w:pPr>
        <w:pStyle w:val="Listeavsnitt"/>
        <w:numPr>
          <w:ilvl w:val="0"/>
          <w:numId w:val="1"/>
        </w:numPr>
        <w:tabs>
          <w:tab w:val="left" w:pos="0"/>
        </w:tabs>
        <w:wordWrap/>
        <w:spacing w:after="120"/>
        <w:jc w:val="left"/>
        <w:rPr>
          <w:rFonts w:ascii="Arial" w:eastAsia="Malgun Gothic" w:hAnsi="Arial" w:cs="Arial"/>
          <w:bCs/>
          <w:lang w:val="nb-NO"/>
        </w:rPr>
      </w:pPr>
      <w:r>
        <w:rPr>
          <w:rFonts w:ascii="Arial" w:eastAsia="Malgun Gothic" w:hAnsi="Arial" w:cs="Arial"/>
          <w:bCs/>
          <w:lang w:val="nb-NO"/>
        </w:rPr>
        <w:t>Økt betalingsvilje for kvalitetsinnhold uansett kategori.</w:t>
      </w:r>
    </w:p>
    <w:p w14:paraId="01CC28FA" w14:textId="541910CB" w:rsidR="001A61ED" w:rsidRPr="003731E1" w:rsidRDefault="003731E1" w:rsidP="006E736F">
      <w:pPr>
        <w:pStyle w:val="Listeavsnitt"/>
        <w:numPr>
          <w:ilvl w:val="0"/>
          <w:numId w:val="1"/>
        </w:numPr>
        <w:tabs>
          <w:tab w:val="left" w:pos="0"/>
        </w:tabs>
        <w:wordWrap/>
        <w:spacing w:after="120"/>
        <w:jc w:val="left"/>
        <w:rPr>
          <w:rFonts w:ascii="Arial" w:eastAsia="Malgun Gothic" w:hAnsi="Arial" w:cs="Arial"/>
          <w:bCs/>
          <w:lang w:val="nb-NO"/>
        </w:rPr>
      </w:pPr>
      <w:r w:rsidRPr="003731E1">
        <w:rPr>
          <w:rFonts w:ascii="Arial" w:eastAsia="Malgun Gothic" w:hAnsi="Arial" w:cs="Arial"/>
          <w:bCs/>
          <w:lang w:val="nb-NO"/>
        </w:rPr>
        <w:t>Én</w:t>
      </w:r>
      <w:r w:rsidR="006E736F" w:rsidRPr="003731E1">
        <w:rPr>
          <w:rFonts w:ascii="Arial" w:eastAsia="Malgun Gothic" w:hAnsi="Arial" w:cs="Arial"/>
          <w:bCs/>
          <w:lang w:val="nb-NO"/>
        </w:rPr>
        <w:t xml:space="preserve"> av </w:t>
      </w:r>
      <w:r w:rsidRPr="003731E1">
        <w:rPr>
          <w:rFonts w:ascii="Arial" w:eastAsia="Malgun Gothic" w:hAnsi="Arial" w:cs="Arial"/>
          <w:bCs/>
          <w:lang w:val="nb-NO"/>
        </w:rPr>
        <w:t xml:space="preserve">tre </w:t>
      </w:r>
      <w:r w:rsidR="006E736F" w:rsidRPr="003731E1">
        <w:rPr>
          <w:rFonts w:ascii="Arial" w:eastAsia="Malgun Gothic" w:hAnsi="Arial" w:cs="Arial"/>
          <w:bCs/>
          <w:lang w:val="nb-NO"/>
        </w:rPr>
        <w:t>bruker mobil/nettbrett/PC eller bærbar PC for å se TV-programmer på farten.</w:t>
      </w:r>
    </w:p>
    <w:p w14:paraId="104CC2C9" w14:textId="77777777" w:rsidR="001A61ED" w:rsidRDefault="001A61ED" w:rsidP="001A61ED">
      <w:pPr>
        <w:rPr>
          <w:rFonts w:ascii="Arial" w:hAnsi="Arial" w:cs="Arial"/>
        </w:rPr>
      </w:pPr>
    </w:p>
    <w:p w14:paraId="6BD942D4" w14:textId="38E2B96F" w:rsidR="001A61ED" w:rsidRDefault="001A61ED" w:rsidP="001A61ED">
      <w:pPr>
        <w:tabs>
          <w:tab w:val="left" w:pos="0"/>
        </w:tabs>
        <w:wordWrap/>
        <w:spacing w:after="120"/>
        <w:jc w:val="left"/>
        <w:rPr>
          <w:rFonts w:ascii="Arial" w:eastAsia="Malgun Gothic" w:hAnsi="Arial" w:cs="Arial"/>
          <w:bCs/>
          <w:lang w:val="nb-NO"/>
        </w:rPr>
      </w:pPr>
      <w:r w:rsidRPr="001A61ED">
        <w:rPr>
          <w:rFonts w:ascii="Arial" w:eastAsia="Malgun Gothic" w:hAnsi="Arial" w:cs="Arial"/>
          <w:b/>
          <w:bCs/>
          <w:lang w:val="nb-NO"/>
        </w:rPr>
        <w:t>Oslo – 1. juli 2015</w:t>
      </w:r>
      <w:r w:rsidRPr="001A61ED">
        <w:rPr>
          <w:rFonts w:ascii="Arial" w:eastAsia="Malgun Gothic" w:hAnsi="Arial" w:cs="Arial"/>
          <w:bCs/>
          <w:lang w:val="nb-NO"/>
        </w:rPr>
        <w:t xml:space="preserve"> - Samsungs årlige undersøkelse </w:t>
      </w:r>
      <w:proofErr w:type="spellStart"/>
      <w:r w:rsidRPr="001A61ED">
        <w:rPr>
          <w:rFonts w:ascii="Arial" w:eastAsia="Malgun Gothic" w:hAnsi="Arial" w:cs="Arial"/>
          <w:bCs/>
          <w:lang w:val="nb-NO"/>
        </w:rPr>
        <w:t>Techonomic</w:t>
      </w:r>
      <w:proofErr w:type="spellEnd"/>
      <w:r w:rsidRPr="001A61ED">
        <w:rPr>
          <w:rFonts w:ascii="Arial" w:eastAsia="Malgun Gothic" w:hAnsi="Arial" w:cs="Arial"/>
          <w:bCs/>
          <w:lang w:val="nb-NO"/>
        </w:rPr>
        <w:t xml:space="preserve"> Index 2015 blir lagt frem i dag, for andre år på rad. Det er den mest omfattende studien av hvordan europeere </w:t>
      </w:r>
      <w:r w:rsidR="00027C29">
        <w:rPr>
          <w:rFonts w:ascii="Arial" w:eastAsia="Malgun Gothic" w:hAnsi="Arial" w:cs="Arial"/>
          <w:bCs/>
          <w:lang w:val="nb-NO"/>
        </w:rPr>
        <w:t>anvender</w:t>
      </w:r>
      <w:r w:rsidR="00027C29" w:rsidRPr="001A61ED">
        <w:rPr>
          <w:rFonts w:ascii="Arial" w:eastAsia="Malgun Gothic" w:hAnsi="Arial" w:cs="Arial"/>
          <w:bCs/>
          <w:lang w:val="nb-NO"/>
        </w:rPr>
        <w:t xml:space="preserve"> </w:t>
      </w:r>
      <w:r w:rsidRPr="001A61ED">
        <w:rPr>
          <w:rFonts w:ascii="Arial" w:eastAsia="Malgun Gothic" w:hAnsi="Arial" w:cs="Arial"/>
          <w:bCs/>
          <w:lang w:val="nb-NO"/>
        </w:rPr>
        <w:t>teknologi</w:t>
      </w:r>
      <w:r>
        <w:rPr>
          <w:rFonts w:ascii="Arial" w:eastAsia="Malgun Gothic" w:hAnsi="Arial" w:cs="Arial"/>
          <w:bCs/>
          <w:lang w:val="nb-NO"/>
        </w:rPr>
        <w:t xml:space="preserve">. </w:t>
      </w:r>
      <w:r w:rsidR="00027C29">
        <w:rPr>
          <w:rFonts w:ascii="Arial" w:eastAsia="Malgun Gothic" w:hAnsi="Arial" w:cs="Arial"/>
          <w:bCs/>
          <w:lang w:val="nb-NO"/>
        </w:rPr>
        <w:t xml:space="preserve">I år </w:t>
      </w:r>
      <w:r>
        <w:rPr>
          <w:rFonts w:ascii="Arial" w:eastAsia="Malgun Gothic" w:hAnsi="Arial" w:cs="Arial"/>
          <w:bCs/>
          <w:lang w:val="nb-NO"/>
        </w:rPr>
        <w:t xml:space="preserve">er den </w:t>
      </w:r>
      <w:r w:rsidRPr="001A61ED">
        <w:rPr>
          <w:rFonts w:ascii="Arial" w:eastAsia="Malgun Gothic" w:hAnsi="Arial" w:cs="Arial"/>
          <w:bCs/>
          <w:lang w:val="nb-NO"/>
        </w:rPr>
        <w:t xml:space="preserve">utvidet </w:t>
      </w:r>
      <w:r w:rsidR="00027C29">
        <w:rPr>
          <w:rFonts w:ascii="Arial" w:eastAsia="Malgun Gothic" w:hAnsi="Arial" w:cs="Arial"/>
          <w:bCs/>
          <w:lang w:val="nb-NO"/>
        </w:rPr>
        <w:t xml:space="preserve">ytterligere </w:t>
      </w:r>
      <w:r w:rsidRPr="001A61ED">
        <w:rPr>
          <w:rFonts w:ascii="Arial" w:eastAsia="Malgun Gothic" w:hAnsi="Arial" w:cs="Arial"/>
          <w:bCs/>
          <w:lang w:val="nb-NO"/>
        </w:rPr>
        <w:t>og tar for seg hele 18 europeiske land for å avdekke bruk</w:t>
      </w:r>
      <w:r w:rsidR="00027C29">
        <w:rPr>
          <w:rFonts w:ascii="Arial" w:eastAsia="Malgun Gothic" w:hAnsi="Arial" w:cs="Arial"/>
          <w:bCs/>
          <w:lang w:val="nb-NO"/>
        </w:rPr>
        <w:t>er</w:t>
      </w:r>
      <w:r w:rsidRPr="001A61ED">
        <w:rPr>
          <w:rFonts w:ascii="Arial" w:eastAsia="Malgun Gothic" w:hAnsi="Arial" w:cs="Arial"/>
          <w:bCs/>
          <w:lang w:val="nb-NO"/>
        </w:rPr>
        <w:t>vaner knyttet til en rekke elektroniske enheter.</w:t>
      </w:r>
    </w:p>
    <w:p w14:paraId="08E5BD80" w14:textId="372D7D76" w:rsidR="00DC01DB" w:rsidRDefault="0021393B" w:rsidP="001A61ED">
      <w:pPr>
        <w:tabs>
          <w:tab w:val="left" w:pos="0"/>
        </w:tabs>
        <w:wordWrap/>
        <w:spacing w:after="120"/>
        <w:jc w:val="left"/>
        <w:rPr>
          <w:rFonts w:ascii="Arial" w:eastAsia="Malgun Gothic" w:hAnsi="Arial" w:cs="Arial"/>
          <w:bCs/>
          <w:lang w:val="nb-NO"/>
        </w:rPr>
      </w:pPr>
      <w:r>
        <w:rPr>
          <w:rFonts w:ascii="Arial" w:eastAsia="Malgun Gothic" w:hAnsi="Arial" w:cs="Arial"/>
          <w:bCs/>
          <w:lang w:val="nb-NO"/>
        </w:rPr>
        <w:t xml:space="preserve">Undersøkelsen </w:t>
      </w:r>
      <w:r w:rsidR="00027C29">
        <w:rPr>
          <w:rFonts w:ascii="Arial" w:eastAsia="Malgun Gothic" w:hAnsi="Arial" w:cs="Arial"/>
          <w:bCs/>
          <w:lang w:val="nb-NO"/>
        </w:rPr>
        <w:t xml:space="preserve">bekrefter </w:t>
      </w:r>
      <w:r>
        <w:rPr>
          <w:rFonts w:ascii="Arial" w:eastAsia="Malgun Gothic" w:hAnsi="Arial" w:cs="Arial"/>
          <w:bCs/>
          <w:lang w:val="nb-NO"/>
        </w:rPr>
        <w:t>at hjemmet er langt mer enn et sted hvor vi spiser, slapper av og sover. Det er blitt sentrum for en stor del av vår hverdag –</w:t>
      </w:r>
      <w:r w:rsidR="00E72634">
        <w:rPr>
          <w:rFonts w:ascii="Arial" w:eastAsia="Malgun Gothic" w:hAnsi="Arial" w:cs="Arial"/>
          <w:bCs/>
          <w:lang w:val="nb-NO"/>
        </w:rPr>
        <w:t xml:space="preserve">  en arbeidsplass,</w:t>
      </w:r>
      <w:r>
        <w:rPr>
          <w:rFonts w:ascii="Arial" w:eastAsia="Malgun Gothic" w:hAnsi="Arial" w:cs="Arial"/>
          <w:bCs/>
          <w:lang w:val="nb-NO"/>
        </w:rPr>
        <w:t xml:space="preserve"> underholdningssenter</w:t>
      </w:r>
      <w:r w:rsidR="00E72634">
        <w:rPr>
          <w:rFonts w:ascii="Arial" w:eastAsia="Malgun Gothic" w:hAnsi="Arial" w:cs="Arial"/>
          <w:bCs/>
          <w:lang w:val="nb-NO"/>
        </w:rPr>
        <w:t xml:space="preserve">, stedet vi holder kontakten med venner og familie, og </w:t>
      </w:r>
      <w:r w:rsidR="00027C29">
        <w:rPr>
          <w:rFonts w:ascii="Arial" w:eastAsia="Malgun Gothic" w:hAnsi="Arial" w:cs="Arial"/>
          <w:bCs/>
          <w:lang w:val="nb-NO"/>
        </w:rPr>
        <w:t xml:space="preserve">der </w:t>
      </w:r>
      <w:r w:rsidR="00E72634">
        <w:rPr>
          <w:rFonts w:ascii="Arial" w:eastAsia="Malgun Gothic" w:hAnsi="Arial" w:cs="Arial"/>
          <w:bCs/>
          <w:lang w:val="nb-NO"/>
        </w:rPr>
        <w:t xml:space="preserve">vi </w:t>
      </w:r>
      <w:r w:rsidR="00027C29">
        <w:rPr>
          <w:rFonts w:ascii="Arial" w:eastAsia="Malgun Gothic" w:hAnsi="Arial" w:cs="Arial"/>
          <w:bCs/>
          <w:lang w:val="nb-NO"/>
        </w:rPr>
        <w:t xml:space="preserve">lar </w:t>
      </w:r>
      <w:r w:rsidR="00E72634">
        <w:rPr>
          <w:rFonts w:ascii="Arial" w:eastAsia="Malgun Gothic" w:hAnsi="Arial" w:cs="Arial"/>
          <w:bCs/>
          <w:lang w:val="nb-NO"/>
        </w:rPr>
        <w:t xml:space="preserve">oss </w:t>
      </w:r>
      <w:r w:rsidR="00027C29">
        <w:rPr>
          <w:rFonts w:ascii="Arial" w:eastAsia="Malgun Gothic" w:hAnsi="Arial" w:cs="Arial"/>
          <w:bCs/>
          <w:lang w:val="nb-NO"/>
        </w:rPr>
        <w:t xml:space="preserve">inspirere av </w:t>
      </w:r>
      <w:r w:rsidR="00E72634">
        <w:rPr>
          <w:rFonts w:ascii="Arial" w:eastAsia="Malgun Gothic" w:hAnsi="Arial" w:cs="Arial"/>
          <w:bCs/>
          <w:lang w:val="nb-NO"/>
        </w:rPr>
        <w:t xml:space="preserve">verden rundt oss. Teknologien beriker tiden vi bruker hjemme ved å tilby </w:t>
      </w:r>
      <w:r w:rsidR="00027C29">
        <w:rPr>
          <w:rFonts w:ascii="Arial" w:eastAsia="Malgun Gothic" w:hAnsi="Arial" w:cs="Arial"/>
          <w:bCs/>
          <w:lang w:val="nb-NO"/>
        </w:rPr>
        <w:t>enorme</w:t>
      </w:r>
      <w:r w:rsidR="00E72634">
        <w:rPr>
          <w:rFonts w:ascii="Arial" w:eastAsia="Malgun Gothic" w:hAnsi="Arial" w:cs="Arial"/>
          <w:bCs/>
          <w:lang w:val="nb-NO"/>
        </w:rPr>
        <w:t xml:space="preserve"> muligheter for å lære, kommunisere og bli underholdt, uten å måtte gå ut døren. </w:t>
      </w:r>
      <w:r w:rsidR="00C748EE">
        <w:rPr>
          <w:rFonts w:ascii="Arial" w:eastAsia="Malgun Gothic" w:hAnsi="Arial" w:cs="Arial"/>
          <w:bCs/>
          <w:lang w:val="nb-NO"/>
        </w:rPr>
        <w:t>Samtidig er det enklere enn noen gang å ta alt med seg i en travel hverdag med smarte produkter som snakker sammen.</w:t>
      </w:r>
    </w:p>
    <w:p w14:paraId="3BDCEE63" w14:textId="77777777" w:rsidR="00F91E93" w:rsidRDefault="00F91E93" w:rsidP="001A61ED">
      <w:pPr>
        <w:tabs>
          <w:tab w:val="left" w:pos="0"/>
        </w:tabs>
        <w:wordWrap/>
        <w:spacing w:after="120"/>
        <w:jc w:val="left"/>
        <w:rPr>
          <w:rFonts w:ascii="Arial" w:eastAsia="Malgun Gothic" w:hAnsi="Arial" w:cs="Arial"/>
          <w:bCs/>
          <w:lang w:val="nb-NO"/>
        </w:rPr>
      </w:pPr>
    </w:p>
    <w:p w14:paraId="70A37BFD" w14:textId="7A3BF6F3" w:rsidR="001A61ED" w:rsidRDefault="00027C29" w:rsidP="001A61ED">
      <w:pPr>
        <w:tabs>
          <w:tab w:val="left" w:pos="0"/>
        </w:tabs>
        <w:wordWrap/>
        <w:spacing w:after="120"/>
        <w:jc w:val="left"/>
        <w:rPr>
          <w:rFonts w:ascii="Arial" w:eastAsia="Malgun Gothic" w:hAnsi="Arial" w:cs="Arial"/>
          <w:b/>
          <w:bCs/>
          <w:lang w:val="nb-NO"/>
        </w:rPr>
      </w:pPr>
      <w:r>
        <w:rPr>
          <w:rFonts w:ascii="Arial" w:eastAsia="Malgun Gothic" w:hAnsi="Arial" w:cs="Arial"/>
          <w:b/>
          <w:bCs/>
          <w:lang w:val="nb-NO"/>
        </w:rPr>
        <w:t>Økt etterspørsel etter «</w:t>
      </w:r>
      <w:r w:rsidR="001A61ED">
        <w:rPr>
          <w:rFonts w:ascii="Arial" w:eastAsia="Malgun Gothic" w:hAnsi="Arial" w:cs="Arial"/>
          <w:b/>
          <w:bCs/>
          <w:lang w:val="nb-NO"/>
        </w:rPr>
        <w:t>digital utdanning</w:t>
      </w:r>
      <w:r>
        <w:rPr>
          <w:rFonts w:ascii="Arial" w:eastAsia="Malgun Gothic" w:hAnsi="Arial" w:cs="Arial"/>
          <w:b/>
          <w:bCs/>
          <w:lang w:val="nb-NO"/>
        </w:rPr>
        <w:t>»</w:t>
      </w:r>
      <w:r w:rsidR="004874D9">
        <w:rPr>
          <w:rFonts w:ascii="Arial" w:eastAsia="Malgun Gothic" w:hAnsi="Arial" w:cs="Arial"/>
          <w:b/>
          <w:bCs/>
          <w:lang w:val="nb-NO"/>
        </w:rPr>
        <w:t xml:space="preserve">, </w:t>
      </w:r>
      <w:r>
        <w:rPr>
          <w:rFonts w:ascii="Arial" w:eastAsia="Malgun Gothic" w:hAnsi="Arial" w:cs="Arial"/>
          <w:b/>
          <w:bCs/>
          <w:lang w:val="nb-NO"/>
        </w:rPr>
        <w:t xml:space="preserve">mens </w:t>
      </w:r>
      <w:r w:rsidR="004874D9">
        <w:rPr>
          <w:rFonts w:ascii="Arial" w:eastAsia="Malgun Gothic" w:hAnsi="Arial" w:cs="Arial"/>
          <w:b/>
          <w:bCs/>
          <w:lang w:val="nb-NO"/>
        </w:rPr>
        <w:t>mobilspill og underholdning avtar</w:t>
      </w:r>
    </w:p>
    <w:p w14:paraId="4AD8845B" w14:textId="3DB167DB" w:rsidR="005E1226" w:rsidRPr="00B80DE0" w:rsidRDefault="00EB4FA4" w:rsidP="005E1226">
      <w:pPr>
        <w:tabs>
          <w:tab w:val="left" w:pos="0"/>
        </w:tabs>
        <w:wordWrap/>
        <w:spacing w:after="120"/>
        <w:jc w:val="left"/>
        <w:rPr>
          <w:rFonts w:ascii="Arial" w:eastAsia="Malgun Gothic" w:hAnsi="Arial" w:cs="Arial"/>
          <w:bCs/>
          <w:lang w:val="nb-NO"/>
        </w:rPr>
      </w:pPr>
      <w:r>
        <w:rPr>
          <w:rFonts w:ascii="Arial" w:eastAsia="Malgun Gothic" w:hAnsi="Arial" w:cs="Arial"/>
          <w:bCs/>
          <w:lang w:val="nb-NO"/>
        </w:rPr>
        <w:t>• Seks ganger så mange husstander (13</w:t>
      </w:r>
      <w:r w:rsidR="005E1226" w:rsidRPr="00B80DE0">
        <w:rPr>
          <w:rFonts w:ascii="Arial" w:eastAsia="Malgun Gothic" w:hAnsi="Arial" w:cs="Arial"/>
          <w:bCs/>
          <w:lang w:val="nb-NO"/>
        </w:rPr>
        <w:t xml:space="preserve"> prosent) </w:t>
      </w:r>
      <w:r w:rsidR="00B80DE0">
        <w:rPr>
          <w:rFonts w:ascii="Arial" w:eastAsia="Malgun Gothic" w:hAnsi="Arial" w:cs="Arial"/>
          <w:bCs/>
          <w:lang w:val="nb-NO"/>
        </w:rPr>
        <w:t xml:space="preserve">har betalt </w:t>
      </w:r>
      <w:r w:rsidR="005E1226" w:rsidRPr="00B80DE0">
        <w:rPr>
          <w:rFonts w:ascii="Arial" w:eastAsia="Malgun Gothic" w:hAnsi="Arial" w:cs="Arial"/>
          <w:bCs/>
          <w:lang w:val="nb-NO"/>
        </w:rPr>
        <w:t>for å få tilgang til pedagogisk innhold</w:t>
      </w:r>
      <w:r w:rsidR="00B80DE0">
        <w:rPr>
          <w:rFonts w:ascii="Arial" w:eastAsia="Malgun Gothic" w:hAnsi="Arial" w:cs="Arial"/>
          <w:bCs/>
          <w:lang w:val="nb-NO"/>
        </w:rPr>
        <w:t xml:space="preserve"> den siste måneden</w:t>
      </w:r>
      <w:r w:rsidR="005E1226" w:rsidRPr="00B80DE0">
        <w:rPr>
          <w:rFonts w:ascii="Arial" w:eastAsia="Malgun Gothic" w:hAnsi="Arial" w:cs="Arial"/>
          <w:bCs/>
          <w:lang w:val="nb-NO"/>
        </w:rPr>
        <w:t>, sammenlignet med i 2014 (2 prosent).</w:t>
      </w:r>
    </w:p>
    <w:p w14:paraId="6F5A832D" w14:textId="508CCFBC" w:rsidR="005E1226" w:rsidRPr="00B80DE0" w:rsidRDefault="005E1226" w:rsidP="005E1226">
      <w:pPr>
        <w:tabs>
          <w:tab w:val="left" w:pos="0"/>
        </w:tabs>
        <w:wordWrap/>
        <w:spacing w:after="120"/>
        <w:jc w:val="left"/>
        <w:rPr>
          <w:rFonts w:ascii="Arial" w:eastAsia="Malgun Gothic" w:hAnsi="Arial" w:cs="Arial"/>
          <w:bCs/>
          <w:lang w:val="nb-NO"/>
        </w:rPr>
      </w:pPr>
      <w:r w:rsidRPr="00B80DE0">
        <w:rPr>
          <w:rFonts w:ascii="Arial" w:eastAsia="Malgun Gothic" w:hAnsi="Arial" w:cs="Arial"/>
          <w:bCs/>
          <w:lang w:val="nb-NO"/>
        </w:rPr>
        <w:t xml:space="preserve">• Én av ti </w:t>
      </w:r>
      <w:r w:rsidR="00027C29" w:rsidRPr="00B80DE0">
        <w:rPr>
          <w:rFonts w:ascii="Arial" w:eastAsia="Malgun Gothic" w:hAnsi="Arial" w:cs="Arial"/>
          <w:bCs/>
          <w:lang w:val="nb-NO"/>
        </w:rPr>
        <w:t>nordmenn oppsøker</w:t>
      </w:r>
      <w:r w:rsidRPr="00B80DE0">
        <w:rPr>
          <w:rFonts w:ascii="Arial" w:eastAsia="Malgun Gothic" w:hAnsi="Arial" w:cs="Arial"/>
          <w:bCs/>
          <w:lang w:val="nb-NO"/>
        </w:rPr>
        <w:t xml:space="preserve"> læringsinnhold på ukentlig basis</w:t>
      </w:r>
      <w:r w:rsidR="00B80DE0">
        <w:rPr>
          <w:rFonts w:ascii="Arial" w:eastAsia="Malgun Gothic" w:hAnsi="Arial" w:cs="Arial"/>
          <w:bCs/>
          <w:lang w:val="nb-NO"/>
        </w:rPr>
        <w:t xml:space="preserve"> (13 prosent)</w:t>
      </w:r>
      <w:r w:rsidRPr="00B80DE0">
        <w:rPr>
          <w:rFonts w:ascii="Arial" w:eastAsia="Malgun Gothic" w:hAnsi="Arial" w:cs="Arial"/>
          <w:bCs/>
          <w:lang w:val="nb-NO"/>
        </w:rPr>
        <w:t>. Tallet er statisk sammenlignet med 2014, mens vi på eu</w:t>
      </w:r>
      <w:r w:rsidR="00B80DE0">
        <w:rPr>
          <w:rFonts w:ascii="Arial" w:eastAsia="Malgun Gothic" w:hAnsi="Arial" w:cs="Arial"/>
          <w:bCs/>
          <w:lang w:val="nb-NO"/>
        </w:rPr>
        <w:t>ropeisk nivå ser en økning på 3</w:t>
      </w:r>
      <w:r w:rsidRPr="00B80DE0">
        <w:rPr>
          <w:rFonts w:ascii="Arial" w:eastAsia="Malgun Gothic" w:hAnsi="Arial" w:cs="Arial"/>
          <w:bCs/>
          <w:lang w:val="nb-NO"/>
        </w:rPr>
        <w:t xml:space="preserve"> prosent.</w:t>
      </w:r>
    </w:p>
    <w:p w14:paraId="7E6759AB" w14:textId="78D2A067" w:rsidR="008803CC" w:rsidRDefault="00F623C0" w:rsidP="001A61ED">
      <w:pPr>
        <w:rPr>
          <w:rFonts w:ascii="Arial" w:eastAsia="Malgun Gothic" w:hAnsi="Arial" w:cs="Arial"/>
          <w:bCs/>
          <w:lang w:val="nb-NO"/>
        </w:rPr>
      </w:pPr>
      <w:r>
        <w:rPr>
          <w:rFonts w:ascii="Arial" w:eastAsia="Malgun Gothic" w:hAnsi="Arial" w:cs="Arial"/>
          <w:bCs/>
          <w:lang w:val="nb-NO"/>
        </w:rPr>
        <w:t xml:space="preserve">Vi ser en stor økning i </w:t>
      </w:r>
      <w:r w:rsidR="00B57241">
        <w:rPr>
          <w:rFonts w:ascii="Arial" w:eastAsia="Malgun Gothic" w:hAnsi="Arial" w:cs="Arial"/>
          <w:bCs/>
          <w:lang w:val="nb-NO"/>
        </w:rPr>
        <w:t>antall husstander som er villige til å</w:t>
      </w:r>
      <w:r>
        <w:rPr>
          <w:rFonts w:ascii="Arial" w:eastAsia="Malgun Gothic" w:hAnsi="Arial" w:cs="Arial"/>
          <w:bCs/>
          <w:lang w:val="nb-NO"/>
        </w:rPr>
        <w:t xml:space="preserve"> betale for tilgang til pedagogisk innhold. I 2014 var det nærmest ingen som betalte jevnlig for dette, mens </w:t>
      </w:r>
      <w:r w:rsidR="00EB4FA4">
        <w:rPr>
          <w:rFonts w:ascii="Arial" w:eastAsia="Malgun Gothic" w:hAnsi="Arial" w:cs="Arial"/>
          <w:bCs/>
          <w:lang w:val="nb-NO"/>
        </w:rPr>
        <w:t>drøyt én av ti</w:t>
      </w:r>
      <w:r>
        <w:rPr>
          <w:rFonts w:ascii="Arial" w:eastAsia="Malgun Gothic" w:hAnsi="Arial" w:cs="Arial"/>
          <w:bCs/>
          <w:lang w:val="nb-NO"/>
        </w:rPr>
        <w:t xml:space="preserve"> i  undersøkelsen i 2015 </w:t>
      </w:r>
      <w:r w:rsidR="00027C29">
        <w:rPr>
          <w:rFonts w:ascii="Arial" w:eastAsia="Malgun Gothic" w:hAnsi="Arial" w:cs="Arial"/>
          <w:bCs/>
          <w:lang w:val="nb-NO"/>
        </w:rPr>
        <w:t xml:space="preserve">svarte </w:t>
      </w:r>
      <w:r>
        <w:rPr>
          <w:rFonts w:ascii="Arial" w:eastAsia="Malgun Gothic" w:hAnsi="Arial" w:cs="Arial"/>
          <w:bCs/>
          <w:lang w:val="nb-NO"/>
        </w:rPr>
        <w:t xml:space="preserve">at de hadde </w:t>
      </w:r>
      <w:r w:rsidR="0009360D">
        <w:rPr>
          <w:rFonts w:ascii="Arial" w:eastAsia="Malgun Gothic" w:hAnsi="Arial" w:cs="Arial"/>
          <w:bCs/>
          <w:lang w:val="nb-NO"/>
        </w:rPr>
        <w:t>betalt for</w:t>
      </w:r>
      <w:r>
        <w:rPr>
          <w:rFonts w:ascii="Arial" w:eastAsia="Malgun Gothic" w:hAnsi="Arial" w:cs="Arial"/>
          <w:bCs/>
          <w:lang w:val="nb-NO"/>
        </w:rPr>
        <w:t xml:space="preserve"> pedagogisk innhold den siste måneden. </w:t>
      </w:r>
      <w:r w:rsidR="008803CC">
        <w:rPr>
          <w:rFonts w:ascii="Arial" w:eastAsia="Malgun Gothic" w:hAnsi="Arial" w:cs="Arial"/>
          <w:bCs/>
          <w:lang w:val="nb-NO"/>
        </w:rPr>
        <w:t xml:space="preserve"> Likevel ligger Norge langt bak flere av de europeiske landene på dette området. Gjennomsnittsutgiften for de som har </w:t>
      </w:r>
      <w:r w:rsidR="00C20AD3">
        <w:rPr>
          <w:rFonts w:ascii="Arial" w:eastAsia="Malgun Gothic" w:hAnsi="Arial" w:cs="Arial"/>
          <w:bCs/>
          <w:lang w:val="nb-NO"/>
        </w:rPr>
        <w:t>betalt ligger for eksempel på 90</w:t>
      </w:r>
      <w:r w:rsidR="008803CC">
        <w:rPr>
          <w:rFonts w:ascii="Arial" w:eastAsia="Malgun Gothic" w:hAnsi="Arial" w:cs="Arial"/>
          <w:bCs/>
          <w:lang w:val="nb-NO"/>
        </w:rPr>
        <w:t xml:space="preserve"> kroner, mens tilsvarende tall fra land som Storbritannia og Spania ligger på hen</w:t>
      </w:r>
      <w:r w:rsidR="00C20AD3">
        <w:rPr>
          <w:rFonts w:ascii="Arial" w:eastAsia="Malgun Gothic" w:hAnsi="Arial" w:cs="Arial"/>
          <w:bCs/>
          <w:lang w:val="nb-NO"/>
        </w:rPr>
        <w:t>holdsvis 156 og 137</w:t>
      </w:r>
      <w:r w:rsidR="008803CC">
        <w:rPr>
          <w:rFonts w:ascii="Arial" w:eastAsia="Malgun Gothic" w:hAnsi="Arial" w:cs="Arial"/>
          <w:bCs/>
          <w:lang w:val="nb-NO"/>
        </w:rPr>
        <w:t xml:space="preserve"> kroner – nesten det dobbelte.</w:t>
      </w:r>
      <w:r w:rsidR="00B57241">
        <w:rPr>
          <w:rFonts w:ascii="Arial" w:eastAsia="Malgun Gothic" w:hAnsi="Arial" w:cs="Arial"/>
          <w:bCs/>
          <w:lang w:val="nb-NO"/>
        </w:rPr>
        <w:t xml:space="preserve"> Dessuten sank utgiftene for de få som faktisk betalte for innhold ved forrige undersøkelse med over 100 kroner, fra 199 kroner.</w:t>
      </w:r>
    </w:p>
    <w:p w14:paraId="5DE7ECEE" w14:textId="77777777" w:rsidR="001247A2" w:rsidRDefault="001247A2" w:rsidP="001A61ED">
      <w:pPr>
        <w:rPr>
          <w:rFonts w:ascii="Arial" w:eastAsia="Malgun Gothic" w:hAnsi="Arial" w:cs="Arial"/>
          <w:bCs/>
          <w:lang w:val="nb-NO"/>
        </w:rPr>
      </w:pPr>
    </w:p>
    <w:p w14:paraId="3A33FE29" w14:textId="74C5F738" w:rsidR="00DC01DB" w:rsidRDefault="001247A2" w:rsidP="001A61ED">
      <w:pPr>
        <w:rPr>
          <w:rFonts w:ascii="Arial" w:eastAsia="Malgun Gothic" w:hAnsi="Arial" w:cs="Arial"/>
          <w:bCs/>
          <w:lang w:val="nb-NO"/>
        </w:rPr>
      </w:pPr>
      <w:r>
        <w:rPr>
          <w:rFonts w:ascii="Arial" w:eastAsia="Malgun Gothic" w:hAnsi="Arial" w:cs="Arial"/>
          <w:bCs/>
          <w:lang w:val="nb-NO"/>
        </w:rPr>
        <w:t xml:space="preserve">Samtidig som </w:t>
      </w:r>
      <w:r w:rsidR="00B57241">
        <w:rPr>
          <w:rFonts w:ascii="Arial" w:eastAsia="Malgun Gothic" w:hAnsi="Arial" w:cs="Arial"/>
          <w:bCs/>
          <w:lang w:val="nb-NO"/>
        </w:rPr>
        <w:t xml:space="preserve">interessen for </w:t>
      </w:r>
      <w:r>
        <w:rPr>
          <w:rFonts w:ascii="Arial" w:eastAsia="Malgun Gothic" w:hAnsi="Arial" w:cs="Arial"/>
          <w:bCs/>
          <w:lang w:val="nb-NO"/>
        </w:rPr>
        <w:t>pedagogisk innhold vokser sakte men sikkert</w:t>
      </w:r>
      <w:r w:rsidR="002E3351">
        <w:rPr>
          <w:rFonts w:ascii="Arial" w:eastAsia="Malgun Gothic" w:hAnsi="Arial" w:cs="Arial"/>
          <w:bCs/>
          <w:lang w:val="nb-NO"/>
        </w:rPr>
        <w:t>,</w:t>
      </w:r>
      <w:r>
        <w:rPr>
          <w:rFonts w:ascii="Arial" w:eastAsia="Malgun Gothic" w:hAnsi="Arial" w:cs="Arial"/>
          <w:bCs/>
          <w:lang w:val="nb-NO"/>
        </w:rPr>
        <w:t xml:space="preserve"> har interessen for spill og </w:t>
      </w:r>
      <w:proofErr w:type="spellStart"/>
      <w:r>
        <w:rPr>
          <w:rFonts w:ascii="Arial" w:eastAsia="Malgun Gothic" w:hAnsi="Arial" w:cs="Arial"/>
          <w:bCs/>
          <w:lang w:val="nb-NO"/>
        </w:rPr>
        <w:t>underholdningsapper</w:t>
      </w:r>
      <w:proofErr w:type="spellEnd"/>
      <w:r>
        <w:rPr>
          <w:rFonts w:ascii="Arial" w:eastAsia="Malgun Gothic" w:hAnsi="Arial" w:cs="Arial"/>
          <w:bCs/>
          <w:lang w:val="nb-NO"/>
        </w:rPr>
        <w:t xml:space="preserve"> sunket med </w:t>
      </w:r>
      <w:r w:rsidR="0009360D">
        <w:rPr>
          <w:rFonts w:ascii="Arial" w:eastAsia="Malgun Gothic" w:hAnsi="Arial" w:cs="Arial"/>
          <w:bCs/>
          <w:lang w:val="nb-NO"/>
        </w:rPr>
        <w:t>23</w:t>
      </w:r>
      <w:r>
        <w:rPr>
          <w:rFonts w:ascii="Arial" w:eastAsia="Malgun Gothic" w:hAnsi="Arial" w:cs="Arial"/>
          <w:bCs/>
          <w:lang w:val="nb-NO"/>
        </w:rPr>
        <w:t xml:space="preserve"> prosent fra i 2014, da Candy </w:t>
      </w:r>
      <w:proofErr w:type="spellStart"/>
      <w:r>
        <w:rPr>
          <w:rFonts w:ascii="Arial" w:eastAsia="Malgun Gothic" w:hAnsi="Arial" w:cs="Arial"/>
          <w:bCs/>
          <w:lang w:val="nb-NO"/>
        </w:rPr>
        <w:t>C</w:t>
      </w:r>
      <w:r w:rsidR="00F91E93">
        <w:rPr>
          <w:rFonts w:ascii="Arial" w:eastAsia="Malgun Gothic" w:hAnsi="Arial" w:cs="Arial"/>
          <w:bCs/>
          <w:lang w:val="nb-NO"/>
        </w:rPr>
        <w:t>rush</w:t>
      </w:r>
      <w:proofErr w:type="spellEnd"/>
      <w:r w:rsidR="00F91E93">
        <w:rPr>
          <w:rFonts w:ascii="Arial" w:eastAsia="Malgun Gothic" w:hAnsi="Arial" w:cs="Arial"/>
          <w:bCs/>
          <w:lang w:val="nb-NO"/>
        </w:rPr>
        <w:t xml:space="preserve"> var på sitt mest populære. </w:t>
      </w:r>
      <w:r>
        <w:rPr>
          <w:rFonts w:ascii="Arial" w:eastAsia="Malgun Gothic" w:hAnsi="Arial" w:cs="Arial"/>
          <w:bCs/>
          <w:lang w:val="nb-NO"/>
        </w:rPr>
        <w:t xml:space="preserve">Det viser at forbrukere begynner å få opp øynene for å lære </w:t>
      </w:r>
      <w:r w:rsidR="002E3351">
        <w:rPr>
          <w:rFonts w:ascii="Arial" w:eastAsia="Malgun Gothic" w:hAnsi="Arial" w:cs="Arial"/>
          <w:bCs/>
          <w:lang w:val="nb-NO"/>
        </w:rPr>
        <w:t>på nye plattformer</w:t>
      </w:r>
      <w:r>
        <w:rPr>
          <w:rFonts w:ascii="Arial" w:eastAsia="Malgun Gothic" w:hAnsi="Arial" w:cs="Arial"/>
          <w:bCs/>
          <w:lang w:val="nb-NO"/>
        </w:rPr>
        <w:t>, men også at det krever satsing for å ta opp kamp</w:t>
      </w:r>
      <w:r w:rsidR="002E3351">
        <w:rPr>
          <w:rFonts w:ascii="Arial" w:eastAsia="Malgun Gothic" w:hAnsi="Arial" w:cs="Arial"/>
          <w:bCs/>
          <w:lang w:val="nb-NO"/>
        </w:rPr>
        <w:t>en med, eller kanskje kombinere det</w:t>
      </w:r>
      <w:r>
        <w:rPr>
          <w:rFonts w:ascii="Arial" w:eastAsia="Malgun Gothic" w:hAnsi="Arial" w:cs="Arial"/>
          <w:bCs/>
          <w:lang w:val="nb-NO"/>
        </w:rPr>
        <w:t xml:space="preserve"> med spill</w:t>
      </w:r>
      <w:r w:rsidR="002E3351">
        <w:rPr>
          <w:rFonts w:ascii="Arial" w:eastAsia="Malgun Gothic" w:hAnsi="Arial" w:cs="Arial"/>
          <w:bCs/>
          <w:lang w:val="nb-NO"/>
        </w:rPr>
        <w:t>-</w:t>
      </w:r>
      <w:r>
        <w:rPr>
          <w:rFonts w:ascii="Arial" w:eastAsia="Malgun Gothic" w:hAnsi="Arial" w:cs="Arial"/>
          <w:bCs/>
          <w:lang w:val="nb-NO"/>
        </w:rPr>
        <w:t xml:space="preserve"> og </w:t>
      </w:r>
      <w:proofErr w:type="spellStart"/>
      <w:r>
        <w:rPr>
          <w:rFonts w:ascii="Arial" w:eastAsia="Malgun Gothic" w:hAnsi="Arial" w:cs="Arial"/>
          <w:bCs/>
          <w:lang w:val="nb-NO"/>
        </w:rPr>
        <w:t>underholdningsapper</w:t>
      </w:r>
      <w:proofErr w:type="spellEnd"/>
      <w:r>
        <w:rPr>
          <w:rFonts w:ascii="Arial" w:eastAsia="Malgun Gothic" w:hAnsi="Arial" w:cs="Arial"/>
          <w:bCs/>
          <w:lang w:val="nb-NO"/>
        </w:rPr>
        <w:t xml:space="preserve"> for å etablere seg ytterligere.</w:t>
      </w:r>
    </w:p>
    <w:p w14:paraId="77AA3166" w14:textId="77777777" w:rsidR="001247A2" w:rsidRDefault="001247A2" w:rsidP="001A61ED">
      <w:pPr>
        <w:rPr>
          <w:rFonts w:ascii="Arial" w:eastAsia="Malgun Gothic" w:hAnsi="Arial" w:cs="Arial"/>
          <w:bCs/>
          <w:lang w:val="nb-NO"/>
        </w:rPr>
      </w:pPr>
    </w:p>
    <w:p w14:paraId="69AA0DB6" w14:textId="77777777" w:rsidR="00F91E93" w:rsidRDefault="00F91E93" w:rsidP="001A61ED">
      <w:pPr>
        <w:rPr>
          <w:rFonts w:ascii="Arial" w:eastAsia="Malgun Gothic" w:hAnsi="Arial" w:cs="Arial"/>
          <w:bCs/>
          <w:lang w:val="nb-NO"/>
        </w:rPr>
      </w:pPr>
    </w:p>
    <w:p w14:paraId="57361355" w14:textId="77777777" w:rsidR="001247A2" w:rsidRDefault="002E3351" w:rsidP="001A61ED">
      <w:pPr>
        <w:rPr>
          <w:rFonts w:ascii="Arial" w:eastAsia="Malgun Gothic" w:hAnsi="Arial" w:cs="Arial"/>
          <w:b/>
          <w:bCs/>
          <w:lang w:val="nb-NO"/>
        </w:rPr>
      </w:pPr>
      <w:r>
        <w:rPr>
          <w:rFonts w:ascii="Arial" w:eastAsia="Malgun Gothic" w:hAnsi="Arial" w:cs="Arial"/>
          <w:b/>
          <w:bCs/>
          <w:lang w:val="nb-NO"/>
        </w:rPr>
        <w:t>Vi betaler gjerne for kvalitetsinnhold</w:t>
      </w:r>
    </w:p>
    <w:p w14:paraId="509098B1" w14:textId="77777777" w:rsidR="009258F0" w:rsidRDefault="009258F0" w:rsidP="001A61ED">
      <w:pPr>
        <w:rPr>
          <w:rFonts w:ascii="Arial" w:eastAsia="Malgun Gothic" w:hAnsi="Arial" w:cs="Arial"/>
          <w:bCs/>
          <w:lang w:val="nb-NO"/>
        </w:rPr>
      </w:pPr>
    </w:p>
    <w:p w14:paraId="563E9EF5" w14:textId="693666BB" w:rsidR="0080400D" w:rsidRPr="0080400D" w:rsidRDefault="0080400D" w:rsidP="0080400D">
      <w:pPr>
        <w:tabs>
          <w:tab w:val="left" w:pos="0"/>
        </w:tabs>
        <w:wordWrap/>
        <w:spacing w:after="120"/>
        <w:jc w:val="left"/>
        <w:rPr>
          <w:rFonts w:ascii="Arial" w:eastAsia="Malgun Gothic" w:hAnsi="Arial" w:cs="Arial"/>
          <w:bCs/>
          <w:lang w:val="nb-NO"/>
        </w:rPr>
      </w:pPr>
      <w:r w:rsidRPr="0080400D">
        <w:rPr>
          <w:rFonts w:ascii="Arial" w:eastAsia="Malgun Gothic" w:hAnsi="Arial" w:cs="Arial"/>
          <w:bCs/>
          <w:lang w:val="nb-NO"/>
        </w:rPr>
        <w:t xml:space="preserve">• </w:t>
      </w:r>
      <w:r w:rsidR="00EB4FA4">
        <w:rPr>
          <w:rFonts w:ascii="Arial" w:eastAsia="Malgun Gothic" w:hAnsi="Arial" w:cs="Arial"/>
          <w:bCs/>
          <w:lang w:val="nb-NO"/>
        </w:rPr>
        <w:t>1</w:t>
      </w:r>
      <w:r>
        <w:rPr>
          <w:rFonts w:ascii="Arial" w:eastAsia="Malgun Gothic" w:hAnsi="Arial" w:cs="Arial"/>
          <w:bCs/>
          <w:lang w:val="nb-NO"/>
        </w:rPr>
        <w:t xml:space="preserve"> av 3 nordmenn betal</w:t>
      </w:r>
      <w:r w:rsidR="0009360D">
        <w:rPr>
          <w:rFonts w:ascii="Arial" w:eastAsia="Malgun Gothic" w:hAnsi="Arial" w:cs="Arial"/>
          <w:bCs/>
          <w:lang w:val="nb-NO"/>
        </w:rPr>
        <w:t>te</w:t>
      </w:r>
      <w:r>
        <w:rPr>
          <w:rFonts w:ascii="Arial" w:eastAsia="Malgun Gothic" w:hAnsi="Arial" w:cs="Arial"/>
          <w:bCs/>
          <w:lang w:val="nb-NO"/>
        </w:rPr>
        <w:t xml:space="preserve"> for å </w:t>
      </w:r>
      <w:proofErr w:type="spellStart"/>
      <w:r w:rsidRPr="0080400D">
        <w:rPr>
          <w:rFonts w:ascii="Arial" w:eastAsia="Malgun Gothic" w:hAnsi="Arial" w:cs="Arial"/>
          <w:bCs/>
          <w:lang w:val="nb-NO"/>
        </w:rPr>
        <w:t>s</w:t>
      </w:r>
      <w:r>
        <w:rPr>
          <w:rFonts w:ascii="Arial" w:eastAsia="Malgun Gothic" w:hAnsi="Arial" w:cs="Arial"/>
          <w:bCs/>
          <w:lang w:val="nb-NO"/>
        </w:rPr>
        <w:t>treame</w:t>
      </w:r>
      <w:proofErr w:type="spellEnd"/>
      <w:r>
        <w:rPr>
          <w:rFonts w:ascii="Arial" w:eastAsia="Malgun Gothic" w:hAnsi="Arial" w:cs="Arial"/>
          <w:bCs/>
          <w:lang w:val="nb-NO"/>
        </w:rPr>
        <w:t xml:space="preserve"> filmer,</w:t>
      </w:r>
      <w:r w:rsidRPr="0080400D">
        <w:rPr>
          <w:rFonts w:ascii="Arial" w:eastAsia="Malgun Gothic" w:hAnsi="Arial" w:cs="Arial"/>
          <w:bCs/>
          <w:lang w:val="nb-NO"/>
        </w:rPr>
        <w:t xml:space="preserve"> TV</w:t>
      </w:r>
      <w:r>
        <w:rPr>
          <w:rFonts w:ascii="Arial" w:eastAsia="Malgun Gothic" w:hAnsi="Arial" w:cs="Arial"/>
          <w:bCs/>
          <w:lang w:val="nb-NO"/>
        </w:rPr>
        <w:t xml:space="preserve"> og videoinnhold</w:t>
      </w:r>
      <w:r w:rsidR="00EB4FA4">
        <w:rPr>
          <w:rFonts w:ascii="Arial" w:eastAsia="Malgun Gothic" w:hAnsi="Arial" w:cs="Arial"/>
          <w:bCs/>
          <w:lang w:val="nb-NO"/>
        </w:rPr>
        <w:t xml:space="preserve"> den siste måneden (32</w:t>
      </w:r>
      <w:r w:rsidR="0009360D">
        <w:rPr>
          <w:rFonts w:ascii="Arial" w:eastAsia="Malgun Gothic" w:hAnsi="Arial" w:cs="Arial"/>
          <w:bCs/>
          <w:lang w:val="nb-NO"/>
        </w:rPr>
        <w:t xml:space="preserve"> prosent)</w:t>
      </w:r>
      <w:r w:rsidRPr="0080400D">
        <w:rPr>
          <w:rFonts w:ascii="Arial" w:eastAsia="Malgun Gothic" w:hAnsi="Arial" w:cs="Arial"/>
          <w:bCs/>
          <w:lang w:val="nb-NO"/>
        </w:rPr>
        <w:t xml:space="preserve">, det er nesten </w:t>
      </w:r>
      <w:r w:rsidR="00EB4FA4">
        <w:rPr>
          <w:rFonts w:ascii="Arial" w:eastAsia="Malgun Gothic" w:hAnsi="Arial" w:cs="Arial"/>
          <w:bCs/>
          <w:lang w:val="nb-NO"/>
        </w:rPr>
        <w:t>ti prosent høyere enn det</w:t>
      </w:r>
      <w:bookmarkStart w:id="0" w:name="_GoBack"/>
      <w:bookmarkEnd w:id="0"/>
      <w:r w:rsidRPr="0080400D">
        <w:rPr>
          <w:rFonts w:ascii="Arial" w:eastAsia="Malgun Gothic" w:hAnsi="Arial" w:cs="Arial"/>
          <w:bCs/>
          <w:lang w:val="nb-NO"/>
        </w:rPr>
        <w:t xml:space="preserve"> europeiske gjennomsnittet.</w:t>
      </w:r>
    </w:p>
    <w:p w14:paraId="3B6502FB" w14:textId="77777777" w:rsidR="00F473F3" w:rsidRPr="0080400D" w:rsidRDefault="0080400D" w:rsidP="0080400D">
      <w:pPr>
        <w:tabs>
          <w:tab w:val="left" w:pos="0"/>
        </w:tabs>
        <w:wordWrap/>
        <w:spacing w:after="120"/>
        <w:jc w:val="left"/>
        <w:rPr>
          <w:rFonts w:ascii="Arial" w:eastAsia="Malgun Gothic" w:hAnsi="Arial" w:cs="Arial"/>
          <w:bCs/>
          <w:lang w:val="nb-NO"/>
        </w:rPr>
      </w:pPr>
      <w:r w:rsidRPr="0080400D">
        <w:rPr>
          <w:rFonts w:ascii="Arial" w:eastAsia="Malgun Gothic" w:hAnsi="Arial" w:cs="Arial"/>
          <w:bCs/>
          <w:lang w:val="nb-NO"/>
        </w:rPr>
        <w:t xml:space="preserve">• Det er en markant økning i nordmenns betalingsvilje for både </w:t>
      </w:r>
      <w:proofErr w:type="spellStart"/>
      <w:r w:rsidRPr="0080400D">
        <w:rPr>
          <w:rFonts w:ascii="Arial" w:eastAsia="Malgun Gothic" w:hAnsi="Arial" w:cs="Arial"/>
          <w:bCs/>
          <w:lang w:val="nb-NO"/>
        </w:rPr>
        <w:t>streaming</w:t>
      </w:r>
      <w:proofErr w:type="spellEnd"/>
      <w:r w:rsidRPr="0080400D">
        <w:rPr>
          <w:rFonts w:ascii="Arial" w:eastAsia="Malgun Gothic" w:hAnsi="Arial" w:cs="Arial"/>
          <w:bCs/>
          <w:lang w:val="nb-NO"/>
        </w:rPr>
        <w:t xml:space="preserve"> og </w:t>
      </w:r>
      <w:proofErr w:type="spellStart"/>
      <w:r w:rsidRPr="0080400D">
        <w:rPr>
          <w:rFonts w:ascii="Arial" w:eastAsia="Malgun Gothic" w:hAnsi="Arial" w:cs="Arial"/>
          <w:bCs/>
          <w:lang w:val="nb-NO"/>
        </w:rPr>
        <w:t>nedlasting</w:t>
      </w:r>
      <w:proofErr w:type="spellEnd"/>
      <w:r w:rsidRPr="0080400D">
        <w:rPr>
          <w:rFonts w:ascii="Arial" w:eastAsia="Malgun Gothic" w:hAnsi="Arial" w:cs="Arial"/>
          <w:bCs/>
          <w:lang w:val="nb-NO"/>
        </w:rPr>
        <w:t xml:space="preserve"> av innhold uansett kategori. </w:t>
      </w:r>
      <w:proofErr w:type="spellStart"/>
      <w:r w:rsidRPr="0080400D">
        <w:rPr>
          <w:rFonts w:ascii="Arial" w:eastAsia="Malgun Gothic" w:hAnsi="Arial" w:cs="Arial"/>
          <w:bCs/>
          <w:lang w:val="nb-NO"/>
        </w:rPr>
        <w:t>Streaming</w:t>
      </w:r>
      <w:proofErr w:type="spellEnd"/>
      <w:r w:rsidRPr="0080400D">
        <w:rPr>
          <w:rFonts w:ascii="Arial" w:eastAsia="Malgun Gothic" w:hAnsi="Arial" w:cs="Arial"/>
          <w:bCs/>
          <w:lang w:val="nb-NO"/>
        </w:rPr>
        <w:t xml:space="preserve"> av TV, film, v</w:t>
      </w:r>
      <w:r w:rsidR="00D51A0B">
        <w:rPr>
          <w:rFonts w:ascii="Arial" w:eastAsia="Malgun Gothic" w:hAnsi="Arial" w:cs="Arial"/>
          <w:bCs/>
          <w:lang w:val="nb-NO"/>
        </w:rPr>
        <w:t xml:space="preserve">ideo og musikk er mest populært, og det er disse som viser </w:t>
      </w:r>
      <w:r w:rsidR="00D51A0B" w:rsidRPr="00F473F3">
        <w:rPr>
          <w:rFonts w:ascii="Arial" w:eastAsia="Malgun Gothic" w:hAnsi="Arial" w:cs="Arial"/>
          <w:bCs/>
          <w:lang w:val="nb-NO"/>
        </w:rPr>
        <w:t>størst økning i form av utgifter.</w:t>
      </w:r>
    </w:p>
    <w:p w14:paraId="2D303931" w14:textId="4C3D277D" w:rsidR="0080400D" w:rsidRPr="00D51A0B" w:rsidRDefault="0009360D" w:rsidP="0080400D">
      <w:pPr>
        <w:tabs>
          <w:tab w:val="left" w:pos="0"/>
        </w:tabs>
        <w:wordWrap/>
        <w:spacing w:after="120"/>
        <w:jc w:val="left"/>
        <w:rPr>
          <w:rFonts w:ascii="Arial" w:eastAsia="Malgun Gothic" w:hAnsi="Arial" w:cs="Arial"/>
          <w:bCs/>
          <w:lang w:val="nb-NO"/>
        </w:rPr>
      </w:pPr>
      <w:r>
        <w:rPr>
          <w:rFonts w:ascii="Arial" w:eastAsia="Malgun Gothic" w:hAnsi="Arial" w:cs="Arial"/>
          <w:bCs/>
          <w:lang w:val="nb-NO"/>
        </w:rPr>
        <w:lastRenderedPageBreak/>
        <w:t>• 80</w:t>
      </w:r>
      <w:r w:rsidR="0080400D" w:rsidRPr="0080400D">
        <w:rPr>
          <w:rFonts w:ascii="Arial" w:eastAsia="Malgun Gothic" w:hAnsi="Arial" w:cs="Arial"/>
          <w:bCs/>
          <w:lang w:val="nb-NO"/>
        </w:rPr>
        <w:t xml:space="preserve"> prosent av </w:t>
      </w:r>
      <w:r w:rsidR="00D51A0B">
        <w:rPr>
          <w:rFonts w:ascii="Arial" w:eastAsia="Malgun Gothic" w:hAnsi="Arial" w:cs="Arial"/>
          <w:bCs/>
          <w:lang w:val="nb-NO"/>
        </w:rPr>
        <w:t>oss</w:t>
      </w:r>
      <w:r w:rsidR="0080400D" w:rsidRPr="0080400D">
        <w:rPr>
          <w:rFonts w:ascii="Arial" w:eastAsia="Malgun Gothic" w:hAnsi="Arial" w:cs="Arial"/>
          <w:bCs/>
          <w:lang w:val="nb-NO"/>
        </w:rPr>
        <w:t xml:space="preserve"> deltar i sosiale nettverksaktiviteter</w:t>
      </w:r>
      <w:r>
        <w:rPr>
          <w:rFonts w:ascii="Arial" w:eastAsia="Malgun Gothic" w:hAnsi="Arial" w:cs="Arial"/>
          <w:bCs/>
          <w:lang w:val="nb-NO"/>
        </w:rPr>
        <w:t xml:space="preserve"> ved hjelp av mobil, nettbrett eller PC/datamaskin</w:t>
      </w:r>
      <w:r w:rsidR="0080400D" w:rsidRPr="0080400D">
        <w:rPr>
          <w:rFonts w:ascii="Arial" w:eastAsia="Malgun Gothic" w:hAnsi="Arial" w:cs="Arial"/>
          <w:bCs/>
          <w:lang w:val="nb-NO"/>
        </w:rPr>
        <w:t xml:space="preserve">, </w:t>
      </w:r>
      <w:r w:rsidR="00D51A0B">
        <w:rPr>
          <w:rFonts w:ascii="Arial" w:eastAsia="Malgun Gothic" w:hAnsi="Arial" w:cs="Arial"/>
          <w:bCs/>
          <w:lang w:val="nb-NO"/>
        </w:rPr>
        <w:t xml:space="preserve">like over det europeiske gjennomsnittet på 75 </w:t>
      </w:r>
      <w:r w:rsidR="00D51A0B" w:rsidRPr="00D51A0B">
        <w:rPr>
          <w:rFonts w:ascii="Arial" w:eastAsia="Malgun Gothic" w:hAnsi="Arial" w:cs="Arial"/>
          <w:bCs/>
          <w:lang w:val="nb-NO"/>
        </w:rPr>
        <w:t>prosent.</w:t>
      </w:r>
    </w:p>
    <w:p w14:paraId="2E0ED6C2" w14:textId="77777777" w:rsidR="0080400D" w:rsidRPr="00F473F3" w:rsidRDefault="00D51A0B" w:rsidP="00D51A0B">
      <w:pPr>
        <w:tabs>
          <w:tab w:val="left" w:pos="0"/>
        </w:tabs>
        <w:wordWrap/>
        <w:spacing w:after="120"/>
        <w:jc w:val="left"/>
        <w:rPr>
          <w:rFonts w:ascii="Arial" w:eastAsia="Malgun Gothic" w:hAnsi="Arial" w:cs="Arial"/>
          <w:bCs/>
          <w:lang w:val="nb-NO"/>
        </w:rPr>
      </w:pPr>
      <w:r w:rsidRPr="00D51A0B">
        <w:rPr>
          <w:rFonts w:ascii="Arial" w:eastAsia="Malgun Gothic" w:hAnsi="Arial" w:cs="Arial"/>
          <w:bCs/>
          <w:lang w:val="nb-NO"/>
        </w:rPr>
        <w:t xml:space="preserve">De siste 12 månedene har vist en betydelig økning i bruk av 4G mobilteknologi, og en økning i internett-tilkoblede enheter, for eksempel Smart TV-er og nettbrett. Bedre internett-tilkobling gjør terskelen lavere for å utvide vår kunnskap, lære oss nye ferdigheter, utforske kunst og lære om ulike kulturer. Vi kan se informative og oppløftende TED Talks, gjør det selv-videoer på </w:t>
      </w:r>
      <w:proofErr w:type="spellStart"/>
      <w:r w:rsidRPr="00D51A0B">
        <w:rPr>
          <w:rFonts w:ascii="Arial" w:eastAsia="Malgun Gothic" w:hAnsi="Arial" w:cs="Arial"/>
          <w:bCs/>
          <w:lang w:val="nb-NO"/>
        </w:rPr>
        <w:t>YouTube</w:t>
      </w:r>
      <w:proofErr w:type="spellEnd"/>
      <w:r w:rsidRPr="00D51A0B">
        <w:rPr>
          <w:rFonts w:ascii="Arial" w:eastAsia="Malgun Gothic" w:hAnsi="Arial" w:cs="Arial"/>
          <w:bCs/>
          <w:lang w:val="nb-NO"/>
        </w:rPr>
        <w:t xml:space="preserve">, ta </w:t>
      </w:r>
      <w:r w:rsidRPr="00F473F3">
        <w:rPr>
          <w:rFonts w:ascii="Arial" w:eastAsia="Malgun Gothic" w:hAnsi="Arial" w:cs="Arial"/>
          <w:bCs/>
          <w:lang w:val="nb-NO"/>
        </w:rPr>
        <w:t>språkkurs på nett eller lære å lage mat – alt fra vår egen sofakrok.</w:t>
      </w:r>
    </w:p>
    <w:p w14:paraId="0A518EAC" w14:textId="77777777" w:rsidR="004874D9" w:rsidRDefault="00D51A0B" w:rsidP="00D51A0B">
      <w:pPr>
        <w:tabs>
          <w:tab w:val="left" w:pos="0"/>
        </w:tabs>
        <w:wordWrap/>
        <w:spacing w:after="120"/>
        <w:jc w:val="left"/>
        <w:rPr>
          <w:rFonts w:ascii="Arial" w:eastAsia="Malgun Gothic" w:hAnsi="Arial" w:cs="Arial"/>
          <w:bCs/>
          <w:lang w:val="nb-NO"/>
        </w:rPr>
      </w:pPr>
      <w:r w:rsidRPr="00F473F3">
        <w:rPr>
          <w:rFonts w:ascii="Arial" w:eastAsia="Malgun Gothic" w:hAnsi="Arial" w:cs="Arial"/>
          <w:bCs/>
          <w:lang w:val="nb-NO"/>
        </w:rPr>
        <w:t xml:space="preserve">Den etablerte posisjonen til </w:t>
      </w:r>
      <w:r w:rsidR="003A2888" w:rsidRPr="00F473F3">
        <w:rPr>
          <w:rFonts w:ascii="Arial" w:eastAsia="Malgun Gothic" w:hAnsi="Arial" w:cs="Arial"/>
          <w:bCs/>
          <w:lang w:val="nb-NO"/>
        </w:rPr>
        <w:t xml:space="preserve">sosiale medier </w:t>
      </w:r>
      <w:r w:rsidR="00F11F09" w:rsidRPr="00F473F3">
        <w:rPr>
          <w:rFonts w:ascii="Arial" w:eastAsia="Malgun Gothic" w:hAnsi="Arial" w:cs="Arial"/>
          <w:bCs/>
          <w:lang w:val="nb-NO"/>
        </w:rPr>
        <w:t xml:space="preserve">betyr at selv tiden vi tilbringer hjemme er langt mer sosialt tilkoblet enn før. Vi kan kommunisere med venner og familie i inn- og utland </w:t>
      </w:r>
      <w:r w:rsidR="007A2E69" w:rsidRPr="00F473F3">
        <w:rPr>
          <w:rFonts w:ascii="Arial" w:eastAsia="Malgun Gothic" w:hAnsi="Arial" w:cs="Arial"/>
          <w:bCs/>
          <w:lang w:val="nb-NO"/>
        </w:rPr>
        <w:t>når som helst, helt uavhengig av hvor de befinner seg. Gjerne samtidig som man s</w:t>
      </w:r>
      <w:r w:rsidR="002E3351">
        <w:rPr>
          <w:rFonts w:ascii="Arial" w:eastAsia="Malgun Gothic" w:hAnsi="Arial" w:cs="Arial"/>
          <w:bCs/>
          <w:lang w:val="nb-NO"/>
        </w:rPr>
        <w:t>er</w:t>
      </w:r>
      <w:r w:rsidR="007A2E69" w:rsidRPr="00F473F3">
        <w:rPr>
          <w:rFonts w:ascii="Arial" w:eastAsia="Malgun Gothic" w:hAnsi="Arial" w:cs="Arial"/>
          <w:bCs/>
          <w:lang w:val="nb-NO"/>
        </w:rPr>
        <w:t xml:space="preserve"> film eller TV</w:t>
      </w:r>
      <w:r w:rsidR="002E3351">
        <w:rPr>
          <w:rFonts w:ascii="Arial" w:eastAsia="Malgun Gothic" w:hAnsi="Arial" w:cs="Arial"/>
          <w:bCs/>
          <w:lang w:val="nb-NO"/>
        </w:rPr>
        <w:t>-programmer</w:t>
      </w:r>
      <w:r w:rsidR="007A2E69" w:rsidRPr="00F473F3">
        <w:rPr>
          <w:rFonts w:ascii="Arial" w:eastAsia="Malgun Gothic" w:hAnsi="Arial" w:cs="Arial"/>
          <w:bCs/>
          <w:lang w:val="nb-NO"/>
        </w:rPr>
        <w:t>, for å diskutere det man ser på.</w:t>
      </w:r>
    </w:p>
    <w:p w14:paraId="75DB06D1" w14:textId="77777777" w:rsidR="00DC01DB" w:rsidRPr="00F473F3" w:rsidRDefault="00DC01DB" w:rsidP="00D51A0B">
      <w:pPr>
        <w:tabs>
          <w:tab w:val="left" w:pos="0"/>
        </w:tabs>
        <w:wordWrap/>
        <w:spacing w:after="120"/>
        <w:jc w:val="left"/>
        <w:rPr>
          <w:rFonts w:ascii="Arial" w:eastAsia="Malgun Gothic" w:hAnsi="Arial" w:cs="Arial"/>
          <w:bCs/>
          <w:lang w:val="nb-NO"/>
        </w:rPr>
      </w:pPr>
    </w:p>
    <w:p w14:paraId="6EA171D0" w14:textId="77777777" w:rsidR="004874D9" w:rsidRPr="00F473F3" w:rsidRDefault="004874D9" w:rsidP="00D51A0B">
      <w:pPr>
        <w:tabs>
          <w:tab w:val="left" w:pos="0"/>
        </w:tabs>
        <w:wordWrap/>
        <w:spacing w:after="120"/>
        <w:jc w:val="left"/>
        <w:rPr>
          <w:rFonts w:ascii="Arial" w:eastAsia="Malgun Gothic" w:hAnsi="Arial" w:cs="Arial"/>
          <w:b/>
          <w:bCs/>
          <w:lang w:val="nb-NO"/>
        </w:rPr>
      </w:pPr>
      <w:r w:rsidRPr="00F473F3">
        <w:rPr>
          <w:rFonts w:ascii="Arial" w:eastAsia="Malgun Gothic" w:hAnsi="Arial" w:cs="Arial"/>
          <w:b/>
          <w:bCs/>
          <w:lang w:val="nb-NO"/>
        </w:rPr>
        <w:t>TV er fortsatt populært</w:t>
      </w:r>
    </w:p>
    <w:p w14:paraId="42983C5D" w14:textId="77777777" w:rsidR="00B95093" w:rsidRPr="00F473F3" w:rsidRDefault="00B95093" w:rsidP="00B95093">
      <w:pPr>
        <w:tabs>
          <w:tab w:val="left" w:pos="0"/>
        </w:tabs>
        <w:wordWrap/>
        <w:spacing w:after="120"/>
        <w:jc w:val="left"/>
        <w:rPr>
          <w:rFonts w:ascii="Arial" w:eastAsia="Malgun Gothic" w:hAnsi="Arial" w:cs="Arial"/>
          <w:bCs/>
          <w:lang w:val="nb-NO"/>
        </w:rPr>
      </w:pPr>
      <w:r w:rsidRPr="00F473F3">
        <w:rPr>
          <w:rFonts w:ascii="Arial" w:eastAsia="Malgun Gothic" w:hAnsi="Arial" w:cs="Arial"/>
          <w:bCs/>
          <w:lang w:val="nb-NO"/>
        </w:rPr>
        <w:t>• Ytterligere 37 minutter blir brukt til TV-titting i 2015 sammenlignet med i fjor.</w:t>
      </w:r>
    </w:p>
    <w:p w14:paraId="655082BE" w14:textId="409327E3" w:rsidR="00B95093" w:rsidRPr="00F473F3" w:rsidRDefault="00B95093" w:rsidP="00B95093">
      <w:pPr>
        <w:tabs>
          <w:tab w:val="left" w:pos="0"/>
        </w:tabs>
        <w:wordWrap/>
        <w:spacing w:after="120"/>
        <w:jc w:val="left"/>
        <w:rPr>
          <w:rFonts w:ascii="Arial" w:eastAsia="Malgun Gothic" w:hAnsi="Arial" w:cs="Arial"/>
          <w:bCs/>
          <w:lang w:val="nb-NO"/>
        </w:rPr>
      </w:pPr>
      <w:r w:rsidRPr="00F473F3">
        <w:rPr>
          <w:rFonts w:ascii="Arial" w:eastAsia="Malgun Gothic" w:hAnsi="Arial" w:cs="Arial"/>
          <w:bCs/>
          <w:lang w:val="nb-NO"/>
        </w:rPr>
        <w:t xml:space="preserve">• Mer tid blir brukt foran TV-skjermen (2 timer 55 min) enn på </w:t>
      </w:r>
      <w:r w:rsidR="0009360D">
        <w:rPr>
          <w:rFonts w:ascii="Arial" w:eastAsia="Malgun Gothic" w:hAnsi="Arial" w:cs="Arial"/>
          <w:bCs/>
          <w:lang w:val="nb-NO"/>
        </w:rPr>
        <w:t>bærbare datamaskiner (2 timer 23</w:t>
      </w:r>
      <w:r w:rsidRPr="00F473F3">
        <w:rPr>
          <w:rFonts w:ascii="Arial" w:eastAsia="Malgun Gothic" w:hAnsi="Arial" w:cs="Arial"/>
          <w:bCs/>
          <w:lang w:val="nb-NO"/>
        </w:rPr>
        <w:t xml:space="preserve"> minutter).</w:t>
      </w:r>
    </w:p>
    <w:p w14:paraId="5CB48D63" w14:textId="686E0E3F" w:rsidR="00F473F3" w:rsidRPr="00F473F3" w:rsidRDefault="00F473F3" w:rsidP="00B95093">
      <w:pPr>
        <w:tabs>
          <w:tab w:val="left" w:pos="0"/>
        </w:tabs>
        <w:wordWrap/>
        <w:spacing w:after="120"/>
        <w:jc w:val="left"/>
        <w:rPr>
          <w:rFonts w:ascii="Arial" w:eastAsia="Malgun Gothic" w:hAnsi="Arial" w:cs="Arial"/>
          <w:bCs/>
          <w:lang w:val="nb-NO"/>
        </w:rPr>
      </w:pPr>
      <w:r w:rsidRPr="00F473F3">
        <w:rPr>
          <w:rFonts w:ascii="Arial" w:eastAsia="Malgun Gothic" w:hAnsi="Arial" w:cs="Arial"/>
          <w:bCs/>
          <w:lang w:val="nb-NO"/>
        </w:rPr>
        <w:t xml:space="preserve">• 23 prosent laster regelmessig </w:t>
      </w:r>
      <w:r w:rsidR="0009360D">
        <w:rPr>
          <w:rFonts w:ascii="Arial" w:eastAsia="Malgun Gothic" w:hAnsi="Arial" w:cs="Arial"/>
          <w:bCs/>
          <w:lang w:val="nb-NO"/>
        </w:rPr>
        <w:t xml:space="preserve">(minst ukentlig) </w:t>
      </w:r>
      <w:r w:rsidRPr="00F473F3">
        <w:rPr>
          <w:rFonts w:ascii="Arial" w:eastAsia="Malgun Gothic" w:hAnsi="Arial" w:cs="Arial"/>
          <w:bCs/>
          <w:lang w:val="nb-NO"/>
        </w:rPr>
        <w:t>ned TV-programmer (ned fra 26 prosent i 2014).</w:t>
      </w:r>
    </w:p>
    <w:p w14:paraId="15A0EB0E" w14:textId="7671BDE6" w:rsidR="00B95093" w:rsidRPr="003731E1" w:rsidRDefault="00B95093" w:rsidP="00B95093">
      <w:pPr>
        <w:tabs>
          <w:tab w:val="left" w:pos="0"/>
        </w:tabs>
        <w:wordWrap/>
        <w:spacing w:after="120"/>
        <w:jc w:val="left"/>
        <w:rPr>
          <w:rFonts w:ascii="Arial" w:eastAsia="Malgun Gothic" w:hAnsi="Arial" w:cs="Arial"/>
          <w:bCs/>
          <w:lang w:val="nb-NO"/>
        </w:rPr>
      </w:pPr>
      <w:r w:rsidRPr="00F473F3">
        <w:rPr>
          <w:rFonts w:ascii="Arial" w:eastAsia="Malgun Gothic" w:hAnsi="Arial" w:cs="Arial"/>
          <w:bCs/>
          <w:lang w:val="nb-NO"/>
        </w:rPr>
        <w:t xml:space="preserve">• </w:t>
      </w:r>
      <w:r w:rsidR="0009360D">
        <w:rPr>
          <w:rFonts w:ascii="Arial" w:eastAsia="Malgun Gothic" w:hAnsi="Arial" w:cs="Arial"/>
          <w:bCs/>
          <w:lang w:val="nb-NO"/>
        </w:rPr>
        <w:t>En av tre (34 prosent)</w:t>
      </w:r>
      <w:r w:rsidRPr="003731E1">
        <w:rPr>
          <w:rFonts w:ascii="Arial" w:eastAsia="Malgun Gothic" w:hAnsi="Arial" w:cs="Arial"/>
          <w:bCs/>
          <w:lang w:val="nb-NO"/>
        </w:rPr>
        <w:t xml:space="preserve"> bruker mobil/nettbrett/PC eller bærbar PC for å se TV-programmer på farten.</w:t>
      </w:r>
    </w:p>
    <w:p w14:paraId="596634A0" w14:textId="7E1FCFE1" w:rsidR="002E3351" w:rsidRDefault="00B95093" w:rsidP="002E3351">
      <w:pPr>
        <w:tabs>
          <w:tab w:val="left" w:pos="0"/>
        </w:tabs>
        <w:wordWrap/>
        <w:spacing w:after="120"/>
        <w:jc w:val="left"/>
        <w:rPr>
          <w:rFonts w:ascii="Arial" w:eastAsia="Malgun Gothic" w:hAnsi="Arial" w:cs="Arial"/>
          <w:bCs/>
          <w:lang w:val="nb-NO"/>
        </w:rPr>
      </w:pPr>
      <w:r w:rsidRPr="00F473F3">
        <w:rPr>
          <w:rFonts w:ascii="Arial" w:eastAsia="Malgun Gothic" w:hAnsi="Arial" w:cs="Arial"/>
          <w:bCs/>
          <w:lang w:val="nb-NO"/>
        </w:rPr>
        <w:t xml:space="preserve">Til tross for den utbredte bruken av smarttelefoner, nettbrett og andre underholdningsenheter, er TV igjen det foretrukne valget </w:t>
      </w:r>
      <w:r w:rsidR="00F473F3">
        <w:rPr>
          <w:rFonts w:ascii="Arial" w:eastAsia="Malgun Gothic" w:hAnsi="Arial" w:cs="Arial"/>
          <w:bCs/>
          <w:lang w:val="nb-NO"/>
        </w:rPr>
        <w:t xml:space="preserve">for </w:t>
      </w:r>
      <w:r w:rsidR="002E3351">
        <w:rPr>
          <w:rFonts w:ascii="Arial" w:eastAsia="Malgun Gothic" w:hAnsi="Arial" w:cs="Arial"/>
          <w:bCs/>
          <w:lang w:val="nb-NO"/>
        </w:rPr>
        <w:t>å se diverse innhold hjemme</w:t>
      </w:r>
      <w:r w:rsidRPr="00F473F3">
        <w:rPr>
          <w:rFonts w:ascii="Arial" w:eastAsia="Malgun Gothic" w:hAnsi="Arial" w:cs="Arial"/>
          <w:bCs/>
          <w:lang w:val="nb-NO"/>
        </w:rPr>
        <w:t>. For mange har det å se på TV mens man</w:t>
      </w:r>
      <w:r w:rsidR="00F473F3">
        <w:rPr>
          <w:rFonts w:ascii="Arial" w:eastAsia="Malgun Gothic" w:hAnsi="Arial" w:cs="Arial"/>
          <w:bCs/>
          <w:lang w:val="nb-NO"/>
        </w:rPr>
        <w:t xml:space="preserve"> snakker med venner og</w:t>
      </w:r>
      <w:r w:rsidR="00F473F3" w:rsidRPr="00F473F3">
        <w:rPr>
          <w:rFonts w:ascii="Arial" w:eastAsia="Malgun Gothic" w:hAnsi="Arial" w:cs="Arial"/>
          <w:bCs/>
          <w:lang w:val="nb-NO"/>
        </w:rPr>
        <w:t xml:space="preserve"> oppdaterer seg på</w:t>
      </w:r>
      <w:r w:rsidRPr="00F473F3">
        <w:rPr>
          <w:rFonts w:ascii="Arial" w:eastAsia="Malgun Gothic" w:hAnsi="Arial" w:cs="Arial"/>
          <w:bCs/>
          <w:lang w:val="nb-NO"/>
        </w:rPr>
        <w:t xml:space="preserve"> sosiale medier blitt den nye normalen.</w:t>
      </w:r>
      <w:r w:rsidR="00F473F3">
        <w:rPr>
          <w:rFonts w:ascii="Arial" w:eastAsia="Malgun Gothic" w:hAnsi="Arial" w:cs="Arial"/>
          <w:bCs/>
          <w:lang w:val="nb-NO"/>
        </w:rPr>
        <w:t xml:space="preserve"> Vi vet godt hva vi ønsker å bruke tiden vår på å se, og betaler gjerne for å </w:t>
      </w:r>
      <w:proofErr w:type="spellStart"/>
      <w:r w:rsidR="00F473F3">
        <w:rPr>
          <w:rFonts w:ascii="Arial" w:eastAsia="Malgun Gothic" w:hAnsi="Arial" w:cs="Arial"/>
          <w:bCs/>
          <w:lang w:val="nb-NO"/>
        </w:rPr>
        <w:t>streame</w:t>
      </w:r>
      <w:proofErr w:type="spellEnd"/>
      <w:r w:rsidR="00F473F3">
        <w:rPr>
          <w:rFonts w:ascii="Arial" w:eastAsia="Malgun Gothic" w:hAnsi="Arial" w:cs="Arial"/>
          <w:bCs/>
          <w:lang w:val="nb-NO"/>
        </w:rPr>
        <w:t xml:space="preserve"> når det selv passer oss. I tr</w:t>
      </w:r>
      <w:r w:rsidR="006E736F">
        <w:rPr>
          <w:rFonts w:ascii="Arial" w:eastAsia="Malgun Gothic" w:hAnsi="Arial" w:cs="Arial"/>
          <w:bCs/>
          <w:lang w:val="nb-NO"/>
        </w:rPr>
        <w:t>åd med dette gikk antall respondenter som regelmessig las</w:t>
      </w:r>
      <w:r w:rsidR="0009360D">
        <w:rPr>
          <w:rFonts w:ascii="Arial" w:eastAsia="Malgun Gothic" w:hAnsi="Arial" w:cs="Arial"/>
          <w:bCs/>
          <w:lang w:val="nb-NO"/>
        </w:rPr>
        <w:t>ter ned TV-programmer ned med 23</w:t>
      </w:r>
      <w:r w:rsidR="006E736F">
        <w:rPr>
          <w:rFonts w:ascii="Arial" w:eastAsia="Malgun Gothic" w:hAnsi="Arial" w:cs="Arial"/>
          <w:bCs/>
          <w:lang w:val="nb-NO"/>
        </w:rPr>
        <w:t xml:space="preserve"> prosent fra i fjor. Selv om TV-skjermen er foretrukket i hjemmet setter vi stor pris på tilgjengelighet, og ønsker å bli under</w:t>
      </w:r>
      <w:r w:rsidR="00AE56E8">
        <w:rPr>
          <w:rFonts w:ascii="Arial" w:eastAsia="Malgun Gothic" w:hAnsi="Arial" w:cs="Arial"/>
          <w:bCs/>
          <w:lang w:val="nb-NO"/>
        </w:rPr>
        <w:t>holdt i en travel hverdag – o</w:t>
      </w:r>
      <w:r w:rsidR="003731E1">
        <w:rPr>
          <w:rFonts w:ascii="Arial" w:eastAsia="Malgun Gothic" w:hAnsi="Arial" w:cs="Arial"/>
          <w:bCs/>
          <w:lang w:val="nb-NO"/>
        </w:rPr>
        <w:t>ver</w:t>
      </w:r>
      <w:r w:rsidR="00AE56E8">
        <w:rPr>
          <w:rFonts w:ascii="Arial" w:eastAsia="Malgun Gothic" w:hAnsi="Arial" w:cs="Arial"/>
          <w:bCs/>
          <w:lang w:val="nb-NO"/>
        </w:rPr>
        <w:t xml:space="preserve"> </w:t>
      </w:r>
      <w:r w:rsidR="003731E1">
        <w:rPr>
          <w:rFonts w:ascii="Arial" w:eastAsia="Malgun Gothic" w:hAnsi="Arial" w:cs="Arial"/>
          <w:bCs/>
          <w:lang w:val="nb-NO"/>
        </w:rPr>
        <w:t>en tredjedel</w:t>
      </w:r>
      <w:r w:rsidR="006E736F">
        <w:rPr>
          <w:rFonts w:ascii="Arial" w:eastAsia="Malgun Gothic" w:hAnsi="Arial" w:cs="Arial"/>
          <w:bCs/>
          <w:lang w:val="nb-NO"/>
        </w:rPr>
        <w:t xml:space="preserve"> bruker mobil, nettbrett eller data til å se TV på farten.</w:t>
      </w:r>
    </w:p>
    <w:p w14:paraId="40FDD556" w14:textId="77777777" w:rsidR="002E3351" w:rsidRPr="002E3351" w:rsidRDefault="002E3351" w:rsidP="002E3351">
      <w:pPr>
        <w:tabs>
          <w:tab w:val="left" w:pos="0"/>
        </w:tabs>
        <w:wordWrap/>
        <w:spacing w:after="120"/>
        <w:jc w:val="left"/>
        <w:rPr>
          <w:rFonts w:ascii="Arial" w:eastAsia="Malgun Gothic" w:hAnsi="Arial" w:cs="Arial"/>
          <w:bCs/>
          <w:lang w:val="nb-NO"/>
        </w:rPr>
      </w:pPr>
      <w:r w:rsidRPr="002E3351">
        <w:rPr>
          <w:rFonts w:ascii="Arial" w:eastAsia="Malgun Gothic" w:hAnsi="Arial" w:cs="Arial"/>
          <w:bCs/>
          <w:lang w:val="nb-NO"/>
        </w:rPr>
        <w:t>–</w:t>
      </w:r>
      <w:r>
        <w:rPr>
          <w:rFonts w:ascii="Arial" w:eastAsia="Malgun Gothic" w:hAnsi="Arial" w:cs="Arial"/>
          <w:bCs/>
          <w:lang w:val="nb-NO"/>
        </w:rPr>
        <w:t xml:space="preserve"> </w:t>
      </w:r>
      <w:r w:rsidRPr="002E3351">
        <w:rPr>
          <w:rFonts w:ascii="Arial" w:eastAsia="Malgun Gothic" w:hAnsi="Arial" w:cs="Arial"/>
          <w:bCs/>
          <w:lang w:val="nb-NO"/>
        </w:rPr>
        <w:t xml:space="preserve">Våre  vaner og teknologien utvikles i samspill med hverandre, </w:t>
      </w:r>
      <w:r>
        <w:rPr>
          <w:rFonts w:ascii="Arial" w:eastAsia="Malgun Gothic" w:hAnsi="Arial" w:cs="Arial"/>
          <w:bCs/>
          <w:lang w:val="nb-NO"/>
        </w:rPr>
        <w:t>og den eno</w:t>
      </w:r>
      <w:r w:rsidR="009B6187">
        <w:rPr>
          <w:rFonts w:ascii="Arial" w:eastAsia="Malgun Gothic" w:hAnsi="Arial" w:cs="Arial"/>
          <w:bCs/>
          <w:lang w:val="nb-NO"/>
        </w:rPr>
        <w:t>rme veksten til digitale medier, mer fokus på kvalitetsinnhold og et større antall enheter byr på mange spennende muligheter. Med produkter som snakker sammen bidrar teknologien til at vi får muligheten til å lære, utvikle oss og holde kontakten med de vi er glade i – uansett om vi befinner oss hjemme eller stadig er på farten, sier Tommy Jensen, markedssjef i Samsung Norge.</w:t>
      </w:r>
    </w:p>
    <w:p w14:paraId="64EE1DB4" w14:textId="77777777" w:rsidR="002E3351" w:rsidRPr="00F473F3" w:rsidRDefault="002E3351" w:rsidP="00B95093">
      <w:pPr>
        <w:tabs>
          <w:tab w:val="left" w:pos="0"/>
        </w:tabs>
        <w:wordWrap/>
        <w:spacing w:after="120"/>
        <w:jc w:val="left"/>
        <w:rPr>
          <w:rFonts w:ascii="Arial" w:eastAsia="Malgun Gothic" w:hAnsi="Arial" w:cs="Arial"/>
          <w:bCs/>
          <w:lang w:val="nb-NO"/>
        </w:rPr>
      </w:pPr>
    </w:p>
    <w:p w14:paraId="6140BCA9" w14:textId="77777777" w:rsidR="00AE56E8" w:rsidRDefault="00AE56E8" w:rsidP="009B6187">
      <w:pPr>
        <w:tabs>
          <w:tab w:val="left" w:pos="0"/>
        </w:tabs>
        <w:wordWrap/>
        <w:spacing w:after="120"/>
        <w:jc w:val="left"/>
        <w:rPr>
          <w:rFonts w:ascii="Arial" w:eastAsia="Malgun Gothic" w:hAnsi="Arial" w:cs="Arial"/>
          <w:b/>
          <w:bCs/>
          <w:lang w:val="nb-NO"/>
        </w:rPr>
      </w:pPr>
    </w:p>
    <w:p w14:paraId="25B21BB1" w14:textId="77777777" w:rsidR="00F91E93" w:rsidRDefault="00F91E93" w:rsidP="009B6187">
      <w:pPr>
        <w:tabs>
          <w:tab w:val="left" w:pos="0"/>
        </w:tabs>
        <w:wordWrap/>
        <w:spacing w:after="120"/>
        <w:jc w:val="left"/>
        <w:rPr>
          <w:rFonts w:ascii="Arial" w:eastAsia="Malgun Gothic" w:hAnsi="Arial" w:cs="Arial"/>
          <w:b/>
          <w:bCs/>
          <w:lang w:val="nb-NO"/>
        </w:rPr>
      </w:pPr>
    </w:p>
    <w:p w14:paraId="3CDD12F8" w14:textId="77777777" w:rsidR="00F91E93" w:rsidRDefault="00F91E93" w:rsidP="009B6187">
      <w:pPr>
        <w:tabs>
          <w:tab w:val="left" w:pos="0"/>
        </w:tabs>
        <w:wordWrap/>
        <w:spacing w:after="120"/>
        <w:jc w:val="left"/>
        <w:rPr>
          <w:rFonts w:ascii="Arial" w:eastAsia="Malgun Gothic" w:hAnsi="Arial" w:cs="Arial"/>
          <w:b/>
          <w:bCs/>
          <w:lang w:val="nb-NO"/>
        </w:rPr>
      </w:pPr>
    </w:p>
    <w:p w14:paraId="082D7A61" w14:textId="77777777" w:rsidR="00F91E93" w:rsidRDefault="00F91E93" w:rsidP="009B6187">
      <w:pPr>
        <w:tabs>
          <w:tab w:val="left" w:pos="0"/>
        </w:tabs>
        <w:wordWrap/>
        <w:spacing w:after="120"/>
        <w:jc w:val="left"/>
        <w:rPr>
          <w:rFonts w:ascii="Arial" w:eastAsia="Malgun Gothic" w:hAnsi="Arial" w:cs="Arial"/>
          <w:b/>
          <w:bCs/>
          <w:lang w:val="nb-NO"/>
        </w:rPr>
      </w:pPr>
    </w:p>
    <w:p w14:paraId="53BC9D40" w14:textId="77777777" w:rsidR="00F91E93" w:rsidRDefault="00F91E93" w:rsidP="009B6187">
      <w:pPr>
        <w:tabs>
          <w:tab w:val="left" w:pos="0"/>
        </w:tabs>
        <w:wordWrap/>
        <w:spacing w:after="120"/>
        <w:jc w:val="left"/>
        <w:rPr>
          <w:rFonts w:ascii="Arial" w:eastAsia="Malgun Gothic" w:hAnsi="Arial" w:cs="Arial"/>
          <w:b/>
          <w:bCs/>
          <w:lang w:val="nb-NO"/>
        </w:rPr>
      </w:pPr>
    </w:p>
    <w:p w14:paraId="6922F458" w14:textId="77777777" w:rsidR="00F91E93" w:rsidRDefault="00F91E93" w:rsidP="009B6187">
      <w:pPr>
        <w:tabs>
          <w:tab w:val="left" w:pos="0"/>
        </w:tabs>
        <w:wordWrap/>
        <w:spacing w:after="120"/>
        <w:jc w:val="left"/>
        <w:rPr>
          <w:rFonts w:ascii="Arial" w:eastAsia="Malgun Gothic" w:hAnsi="Arial" w:cs="Arial"/>
          <w:b/>
          <w:bCs/>
          <w:lang w:val="nb-NO"/>
        </w:rPr>
      </w:pPr>
    </w:p>
    <w:p w14:paraId="1DF67DF3" w14:textId="356E3DAC" w:rsidR="009B6187" w:rsidRPr="00AE56E8" w:rsidRDefault="00AE56E8" w:rsidP="009B6187">
      <w:pPr>
        <w:tabs>
          <w:tab w:val="left" w:pos="0"/>
        </w:tabs>
        <w:wordWrap/>
        <w:spacing w:after="120"/>
        <w:jc w:val="left"/>
        <w:rPr>
          <w:rFonts w:ascii="Arial" w:eastAsia="Malgun Gothic" w:hAnsi="Arial" w:cs="Arial"/>
          <w:b/>
          <w:bCs/>
          <w:sz w:val="18"/>
          <w:szCs w:val="18"/>
          <w:lang w:val="nb-NO"/>
        </w:rPr>
      </w:pPr>
      <w:r w:rsidRPr="00AE56E8">
        <w:rPr>
          <w:rFonts w:ascii="Arial" w:eastAsia="Malgun Gothic" w:hAnsi="Arial" w:cs="Arial"/>
          <w:b/>
          <w:bCs/>
          <w:sz w:val="18"/>
          <w:szCs w:val="18"/>
          <w:lang w:val="nb-NO"/>
        </w:rPr>
        <w:t xml:space="preserve">Om Samsung </w:t>
      </w:r>
      <w:proofErr w:type="spellStart"/>
      <w:r w:rsidRPr="00AE56E8">
        <w:rPr>
          <w:rFonts w:ascii="Arial" w:eastAsia="Malgun Gothic" w:hAnsi="Arial" w:cs="Arial"/>
          <w:b/>
          <w:bCs/>
          <w:sz w:val="18"/>
          <w:szCs w:val="18"/>
          <w:lang w:val="nb-NO"/>
        </w:rPr>
        <w:t>Techonomics</w:t>
      </w:r>
      <w:proofErr w:type="spellEnd"/>
      <w:r w:rsidRPr="00AE56E8">
        <w:rPr>
          <w:rFonts w:ascii="Arial" w:eastAsia="Malgun Gothic" w:hAnsi="Arial" w:cs="Arial"/>
          <w:b/>
          <w:bCs/>
          <w:sz w:val="18"/>
          <w:szCs w:val="18"/>
          <w:lang w:val="nb-NO"/>
        </w:rPr>
        <w:t xml:space="preserve"> Index</w:t>
      </w:r>
    </w:p>
    <w:p w14:paraId="144A9AE9" w14:textId="77777777" w:rsidR="009B6187" w:rsidRPr="00AE56E8" w:rsidRDefault="009B6187" w:rsidP="009B6187">
      <w:pPr>
        <w:tabs>
          <w:tab w:val="left" w:pos="0"/>
        </w:tabs>
        <w:wordWrap/>
        <w:spacing w:after="120"/>
        <w:jc w:val="left"/>
        <w:rPr>
          <w:rFonts w:ascii="Arial" w:eastAsia="Malgun Gothic" w:hAnsi="Arial" w:cs="Arial"/>
          <w:bCs/>
          <w:sz w:val="18"/>
          <w:szCs w:val="18"/>
          <w:lang w:val="nb-NO"/>
        </w:rPr>
      </w:pPr>
      <w:r w:rsidRPr="00AE56E8">
        <w:rPr>
          <w:rFonts w:ascii="Arial" w:eastAsia="Malgun Gothic" w:hAnsi="Arial" w:cs="Arial"/>
          <w:bCs/>
          <w:sz w:val="18"/>
          <w:szCs w:val="18"/>
          <w:lang w:val="nb-NO"/>
        </w:rPr>
        <w:t xml:space="preserve">Samsung Electronics har gjennomført Samsung </w:t>
      </w:r>
      <w:proofErr w:type="spellStart"/>
      <w:r w:rsidRPr="00AE56E8">
        <w:rPr>
          <w:rFonts w:ascii="Arial" w:eastAsia="Malgun Gothic" w:hAnsi="Arial" w:cs="Arial"/>
          <w:bCs/>
          <w:sz w:val="18"/>
          <w:szCs w:val="18"/>
          <w:lang w:val="nb-NO"/>
        </w:rPr>
        <w:t>Techonomic</w:t>
      </w:r>
      <w:proofErr w:type="spellEnd"/>
      <w:r w:rsidRPr="00AE56E8">
        <w:rPr>
          <w:rFonts w:ascii="Arial" w:eastAsia="Malgun Gothic" w:hAnsi="Arial" w:cs="Arial"/>
          <w:bCs/>
          <w:sz w:val="18"/>
          <w:szCs w:val="18"/>
          <w:lang w:val="nb-NO"/>
        </w:rPr>
        <w:t xml:space="preserve"> Index for å se hvordan vi bruker og tilnærmer oss teknologi. Det gjør oss i stand til å demonstrere en dypere forståelse av forbrukernes behov og svare ved å utvikle nye produkter. Den omfattende studien er basert på en spørreundersøkelse på 18.000 respondenter i alderen 16 og oppover i over 18 europeiske land. Studien ble gjennomført av EU Samsung Lifestyle Research Lab, og utføres i samarbeid med </w:t>
      </w:r>
      <w:proofErr w:type="spellStart"/>
      <w:r w:rsidRPr="00AE56E8">
        <w:rPr>
          <w:rFonts w:ascii="Arial" w:eastAsia="Malgun Gothic" w:hAnsi="Arial" w:cs="Arial"/>
          <w:bCs/>
          <w:sz w:val="18"/>
          <w:szCs w:val="18"/>
          <w:lang w:val="nb-NO"/>
        </w:rPr>
        <w:t>Light</w:t>
      </w:r>
      <w:proofErr w:type="spellEnd"/>
      <w:r w:rsidRPr="00AE56E8">
        <w:rPr>
          <w:rFonts w:ascii="Arial" w:eastAsia="Malgun Gothic" w:hAnsi="Arial" w:cs="Arial"/>
          <w:bCs/>
          <w:sz w:val="18"/>
          <w:szCs w:val="18"/>
          <w:lang w:val="nb-NO"/>
        </w:rPr>
        <w:t xml:space="preserve"> </w:t>
      </w:r>
      <w:proofErr w:type="spellStart"/>
      <w:r w:rsidRPr="00AE56E8">
        <w:rPr>
          <w:rFonts w:ascii="Arial" w:eastAsia="Malgun Gothic" w:hAnsi="Arial" w:cs="Arial"/>
          <w:bCs/>
          <w:sz w:val="18"/>
          <w:szCs w:val="18"/>
          <w:lang w:val="nb-NO"/>
        </w:rPr>
        <w:t>GMI</w:t>
      </w:r>
      <w:proofErr w:type="spellEnd"/>
      <w:r w:rsidRPr="00AE56E8">
        <w:rPr>
          <w:rFonts w:ascii="Arial" w:eastAsia="Malgun Gothic" w:hAnsi="Arial" w:cs="Arial"/>
          <w:bCs/>
          <w:sz w:val="18"/>
          <w:szCs w:val="18"/>
          <w:lang w:val="nb-NO"/>
        </w:rPr>
        <w:t>.</w:t>
      </w:r>
    </w:p>
    <w:p w14:paraId="0D25A900" w14:textId="77777777" w:rsidR="009B6187" w:rsidRPr="00AE56E8" w:rsidRDefault="009B6187" w:rsidP="009B6187">
      <w:pPr>
        <w:tabs>
          <w:tab w:val="left" w:pos="0"/>
        </w:tabs>
        <w:wordWrap/>
        <w:spacing w:after="120"/>
        <w:jc w:val="left"/>
        <w:rPr>
          <w:rFonts w:ascii="Arial" w:eastAsia="Malgun Gothic" w:hAnsi="Arial" w:cs="Arial"/>
          <w:bCs/>
          <w:sz w:val="18"/>
          <w:szCs w:val="18"/>
          <w:lang w:val="nb-NO"/>
        </w:rPr>
      </w:pPr>
      <w:proofErr w:type="spellStart"/>
      <w:r w:rsidRPr="00AE56E8">
        <w:rPr>
          <w:rFonts w:ascii="Arial" w:eastAsia="Malgun Gothic" w:hAnsi="Arial" w:cs="Arial"/>
          <w:bCs/>
          <w:sz w:val="18"/>
          <w:szCs w:val="18"/>
          <w:lang w:val="nb-NO"/>
        </w:rPr>
        <w:t>Lightspeed</w:t>
      </w:r>
      <w:proofErr w:type="spellEnd"/>
      <w:r w:rsidRPr="00AE56E8">
        <w:rPr>
          <w:rFonts w:ascii="Arial" w:eastAsia="Malgun Gothic" w:hAnsi="Arial" w:cs="Arial"/>
          <w:bCs/>
          <w:sz w:val="18"/>
          <w:szCs w:val="18"/>
          <w:lang w:val="nb-NO"/>
        </w:rPr>
        <w:t xml:space="preserve"> </w:t>
      </w:r>
      <w:proofErr w:type="spellStart"/>
      <w:r w:rsidRPr="00AE56E8">
        <w:rPr>
          <w:rFonts w:ascii="Arial" w:eastAsia="Malgun Gothic" w:hAnsi="Arial" w:cs="Arial"/>
          <w:bCs/>
          <w:sz w:val="18"/>
          <w:szCs w:val="18"/>
          <w:lang w:val="nb-NO"/>
        </w:rPr>
        <w:t>GMI</w:t>
      </w:r>
      <w:proofErr w:type="spellEnd"/>
      <w:r w:rsidRPr="00AE56E8">
        <w:rPr>
          <w:rFonts w:ascii="Arial" w:eastAsia="Malgun Gothic" w:hAnsi="Arial" w:cs="Arial"/>
          <w:bCs/>
          <w:sz w:val="18"/>
          <w:szCs w:val="18"/>
          <w:lang w:val="nb-NO"/>
        </w:rPr>
        <w:t xml:space="preserve"> intervjuet 18 000 voksne i alderen 16 og oppover fra sine online-paneler i Østerrike, Belgia, Bulgaria, Danmark, Finland, Tyskland, Hellas, Italia, Ungarn, Nederland, Norge, Polen, Portugal, Spania, Sverige, Sveits, Romania og Storbritannia (1000 per markedet). Data</w:t>
      </w:r>
      <w:r w:rsidR="00AF1D75" w:rsidRPr="00AE56E8">
        <w:rPr>
          <w:rFonts w:ascii="Arial" w:eastAsia="Malgun Gothic" w:hAnsi="Arial" w:cs="Arial"/>
          <w:bCs/>
          <w:sz w:val="18"/>
          <w:szCs w:val="18"/>
          <w:lang w:val="nb-NO"/>
        </w:rPr>
        <w:t>ene</w:t>
      </w:r>
      <w:r w:rsidRPr="00AE56E8">
        <w:rPr>
          <w:rFonts w:ascii="Arial" w:eastAsia="Malgun Gothic" w:hAnsi="Arial" w:cs="Arial"/>
          <w:bCs/>
          <w:sz w:val="18"/>
          <w:szCs w:val="18"/>
          <w:lang w:val="nb-NO"/>
        </w:rPr>
        <w:t xml:space="preserve"> ble </w:t>
      </w:r>
      <w:r w:rsidR="00AF1D75" w:rsidRPr="00AE56E8">
        <w:rPr>
          <w:rFonts w:ascii="Arial" w:eastAsia="Malgun Gothic" w:hAnsi="Arial" w:cs="Arial"/>
          <w:bCs/>
          <w:sz w:val="18"/>
          <w:szCs w:val="18"/>
          <w:lang w:val="nb-NO"/>
        </w:rPr>
        <w:t>justert</w:t>
      </w:r>
      <w:r w:rsidRPr="00AE56E8">
        <w:rPr>
          <w:rFonts w:ascii="Arial" w:eastAsia="Malgun Gothic" w:hAnsi="Arial" w:cs="Arial"/>
          <w:bCs/>
          <w:sz w:val="18"/>
          <w:szCs w:val="18"/>
          <w:lang w:val="nb-NO"/>
        </w:rPr>
        <w:t xml:space="preserve"> til </w:t>
      </w:r>
      <w:r w:rsidR="00AF1D75" w:rsidRPr="00AE56E8">
        <w:rPr>
          <w:rFonts w:ascii="Arial" w:eastAsia="Malgun Gothic" w:hAnsi="Arial" w:cs="Arial"/>
          <w:bCs/>
          <w:sz w:val="18"/>
          <w:szCs w:val="18"/>
          <w:lang w:val="nb-NO"/>
        </w:rPr>
        <w:t>lik fordeling av</w:t>
      </w:r>
      <w:r w:rsidRPr="00AE56E8">
        <w:rPr>
          <w:rFonts w:ascii="Arial" w:eastAsia="Malgun Gothic" w:hAnsi="Arial" w:cs="Arial"/>
          <w:bCs/>
          <w:sz w:val="18"/>
          <w:szCs w:val="18"/>
          <w:lang w:val="nb-NO"/>
        </w:rPr>
        <w:t xml:space="preserve"> alder og kjønn for hvert land</w:t>
      </w:r>
      <w:r w:rsidR="00AF1D75" w:rsidRPr="00AE56E8">
        <w:rPr>
          <w:rFonts w:ascii="Arial" w:eastAsia="Malgun Gothic" w:hAnsi="Arial" w:cs="Arial"/>
          <w:bCs/>
          <w:sz w:val="18"/>
          <w:szCs w:val="18"/>
          <w:lang w:val="nb-NO"/>
        </w:rPr>
        <w:t>. Intervjuene ble gjennomført online i perioden</w:t>
      </w:r>
      <w:r w:rsidRPr="00AE56E8">
        <w:rPr>
          <w:rFonts w:ascii="Arial" w:eastAsia="Malgun Gothic" w:hAnsi="Arial" w:cs="Arial"/>
          <w:bCs/>
          <w:sz w:val="18"/>
          <w:szCs w:val="18"/>
          <w:lang w:val="nb-NO"/>
        </w:rPr>
        <w:t xml:space="preserve"> 21</w:t>
      </w:r>
      <w:r w:rsidR="00AF1D75" w:rsidRPr="00AE56E8">
        <w:rPr>
          <w:rFonts w:ascii="Arial" w:eastAsia="Malgun Gothic" w:hAnsi="Arial" w:cs="Arial"/>
          <w:bCs/>
          <w:sz w:val="18"/>
          <w:szCs w:val="18"/>
          <w:lang w:val="nb-NO"/>
        </w:rPr>
        <w:t>.</w:t>
      </w:r>
      <w:r w:rsidRPr="00AE56E8">
        <w:rPr>
          <w:rFonts w:ascii="Arial" w:eastAsia="Malgun Gothic" w:hAnsi="Arial" w:cs="Arial"/>
          <w:bCs/>
          <w:sz w:val="18"/>
          <w:szCs w:val="18"/>
          <w:lang w:val="nb-NO"/>
        </w:rPr>
        <w:t xml:space="preserve"> april til 18</w:t>
      </w:r>
      <w:r w:rsidR="00AF1D75" w:rsidRPr="00AE56E8">
        <w:rPr>
          <w:rFonts w:ascii="Arial" w:eastAsia="Malgun Gothic" w:hAnsi="Arial" w:cs="Arial"/>
          <w:bCs/>
          <w:sz w:val="18"/>
          <w:szCs w:val="18"/>
          <w:lang w:val="nb-NO"/>
        </w:rPr>
        <w:t>.</w:t>
      </w:r>
      <w:r w:rsidRPr="00AE56E8">
        <w:rPr>
          <w:rFonts w:ascii="Arial" w:eastAsia="Malgun Gothic" w:hAnsi="Arial" w:cs="Arial"/>
          <w:bCs/>
          <w:sz w:val="18"/>
          <w:szCs w:val="18"/>
          <w:lang w:val="nb-NO"/>
        </w:rPr>
        <w:t xml:space="preserve"> mai 2015. </w:t>
      </w:r>
      <w:proofErr w:type="spellStart"/>
      <w:r w:rsidRPr="00AE56E8">
        <w:rPr>
          <w:rFonts w:ascii="Arial" w:eastAsia="Malgun Gothic" w:hAnsi="Arial" w:cs="Arial"/>
          <w:bCs/>
          <w:sz w:val="18"/>
          <w:szCs w:val="18"/>
          <w:lang w:val="nb-NO"/>
        </w:rPr>
        <w:t>Lightspeed</w:t>
      </w:r>
      <w:proofErr w:type="spellEnd"/>
      <w:r w:rsidRPr="00AE56E8">
        <w:rPr>
          <w:rFonts w:ascii="Arial" w:eastAsia="Malgun Gothic" w:hAnsi="Arial" w:cs="Arial"/>
          <w:bCs/>
          <w:sz w:val="18"/>
          <w:szCs w:val="18"/>
          <w:lang w:val="nb-NO"/>
        </w:rPr>
        <w:t xml:space="preserve"> </w:t>
      </w:r>
      <w:proofErr w:type="spellStart"/>
      <w:r w:rsidRPr="00AE56E8">
        <w:rPr>
          <w:rFonts w:ascii="Arial" w:eastAsia="Malgun Gothic" w:hAnsi="Arial" w:cs="Arial"/>
          <w:bCs/>
          <w:sz w:val="18"/>
          <w:szCs w:val="18"/>
          <w:lang w:val="nb-NO"/>
        </w:rPr>
        <w:t>GMI</w:t>
      </w:r>
      <w:proofErr w:type="spellEnd"/>
      <w:r w:rsidRPr="00AE56E8">
        <w:rPr>
          <w:rFonts w:ascii="Arial" w:eastAsia="Malgun Gothic" w:hAnsi="Arial" w:cs="Arial"/>
          <w:bCs/>
          <w:sz w:val="18"/>
          <w:szCs w:val="18"/>
          <w:lang w:val="nb-NO"/>
        </w:rPr>
        <w:t xml:space="preserve"> var ansvarlig for gjennomfø</w:t>
      </w:r>
      <w:r w:rsidR="00AF1D75" w:rsidRPr="00AE56E8">
        <w:rPr>
          <w:rFonts w:ascii="Arial" w:eastAsia="Malgun Gothic" w:hAnsi="Arial" w:cs="Arial"/>
          <w:bCs/>
          <w:sz w:val="18"/>
          <w:szCs w:val="18"/>
          <w:lang w:val="nb-NO"/>
        </w:rPr>
        <w:t>ringen av feltarbeidet, mens Blue</w:t>
      </w:r>
      <w:r w:rsidRPr="00AE56E8">
        <w:rPr>
          <w:rFonts w:ascii="Arial" w:eastAsia="Malgun Gothic" w:hAnsi="Arial" w:cs="Arial"/>
          <w:bCs/>
          <w:sz w:val="18"/>
          <w:szCs w:val="18"/>
          <w:lang w:val="nb-NO"/>
        </w:rPr>
        <w:t xml:space="preserve"> Rubicon utført all rapportering og analyse.</w:t>
      </w:r>
    </w:p>
    <w:p w14:paraId="78D11BFF" w14:textId="77777777" w:rsidR="004874D9" w:rsidRPr="00AE56E8" w:rsidRDefault="009B6187" w:rsidP="00D51A0B">
      <w:pPr>
        <w:tabs>
          <w:tab w:val="left" w:pos="0"/>
        </w:tabs>
        <w:wordWrap/>
        <w:spacing w:after="120"/>
        <w:jc w:val="left"/>
        <w:rPr>
          <w:rFonts w:ascii="Arial" w:eastAsia="Malgun Gothic" w:hAnsi="Arial" w:cs="Arial"/>
          <w:color w:val="000000"/>
          <w:kern w:val="0"/>
          <w:sz w:val="18"/>
          <w:szCs w:val="18"/>
        </w:rPr>
      </w:pPr>
      <w:r w:rsidRPr="00AE56E8">
        <w:rPr>
          <w:rFonts w:ascii="Arial" w:eastAsia="Malgun Gothic" w:hAnsi="Arial" w:cs="Arial"/>
          <w:bCs/>
          <w:sz w:val="18"/>
          <w:szCs w:val="18"/>
          <w:lang w:val="nb-NO"/>
        </w:rPr>
        <w:t xml:space="preserve">Sammenligningsdata ble hentet fra en meningsmåling utført av </w:t>
      </w:r>
      <w:proofErr w:type="spellStart"/>
      <w:r w:rsidRPr="00AE56E8">
        <w:rPr>
          <w:rFonts w:ascii="Arial" w:eastAsia="Malgun Gothic" w:hAnsi="Arial" w:cs="Arial"/>
          <w:bCs/>
          <w:sz w:val="18"/>
          <w:szCs w:val="18"/>
          <w:lang w:val="nb-NO"/>
        </w:rPr>
        <w:t>Ipsos</w:t>
      </w:r>
      <w:proofErr w:type="spellEnd"/>
      <w:r w:rsidRPr="00AE56E8">
        <w:rPr>
          <w:rFonts w:ascii="Arial" w:eastAsia="Malgun Gothic" w:hAnsi="Arial" w:cs="Arial"/>
          <w:bCs/>
          <w:sz w:val="18"/>
          <w:szCs w:val="18"/>
          <w:lang w:val="nb-NO"/>
        </w:rPr>
        <w:t xml:space="preserve"> </w:t>
      </w:r>
      <w:proofErr w:type="spellStart"/>
      <w:r w:rsidRPr="00AE56E8">
        <w:rPr>
          <w:rFonts w:ascii="Arial" w:eastAsia="Malgun Gothic" w:hAnsi="Arial" w:cs="Arial"/>
          <w:bCs/>
          <w:sz w:val="18"/>
          <w:szCs w:val="18"/>
          <w:lang w:val="nb-NO"/>
        </w:rPr>
        <w:t>MOR</w:t>
      </w:r>
      <w:r w:rsidR="00AF1D75" w:rsidRPr="00AE56E8">
        <w:rPr>
          <w:rFonts w:ascii="Arial" w:eastAsia="Malgun Gothic" w:hAnsi="Arial" w:cs="Arial"/>
          <w:bCs/>
          <w:sz w:val="18"/>
          <w:szCs w:val="18"/>
          <w:lang w:val="nb-NO"/>
        </w:rPr>
        <w:t>I</w:t>
      </w:r>
      <w:proofErr w:type="spellEnd"/>
      <w:r w:rsidR="00AF1D75" w:rsidRPr="00AE56E8">
        <w:rPr>
          <w:rFonts w:ascii="Arial" w:eastAsia="Malgun Gothic" w:hAnsi="Arial" w:cs="Arial"/>
          <w:bCs/>
          <w:sz w:val="18"/>
          <w:szCs w:val="18"/>
          <w:lang w:val="nb-NO"/>
        </w:rPr>
        <w:t xml:space="preserve"> på 5000 voksne i alderen 18 til </w:t>
      </w:r>
      <w:r w:rsidRPr="00AE56E8">
        <w:rPr>
          <w:rFonts w:ascii="Arial" w:eastAsia="Malgun Gothic" w:hAnsi="Arial" w:cs="Arial"/>
          <w:bCs/>
          <w:sz w:val="18"/>
          <w:szCs w:val="18"/>
          <w:lang w:val="nb-NO"/>
        </w:rPr>
        <w:t>65</w:t>
      </w:r>
      <w:r w:rsidR="00AF1D75" w:rsidRPr="00AE56E8">
        <w:rPr>
          <w:rFonts w:ascii="Arial" w:eastAsia="Malgun Gothic" w:hAnsi="Arial" w:cs="Arial"/>
          <w:bCs/>
          <w:sz w:val="18"/>
          <w:szCs w:val="18"/>
          <w:lang w:val="nb-NO"/>
        </w:rPr>
        <w:t xml:space="preserve"> år</w:t>
      </w:r>
      <w:r w:rsidRPr="00AE56E8">
        <w:rPr>
          <w:rFonts w:ascii="Arial" w:eastAsia="Malgun Gothic" w:hAnsi="Arial" w:cs="Arial"/>
          <w:bCs/>
          <w:sz w:val="18"/>
          <w:szCs w:val="18"/>
          <w:lang w:val="nb-NO"/>
        </w:rPr>
        <w:t xml:space="preserve"> i Storbritannia, Frankrike, Tyskland, Italia og Spania</w:t>
      </w:r>
      <w:r w:rsidR="00AF1D75" w:rsidRPr="00AE56E8">
        <w:rPr>
          <w:rFonts w:ascii="Arial" w:eastAsia="Malgun Gothic" w:hAnsi="Arial" w:cs="Arial"/>
          <w:bCs/>
          <w:sz w:val="18"/>
          <w:szCs w:val="18"/>
          <w:lang w:val="nb-NO"/>
        </w:rPr>
        <w:t>, gjennomført online i perioden</w:t>
      </w:r>
      <w:r w:rsidRPr="00AE56E8">
        <w:rPr>
          <w:rFonts w:ascii="Arial" w:eastAsia="Malgun Gothic" w:hAnsi="Arial" w:cs="Arial"/>
          <w:bCs/>
          <w:sz w:val="18"/>
          <w:szCs w:val="18"/>
          <w:lang w:val="nb-NO"/>
        </w:rPr>
        <w:t xml:space="preserve"> 14</w:t>
      </w:r>
      <w:r w:rsidR="00AF1D75" w:rsidRPr="00AE56E8">
        <w:rPr>
          <w:rFonts w:ascii="Arial" w:eastAsia="Malgun Gothic" w:hAnsi="Arial" w:cs="Arial"/>
          <w:bCs/>
          <w:sz w:val="18"/>
          <w:szCs w:val="18"/>
          <w:lang w:val="nb-NO"/>
        </w:rPr>
        <w:t>.</w:t>
      </w:r>
      <w:r w:rsidRPr="00AE56E8">
        <w:rPr>
          <w:rFonts w:ascii="Arial" w:eastAsia="Malgun Gothic" w:hAnsi="Arial" w:cs="Arial"/>
          <w:bCs/>
          <w:sz w:val="18"/>
          <w:szCs w:val="18"/>
          <w:lang w:val="nb-NO"/>
        </w:rPr>
        <w:t xml:space="preserve"> til 28</w:t>
      </w:r>
      <w:r w:rsidR="00AF1D75" w:rsidRPr="00AE56E8">
        <w:rPr>
          <w:rFonts w:ascii="Arial" w:eastAsia="Malgun Gothic" w:hAnsi="Arial" w:cs="Arial"/>
          <w:bCs/>
          <w:sz w:val="18"/>
          <w:szCs w:val="18"/>
          <w:lang w:val="nb-NO"/>
        </w:rPr>
        <w:t>.</w:t>
      </w:r>
      <w:r w:rsidRPr="00AE56E8">
        <w:rPr>
          <w:rFonts w:ascii="Arial" w:eastAsia="Malgun Gothic" w:hAnsi="Arial" w:cs="Arial"/>
          <w:bCs/>
          <w:sz w:val="18"/>
          <w:szCs w:val="18"/>
          <w:lang w:val="nb-NO"/>
        </w:rPr>
        <w:t xml:space="preserve"> april 2014.</w:t>
      </w:r>
    </w:p>
    <w:sectPr w:rsidR="004874D9" w:rsidRPr="00AE56E8" w:rsidSect="00945B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algun Gothic">
    <w:altName w:val="Arial Unicode MS"/>
    <w:charset w:val="81"/>
    <w:family w:val="swiss"/>
    <w:pitch w:val="variable"/>
    <w:sig w:usb0="900002AF" w:usb1="0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6939"/>
    <w:multiLevelType w:val="hybridMultilevel"/>
    <w:tmpl w:val="1182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247C57"/>
    <w:multiLevelType w:val="hybridMultilevel"/>
    <w:tmpl w:val="3E1ABB02"/>
    <w:lvl w:ilvl="0" w:tplc="32A8BB70">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ED"/>
    <w:rsid w:val="000206F9"/>
    <w:rsid w:val="00027C29"/>
    <w:rsid w:val="0009360D"/>
    <w:rsid w:val="001247A2"/>
    <w:rsid w:val="001A61ED"/>
    <w:rsid w:val="0021393B"/>
    <w:rsid w:val="002E3351"/>
    <w:rsid w:val="003731E1"/>
    <w:rsid w:val="003A2888"/>
    <w:rsid w:val="004874D9"/>
    <w:rsid w:val="005E1226"/>
    <w:rsid w:val="006E736F"/>
    <w:rsid w:val="007A2E69"/>
    <w:rsid w:val="0080400D"/>
    <w:rsid w:val="008803CC"/>
    <w:rsid w:val="00893230"/>
    <w:rsid w:val="009258F0"/>
    <w:rsid w:val="00945BA4"/>
    <w:rsid w:val="009B6187"/>
    <w:rsid w:val="00AE56E8"/>
    <w:rsid w:val="00AF1D75"/>
    <w:rsid w:val="00B55022"/>
    <w:rsid w:val="00B57241"/>
    <w:rsid w:val="00B80DE0"/>
    <w:rsid w:val="00B95093"/>
    <w:rsid w:val="00C20AD3"/>
    <w:rsid w:val="00C748EE"/>
    <w:rsid w:val="00D51A0B"/>
    <w:rsid w:val="00DC01DB"/>
    <w:rsid w:val="00E72634"/>
    <w:rsid w:val="00EB4FA4"/>
    <w:rsid w:val="00F11F09"/>
    <w:rsid w:val="00F473F3"/>
    <w:rsid w:val="00F623C0"/>
    <w:rsid w:val="00F91E9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0647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ED"/>
    <w:pPr>
      <w:widowControl w:val="0"/>
      <w:wordWrap w:val="0"/>
      <w:jc w:val="both"/>
    </w:pPr>
    <w:rPr>
      <w:rFonts w:ascii="Batang" w:eastAsia="Batang" w:hAnsi="Batang" w:cs="Batang"/>
      <w:kern w:val="2"/>
      <w:sz w:val="20"/>
      <w:szCs w:val="20"/>
      <w:lang w:val="en-US" w:eastAsia="ko-K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A61ED"/>
    <w:pPr>
      <w:ind w:left="720"/>
      <w:contextualSpacing/>
    </w:pPr>
  </w:style>
  <w:style w:type="paragraph" w:styleId="Bobletekst">
    <w:name w:val="Balloon Text"/>
    <w:basedOn w:val="Normal"/>
    <w:link w:val="BobletekstTegn"/>
    <w:uiPriority w:val="99"/>
    <w:semiHidden/>
    <w:unhideWhenUsed/>
    <w:rsid w:val="00027C29"/>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27C29"/>
    <w:rPr>
      <w:rFonts w:ascii="Lucida Grande" w:eastAsia="Batang" w:hAnsi="Lucida Grande" w:cs="Lucida Grande"/>
      <w:kern w:val="2"/>
      <w:sz w:val="18"/>
      <w:szCs w:val="18"/>
      <w:lang w:val="en-US" w:eastAsia="ko-KR"/>
    </w:rPr>
  </w:style>
  <w:style w:type="character" w:styleId="Merknadsreferanse">
    <w:name w:val="annotation reference"/>
    <w:basedOn w:val="Standardskriftforavsnitt"/>
    <w:uiPriority w:val="99"/>
    <w:semiHidden/>
    <w:unhideWhenUsed/>
    <w:rsid w:val="00027C29"/>
    <w:rPr>
      <w:sz w:val="18"/>
      <w:szCs w:val="18"/>
    </w:rPr>
  </w:style>
  <w:style w:type="paragraph" w:styleId="Merknadstekst">
    <w:name w:val="annotation text"/>
    <w:basedOn w:val="Normal"/>
    <w:link w:val="MerknadstekstTegn"/>
    <w:uiPriority w:val="99"/>
    <w:semiHidden/>
    <w:unhideWhenUsed/>
    <w:rsid w:val="00027C29"/>
    <w:rPr>
      <w:sz w:val="24"/>
      <w:szCs w:val="24"/>
    </w:rPr>
  </w:style>
  <w:style w:type="character" w:customStyle="1" w:styleId="MerknadstekstTegn">
    <w:name w:val="Merknadstekst Tegn"/>
    <w:basedOn w:val="Standardskriftforavsnitt"/>
    <w:link w:val="Merknadstekst"/>
    <w:uiPriority w:val="99"/>
    <w:semiHidden/>
    <w:rsid w:val="00027C29"/>
    <w:rPr>
      <w:rFonts w:ascii="Batang" w:eastAsia="Batang" w:hAnsi="Batang" w:cs="Batang"/>
      <w:kern w:val="2"/>
      <w:lang w:val="en-US" w:eastAsia="ko-KR"/>
    </w:rPr>
  </w:style>
  <w:style w:type="paragraph" w:styleId="Kommentaremne">
    <w:name w:val="annotation subject"/>
    <w:basedOn w:val="Merknadstekst"/>
    <w:next w:val="Merknadstekst"/>
    <w:link w:val="KommentaremneTegn"/>
    <w:uiPriority w:val="99"/>
    <w:semiHidden/>
    <w:unhideWhenUsed/>
    <w:rsid w:val="00027C29"/>
    <w:rPr>
      <w:b/>
      <w:bCs/>
      <w:sz w:val="20"/>
      <w:szCs w:val="20"/>
    </w:rPr>
  </w:style>
  <w:style w:type="character" w:customStyle="1" w:styleId="KommentaremneTegn">
    <w:name w:val="Kommentaremne Tegn"/>
    <w:basedOn w:val="MerknadstekstTegn"/>
    <w:link w:val="Kommentaremne"/>
    <w:uiPriority w:val="99"/>
    <w:semiHidden/>
    <w:rsid w:val="00027C29"/>
    <w:rPr>
      <w:rFonts w:ascii="Batang" w:eastAsia="Batang" w:hAnsi="Batang" w:cs="Batang"/>
      <w:b/>
      <w:bCs/>
      <w:kern w:val="2"/>
      <w:sz w:val="20"/>
      <w:szCs w:val="20"/>
      <w:lang w:val="en-US" w:eastAsia="ko-KR"/>
    </w:rPr>
  </w:style>
  <w:style w:type="paragraph" w:styleId="Revisjon">
    <w:name w:val="Revision"/>
    <w:hidden/>
    <w:uiPriority w:val="99"/>
    <w:semiHidden/>
    <w:rsid w:val="00027C29"/>
    <w:rPr>
      <w:rFonts w:ascii="Batang" w:eastAsia="Batang" w:hAnsi="Batang" w:cs="Batang"/>
      <w:kern w:val="2"/>
      <w:sz w:val="20"/>
      <w:szCs w:val="20"/>
      <w:lang w:val="en-US"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ED"/>
    <w:pPr>
      <w:widowControl w:val="0"/>
      <w:wordWrap w:val="0"/>
      <w:jc w:val="both"/>
    </w:pPr>
    <w:rPr>
      <w:rFonts w:ascii="Batang" w:eastAsia="Batang" w:hAnsi="Batang" w:cs="Batang"/>
      <w:kern w:val="2"/>
      <w:sz w:val="20"/>
      <w:szCs w:val="20"/>
      <w:lang w:val="en-US" w:eastAsia="ko-K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A61ED"/>
    <w:pPr>
      <w:ind w:left="720"/>
      <w:contextualSpacing/>
    </w:pPr>
  </w:style>
  <w:style w:type="paragraph" w:styleId="Bobletekst">
    <w:name w:val="Balloon Text"/>
    <w:basedOn w:val="Normal"/>
    <w:link w:val="BobletekstTegn"/>
    <w:uiPriority w:val="99"/>
    <w:semiHidden/>
    <w:unhideWhenUsed/>
    <w:rsid w:val="00027C29"/>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27C29"/>
    <w:rPr>
      <w:rFonts w:ascii="Lucida Grande" w:eastAsia="Batang" w:hAnsi="Lucida Grande" w:cs="Lucida Grande"/>
      <w:kern w:val="2"/>
      <w:sz w:val="18"/>
      <w:szCs w:val="18"/>
      <w:lang w:val="en-US" w:eastAsia="ko-KR"/>
    </w:rPr>
  </w:style>
  <w:style w:type="character" w:styleId="Merknadsreferanse">
    <w:name w:val="annotation reference"/>
    <w:basedOn w:val="Standardskriftforavsnitt"/>
    <w:uiPriority w:val="99"/>
    <w:semiHidden/>
    <w:unhideWhenUsed/>
    <w:rsid w:val="00027C29"/>
    <w:rPr>
      <w:sz w:val="18"/>
      <w:szCs w:val="18"/>
    </w:rPr>
  </w:style>
  <w:style w:type="paragraph" w:styleId="Merknadstekst">
    <w:name w:val="annotation text"/>
    <w:basedOn w:val="Normal"/>
    <w:link w:val="MerknadstekstTegn"/>
    <w:uiPriority w:val="99"/>
    <w:semiHidden/>
    <w:unhideWhenUsed/>
    <w:rsid w:val="00027C29"/>
    <w:rPr>
      <w:sz w:val="24"/>
      <w:szCs w:val="24"/>
    </w:rPr>
  </w:style>
  <w:style w:type="character" w:customStyle="1" w:styleId="MerknadstekstTegn">
    <w:name w:val="Merknadstekst Tegn"/>
    <w:basedOn w:val="Standardskriftforavsnitt"/>
    <w:link w:val="Merknadstekst"/>
    <w:uiPriority w:val="99"/>
    <w:semiHidden/>
    <w:rsid w:val="00027C29"/>
    <w:rPr>
      <w:rFonts w:ascii="Batang" w:eastAsia="Batang" w:hAnsi="Batang" w:cs="Batang"/>
      <w:kern w:val="2"/>
      <w:lang w:val="en-US" w:eastAsia="ko-KR"/>
    </w:rPr>
  </w:style>
  <w:style w:type="paragraph" w:styleId="Kommentaremne">
    <w:name w:val="annotation subject"/>
    <w:basedOn w:val="Merknadstekst"/>
    <w:next w:val="Merknadstekst"/>
    <w:link w:val="KommentaremneTegn"/>
    <w:uiPriority w:val="99"/>
    <w:semiHidden/>
    <w:unhideWhenUsed/>
    <w:rsid w:val="00027C29"/>
    <w:rPr>
      <w:b/>
      <w:bCs/>
      <w:sz w:val="20"/>
      <w:szCs w:val="20"/>
    </w:rPr>
  </w:style>
  <w:style w:type="character" w:customStyle="1" w:styleId="KommentaremneTegn">
    <w:name w:val="Kommentaremne Tegn"/>
    <w:basedOn w:val="MerknadstekstTegn"/>
    <w:link w:val="Kommentaremne"/>
    <w:uiPriority w:val="99"/>
    <w:semiHidden/>
    <w:rsid w:val="00027C29"/>
    <w:rPr>
      <w:rFonts w:ascii="Batang" w:eastAsia="Batang" w:hAnsi="Batang" w:cs="Batang"/>
      <w:b/>
      <w:bCs/>
      <w:kern w:val="2"/>
      <w:sz w:val="20"/>
      <w:szCs w:val="20"/>
      <w:lang w:val="en-US" w:eastAsia="ko-KR"/>
    </w:rPr>
  </w:style>
  <w:style w:type="paragraph" w:styleId="Revisjon">
    <w:name w:val="Revision"/>
    <w:hidden/>
    <w:uiPriority w:val="99"/>
    <w:semiHidden/>
    <w:rsid w:val="00027C29"/>
    <w:rPr>
      <w:rFonts w:ascii="Batang" w:eastAsia="Batang" w:hAnsi="Batang" w:cs="Batang"/>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175CF-2575-9F46-9ECC-06549C97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1133</Words>
  <Characters>6007</Characters>
  <Application>Microsoft Macintosh Word</Application>
  <DocSecurity>0</DocSecurity>
  <Lines>50</Lines>
  <Paragraphs>14</Paragraphs>
  <ScaleCrop>false</ScaleCrop>
  <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dc:creator>
  <cp:keywords/>
  <dc:description/>
  <cp:lastModifiedBy>Madeleine</cp:lastModifiedBy>
  <cp:revision>5</cp:revision>
  <dcterms:created xsi:type="dcterms:W3CDTF">2015-06-24T11:34:00Z</dcterms:created>
  <dcterms:modified xsi:type="dcterms:W3CDTF">2015-07-01T13:21:00Z</dcterms:modified>
</cp:coreProperties>
</file>