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6BF3F" w14:textId="77777777" w:rsidR="00495201" w:rsidRPr="00495201" w:rsidRDefault="00495201" w:rsidP="00495201">
      <w:pPr>
        <w:shd w:val="clear" w:color="auto" w:fill="FFFFFF"/>
        <w:rPr>
          <w:rFonts w:ascii="Arial" w:hAnsi="Arial" w:cs="Arial"/>
          <w:color w:val="222222"/>
          <w:sz w:val="19"/>
          <w:szCs w:val="19"/>
        </w:rPr>
      </w:pPr>
      <w:r w:rsidRPr="00495201">
        <w:rPr>
          <w:rFonts w:ascii="Arial" w:hAnsi="Arial" w:cs="Arial"/>
          <w:b/>
          <w:bCs/>
          <w:color w:val="1A1A1A"/>
          <w:sz w:val="44"/>
          <w:szCs w:val="44"/>
        </w:rPr>
        <w:t>Kräftor på minnesstunden?</w:t>
      </w:r>
    </w:p>
    <w:p w14:paraId="2163A915" w14:textId="77777777" w:rsidR="00495201" w:rsidRPr="00495201" w:rsidRDefault="00495201" w:rsidP="00495201">
      <w:pPr>
        <w:shd w:val="clear" w:color="auto" w:fill="FFFFFF"/>
        <w:rPr>
          <w:rFonts w:ascii="Arial" w:hAnsi="Arial" w:cs="Arial"/>
          <w:color w:val="222222"/>
          <w:sz w:val="19"/>
          <w:szCs w:val="19"/>
        </w:rPr>
      </w:pPr>
      <w:r w:rsidRPr="00495201">
        <w:rPr>
          <w:rFonts w:ascii="Arial" w:hAnsi="Arial" w:cs="Arial"/>
          <w:b/>
          <w:bCs/>
          <w:color w:val="1A1A1A"/>
          <w:sz w:val="30"/>
          <w:szCs w:val="30"/>
        </w:rPr>
        <w:t> </w:t>
      </w:r>
    </w:p>
    <w:p w14:paraId="075A5244" w14:textId="2BD6F772" w:rsidR="00495201" w:rsidRPr="00495201" w:rsidRDefault="004D08D6" w:rsidP="00495201">
      <w:pPr>
        <w:shd w:val="clear" w:color="auto" w:fill="FFFFFF"/>
        <w:rPr>
          <w:rFonts w:ascii="Arial" w:hAnsi="Arial" w:cs="Arial"/>
          <w:color w:val="222222"/>
          <w:sz w:val="19"/>
          <w:szCs w:val="19"/>
        </w:rPr>
      </w:pPr>
      <w:r>
        <w:rPr>
          <w:rFonts w:ascii="Arial" w:hAnsi="Arial" w:cs="Arial"/>
          <w:b/>
          <w:bCs/>
          <w:color w:val="1A1A1A"/>
          <w:sz w:val="22"/>
          <w:szCs w:val="30"/>
        </w:rPr>
        <w:t>Pressmeddelande 2016-05-04</w:t>
      </w:r>
      <w:bookmarkStart w:id="0" w:name="_GoBack"/>
      <w:bookmarkEnd w:id="0"/>
      <w:r w:rsidR="00495201" w:rsidRPr="00495201">
        <w:rPr>
          <w:rFonts w:ascii="Arial" w:hAnsi="Arial" w:cs="Arial"/>
          <w:b/>
          <w:bCs/>
          <w:color w:val="1A1A1A"/>
          <w:sz w:val="22"/>
          <w:szCs w:val="30"/>
        </w:rPr>
        <w:t xml:space="preserve"> Avsändare: Fonus</w:t>
      </w:r>
    </w:p>
    <w:p w14:paraId="2F12A0B1" w14:textId="77777777" w:rsidR="00495201" w:rsidRDefault="00495201" w:rsidP="00495201">
      <w:pPr>
        <w:shd w:val="clear" w:color="auto" w:fill="FFFFFF"/>
        <w:rPr>
          <w:rFonts w:ascii="Arial" w:hAnsi="Arial" w:cs="Arial"/>
          <w:b/>
          <w:color w:val="1A1A1A"/>
          <w:sz w:val="38"/>
          <w:szCs w:val="38"/>
        </w:rPr>
      </w:pPr>
      <w:r w:rsidRPr="00495201">
        <w:rPr>
          <w:rFonts w:ascii="Arial" w:hAnsi="Arial" w:cs="Arial"/>
          <w:b/>
          <w:color w:val="1A1A1A"/>
          <w:sz w:val="38"/>
          <w:szCs w:val="38"/>
        </w:rPr>
        <w:t>Hur vill vi själva bli hedrade den dag vi dör? I en undersökning som begravningsbyrån Fonus låtit göra säger 5 av 10 svenskar att de hellre önskar en personlig än en traditionell begravning.</w:t>
      </w:r>
    </w:p>
    <w:p w14:paraId="78AB83A9" w14:textId="77777777" w:rsidR="0009732D" w:rsidRDefault="0009732D" w:rsidP="00495201">
      <w:pPr>
        <w:shd w:val="clear" w:color="auto" w:fill="FFFFFF"/>
        <w:rPr>
          <w:rFonts w:ascii="Arial" w:hAnsi="Arial" w:cs="Arial"/>
          <w:b/>
          <w:color w:val="1A1A1A"/>
          <w:sz w:val="38"/>
          <w:szCs w:val="38"/>
        </w:rPr>
      </w:pPr>
    </w:p>
    <w:p w14:paraId="66E6D0AB" w14:textId="77777777" w:rsidR="0009732D" w:rsidRPr="00495201" w:rsidRDefault="0009732D" w:rsidP="00495201">
      <w:pPr>
        <w:shd w:val="clear" w:color="auto" w:fill="FFFFFF"/>
        <w:rPr>
          <w:rFonts w:ascii="Arial" w:hAnsi="Arial" w:cs="Arial"/>
          <w:b/>
          <w:color w:val="222222"/>
          <w:sz w:val="19"/>
          <w:szCs w:val="19"/>
        </w:rPr>
      </w:pPr>
      <w:r>
        <w:rPr>
          <w:rFonts w:ascii="Arial" w:hAnsi="Arial" w:cs="Arial"/>
          <w:b/>
          <w:noProof/>
          <w:color w:val="222222"/>
          <w:sz w:val="19"/>
          <w:szCs w:val="19"/>
        </w:rPr>
        <w:drawing>
          <wp:inline distT="0" distB="0" distL="0" distR="0" wp14:anchorId="39658005" wp14:editId="05ED1098">
            <wp:extent cx="5756910" cy="3839845"/>
            <wp:effectExtent l="0" t="0" r="889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ftskiva.jpg"/>
                    <pic:cNvPicPr/>
                  </pic:nvPicPr>
                  <pic:blipFill>
                    <a:blip r:embed="rId5">
                      <a:extLst>
                        <a:ext uri="{28A0092B-C50C-407E-A947-70E740481C1C}">
                          <a14:useLocalDpi xmlns:a14="http://schemas.microsoft.com/office/drawing/2010/main" val="0"/>
                        </a:ext>
                      </a:extLst>
                    </a:blip>
                    <a:stretch>
                      <a:fillRect/>
                    </a:stretch>
                  </pic:blipFill>
                  <pic:spPr>
                    <a:xfrm>
                      <a:off x="0" y="0"/>
                      <a:ext cx="5756910" cy="3839845"/>
                    </a:xfrm>
                    <a:prstGeom prst="rect">
                      <a:avLst/>
                    </a:prstGeom>
                  </pic:spPr>
                </pic:pic>
              </a:graphicData>
            </a:graphic>
          </wp:inline>
        </w:drawing>
      </w:r>
    </w:p>
    <w:p w14:paraId="3FE02E13" w14:textId="77777777" w:rsidR="00495201" w:rsidRPr="00495201" w:rsidRDefault="00495201" w:rsidP="00495201">
      <w:pPr>
        <w:shd w:val="clear" w:color="auto" w:fill="FFFFFF"/>
        <w:rPr>
          <w:rFonts w:ascii="Arial" w:hAnsi="Arial" w:cs="Arial"/>
          <w:b/>
          <w:color w:val="222222"/>
          <w:sz w:val="19"/>
          <w:szCs w:val="19"/>
        </w:rPr>
      </w:pPr>
      <w:r w:rsidRPr="00495201">
        <w:rPr>
          <w:rFonts w:ascii="Arial" w:hAnsi="Arial" w:cs="Arial"/>
          <w:b/>
          <w:color w:val="141414"/>
          <w:sz w:val="34"/>
          <w:szCs w:val="34"/>
        </w:rPr>
        <w:t> </w:t>
      </w:r>
    </w:p>
    <w:p w14:paraId="165475B5" w14:textId="77777777" w:rsidR="00495201" w:rsidRPr="00495201" w:rsidRDefault="00495201" w:rsidP="00495201">
      <w:pPr>
        <w:shd w:val="clear" w:color="auto" w:fill="FFFFFF"/>
        <w:rPr>
          <w:rFonts w:ascii="Arial" w:hAnsi="Arial" w:cs="Arial"/>
          <w:b/>
          <w:color w:val="222222"/>
          <w:sz w:val="19"/>
          <w:szCs w:val="19"/>
        </w:rPr>
      </w:pPr>
      <w:r w:rsidRPr="00495201">
        <w:rPr>
          <w:rFonts w:ascii="Arial" w:hAnsi="Arial" w:cs="Arial"/>
          <w:color w:val="1A1A1A"/>
          <w:sz w:val="26"/>
          <w:szCs w:val="26"/>
        </w:rPr>
        <w:t xml:space="preserve">– Det finns inga rätt eller fel i frågan hur man minns och hedrar en anhörig som har gått bort. En begravning kan utformas på många olika sätt. Det viktiga är att den är ett personligt avsked som känns bra och rätt, </w:t>
      </w:r>
      <w:r w:rsidRPr="00495201">
        <w:rPr>
          <w:rFonts w:ascii="Arial" w:hAnsi="Arial" w:cs="Arial"/>
          <w:b/>
          <w:color w:val="1A1A1A"/>
          <w:sz w:val="26"/>
          <w:szCs w:val="26"/>
        </w:rPr>
        <w:t>säger Peter Göransson, informationschef på Fonus.</w:t>
      </w:r>
    </w:p>
    <w:p w14:paraId="41345C52" w14:textId="77777777" w:rsidR="00495201" w:rsidRPr="00495201" w:rsidRDefault="00495201" w:rsidP="00495201">
      <w:pPr>
        <w:shd w:val="clear" w:color="auto" w:fill="FFFFFF"/>
        <w:rPr>
          <w:rFonts w:ascii="Arial" w:hAnsi="Arial" w:cs="Arial"/>
          <w:color w:val="222222"/>
          <w:sz w:val="19"/>
          <w:szCs w:val="19"/>
        </w:rPr>
      </w:pPr>
      <w:r w:rsidRPr="00495201">
        <w:rPr>
          <w:rFonts w:ascii="Arial" w:hAnsi="Arial" w:cs="Arial"/>
          <w:color w:val="1A1A1A"/>
          <w:sz w:val="26"/>
          <w:szCs w:val="26"/>
        </w:rPr>
        <w:t> </w:t>
      </w:r>
    </w:p>
    <w:p w14:paraId="10C69F24" w14:textId="77777777" w:rsidR="00495201" w:rsidRPr="00495201" w:rsidRDefault="00495201" w:rsidP="00495201">
      <w:pPr>
        <w:shd w:val="clear" w:color="auto" w:fill="FFFFFF"/>
        <w:rPr>
          <w:rFonts w:ascii="Arial" w:hAnsi="Arial" w:cs="Arial"/>
          <w:color w:val="222222"/>
          <w:sz w:val="19"/>
          <w:szCs w:val="19"/>
        </w:rPr>
      </w:pPr>
      <w:r w:rsidRPr="00495201">
        <w:rPr>
          <w:rFonts w:ascii="Arial" w:hAnsi="Arial" w:cs="Arial"/>
          <w:color w:val="1A1A1A"/>
          <w:sz w:val="26"/>
          <w:szCs w:val="26"/>
        </w:rPr>
        <w:t>Idag ser man tydligt hur gamla traditioner byts ut och det har blivit allt svårare att prata om en ”standardbegravning”. Många vill att begravningen i större utsträckning ska handla om den avlidne och dennes liv än om döden. </w:t>
      </w:r>
    </w:p>
    <w:p w14:paraId="2ED3EA64" w14:textId="77777777" w:rsidR="00495201" w:rsidRPr="00495201" w:rsidRDefault="00495201" w:rsidP="00495201">
      <w:pPr>
        <w:shd w:val="clear" w:color="auto" w:fill="FFFFFF"/>
        <w:rPr>
          <w:rFonts w:ascii="Arial" w:hAnsi="Arial" w:cs="Arial"/>
          <w:color w:val="222222"/>
          <w:sz w:val="19"/>
          <w:szCs w:val="19"/>
        </w:rPr>
      </w:pPr>
      <w:r w:rsidRPr="00495201">
        <w:rPr>
          <w:rFonts w:ascii="Arial" w:hAnsi="Arial" w:cs="Arial"/>
          <w:color w:val="1A1A1A"/>
          <w:sz w:val="26"/>
          <w:szCs w:val="26"/>
        </w:rPr>
        <w:t> </w:t>
      </w:r>
    </w:p>
    <w:p w14:paraId="12D3CEA8" w14:textId="77777777" w:rsidR="00495201" w:rsidRPr="00495201" w:rsidRDefault="00495201" w:rsidP="00495201">
      <w:pPr>
        <w:shd w:val="clear" w:color="auto" w:fill="FFFFFF"/>
        <w:rPr>
          <w:rFonts w:ascii="Arial" w:hAnsi="Arial" w:cs="Arial"/>
          <w:b/>
          <w:color w:val="222222"/>
          <w:sz w:val="19"/>
          <w:szCs w:val="19"/>
        </w:rPr>
      </w:pPr>
      <w:r w:rsidRPr="00495201">
        <w:rPr>
          <w:rFonts w:ascii="Arial" w:hAnsi="Arial" w:cs="Arial"/>
          <w:color w:val="1A1A1A"/>
          <w:sz w:val="26"/>
          <w:szCs w:val="26"/>
        </w:rPr>
        <w:t xml:space="preserve">– Det finns många sätt att låta en begravning spegla vem en människa var. Allt från val av plats och musik till vad man äter på minnesstunden. Jag vet en familj som valde att utforma minnesstunden till en kräftskiva, eftersom den avlidne älskade kräftor. Det är en viktig sak att hedra dem man saknar och då ska man kunna göra precis det som känns bäst, </w:t>
      </w:r>
      <w:r w:rsidRPr="00495201">
        <w:rPr>
          <w:rFonts w:ascii="Arial" w:hAnsi="Arial" w:cs="Arial"/>
          <w:b/>
          <w:color w:val="1A1A1A"/>
          <w:sz w:val="26"/>
          <w:szCs w:val="26"/>
        </w:rPr>
        <w:t>säger Peter Göransson.</w:t>
      </w:r>
    </w:p>
    <w:p w14:paraId="62ABABB7" w14:textId="77777777" w:rsidR="00495201" w:rsidRPr="00495201" w:rsidRDefault="00495201" w:rsidP="00495201">
      <w:pPr>
        <w:shd w:val="clear" w:color="auto" w:fill="FFFFFF"/>
        <w:rPr>
          <w:rFonts w:ascii="Arial" w:hAnsi="Arial" w:cs="Arial"/>
          <w:color w:val="222222"/>
          <w:sz w:val="19"/>
          <w:szCs w:val="19"/>
        </w:rPr>
      </w:pPr>
      <w:r w:rsidRPr="00495201">
        <w:rPr>
          <w:rFonts w:ascii="Arial" w:hAnsi="Arial" w:cs="Arial"/>
          <w:color w:val="1A1A1A"/>
          <w:sz w:val="26"/>
          <w:szCs w:val="26"/>
        </w:rPr>
        <w:lastRenderedPageBreak/>
        <w:t> </w:t>
      </w:r>
    </w:p>
    <w:p w14:paraId="6EE77D85" w14:textId="77777777" w:rsidR="00495201" w:rsidRDefault="00495201" w:rsidP="00495201">
      <w:pPr>
        <w:shd w:val="clear" w:color="auto" w:fill="FFFFFF"/>
        <w:rPr>
          <w:rFonts w:ascii="Arial" w:hAnsi="Arial" w:cs="Arial"/>
          <w:b/>
          <w:bCs/>
          <w:color w:val="1A1A1A"/>
          <w:sz w:val="32"/>
          <w:szCs w:val="26"/>
        </w:rPr>
      </w:pPr>
      <w:r w:rsidRPr="00495201">
        <w:rPr>
          <w:rFonts w:ascii="Arial" w:hAnsi="Arial" w:cs="Arial"/>
          <w:b/>
          <w:bCs/>
          <w:color w:val="1A1A1A"/>
          <w:sz w:val="32"/>
          <w:szCs w:val="26"/>
        </w:rPr>
        <w:t>För mer information:</w:t>
      </w:r>
    </w:p>
    <w:p w14:paraId="41C742B0" w14:textId="77777777" w:rsidR="00495201" w:rsidRPr="00495201" w:rsidRDefault="00495201" w:rsidP="00495201">
      <w:pPr>
        <w:shd w:val="clear" w:color="auto" w:fill="FFFFFF"/>
        <w:rPr>
          <w:rFonts w:ascii="Arial" w:hAnsi="Arial" w:cs="Arial"/>
          <w:color w:val="222222"/>
          <w:sz w:val="22"/>
          <w:szCs w:val="19"/>
        </w:rPr>
      </w:pPr>
    </w:p>
    <w:p w14:paraId="14563F05" w14:textId="77777777" w:rsidR="00495201" w:rsidRPr="00495201" w:rsidRDefault="00495201" w:rsidP="00495201">
      <w:pPr>
        <w:shd w:val="clear" w:color="auto" w:fill="FFFFFF"/>
        <w:rPr>
          <w:rFonts w:ascii="Arial" w:hAnsi="Arial" w:cs="Arial"/>
          <w:color w:val="222222"/>
          <w:sz w:val="19"/>
          <w:szCs w:val="19"/>
        </w:rPr>
      </w:pPr>
      <w:r w:rsidRPr="00495201">
        <w:rPr>
          <w:rFonts w:ascii="Arial" w:hAnsi="Arial" w:cs="Arial"/>
          <w:color w:val="1A1A1A"/>
          <w:sz w:val="26"/>
          <w:szCs w:val="26"/>
        </w:rPr>
        <w:t>Peter Göransson, Informationschef Fonus</w:t>
      </w:r>
    </w:p>
    <w:p w14:paraId="4BBC5791" w14:textId="77777777" w:rsidR="00495201" w:rsidRPr="00495201" w:rsidRDefault="00495201" w:rsidP="00495201">
      <w:pPr>
        <w:shd w:val="clear" w:color="auto" w:fill="FFFFFF"/>
        <w:rPr>
          <w:rFonts w:ascii="Arial" w:hAnsi="Arial" w:cs="Arial"/>
          <w:color w:val="222222"/>
          <w:sz w:val="19"/>
          <w:szCs w:val="19"/>
        </w:rPr>
      </w:pPr>
      <w:r w:rsidRPr="00495201">
        <w:rPr>
          <w:rFonts w:ascii="Arial" w:hAnsi="Arial" w:cs="Arial"/>
          <w:color w:val="1A1A1A"/>
          <w:sz w:val="26"/>
          <w:szCs w:val="26"/>
        </w:rPr>
        <w:fldChar w:fldCharType="begin"/>
      </w:r>
      <w:r w:rsidRPr="00495201">
        <w:rPr>
          <w:rFonts w:ascii="Arial" w:hAnsi="Arial" w:cs="Arial"/>
          <w:color w:val="1A1A1A"/>
          <w:sz w:val="26"/>
          <w:szCs w:val="26"/>
        </w:rPr>
        <w:instrText xml:space="preserve"> HYPERLINK "mailto:peter.goransson@fonus.se" \t "_blank" </w:instrText>
      </w:r>
      <w:r w:rsidRPr="00495201">
        <w:rPr>
          <w:rFonts w:ascii="Arial" w:hAnsi="Arial" w:cs="Arial"/>
          <w:color w:val="1A1A1A"/>
          <w:sz w:val="26"/>
          <w:szCs w:val="26"/>
        </w:rPr>
        <w:fldChar w:fldCharType="separate"/>
      </w:r>
      <w:r w:rsidRPr="00495201">
        <w:rPr>
          <w:rFonts w:ascii="Arial" w:hAnsi="Arial" w:cs="Arial"/>
          <w:color w:val="103CC0"/>
          <w:sz w:val="26"/>
          <w:szCs w:val="26"/>
          <w:u w:val="single"/>
        </w:rPr>
        <w:t>peter.goransson@fonus.se</w:t>
      </w:r>
      <w:r w:rsidRPr="00495201">
        <w:rPr>
          <w:rFonts w:ascii="Arial" w:hAnsi="Arial" w:cs="Arial"/>
          <w:color w:val="1A1A1A"/>
          <w:sz w:val="26"/>
          <w:szCs w:val="26"/>
        </w:rPr>
        <w:fldChar w:fldCharType="end"/>
      </w:r>
    </w:p>
    <w:p w14:paraId="13782AB9" w14:textId="77777777" w:rsidR="00495201" w:rsidRPr="00495201" w:rsidRDefault="00495201" w:rsidP="00495201">
      <w:pPr>
        <w:shd w:val="clear" w:color="auto" w:fill="FFFFFF"/>
        <w:rPr>
          <w:rFonts w:ascii="Arial" w:hAnsi="Arial" w:cs="Arial"/>
          <w:color w:val="222222"/>
          <w:sz w:val="19"/>
          <w:szCs w:val="19"/>
        </w:rPr>
      </w:pPr>
      <w:r w:rsidRPr="00495201">
        <w:rPr>
          <w:rFonts w:ascii="Arial" w:hAnsi="Arial" w:cs="Arial"/>
          <w:color w:val="1A1A1A"/>
          <w:sz w:val="26"/>
          <w:szCs w:val="26"/>
        </w:rPr>
        <w:t>08 -709 83 24</w:t>
      </w:r>
    </w:p>
    <w:p w14:paraId="040BB4E8" w14:textId="77777777" w:rsidR="005244CD" w:rsidRPr="00495201" w:rsidRDefault="005244CD">
      <w:pPr>
        <w:rPr>
          <w:rFonts w:ascii="Arial" w:hAnsi="Arial" w:cs="Arial"/>
        </w:rPr>
      </w:pPr>
    </w:p>
    <w:p w14:paraId="5027D683" w14:textId="77777777" w:rsidR="00495201" w:rsidRPr="00495201" w:rsidRDefault="00495201" w:rsidP="00495201">
      <w:pPr>
        <w:rPr>
          <w:rFonts w:ascii="Arial" w:hAnsi="Arial" w:cs="Arial"/>
        </w:rPr>
      </w:pPr>
      <w:r w:rsidRPr="00495201">
        <w:rPr>
          <w:rFonts w:ascii="Arial" w:hAnsi="Arial" w:cs="Arial"/>
          <w:b/>
        </w:rPr>
        <w:t xml:space="preserve">Fråga: </w:t>
      </w:r>
      <w:r w:rsidRPr="00495201">
        <w:rPr>
          <w:rFonts w:ascii="Arial" w:hAnsi="Arial" w:cs="Arial"/>
        </w:rPr>
        <w:t xml:space="preserve">Hur vill du att din begravning ska vara? </w:t>
      </w:r>
    </w:p>
    <w:p w14:paraId="235D3C34" w14:textId="0332D2EF" w:rsidR="00495201" w:rsidRPr="00495201" w:rsidRDefault="00495201" w:rsidP="00495201">
      <w:pPr>
        <w:rPr>
          <w:rFonts w:ascii="Arial" w:hAnsi="Arial" w:cs="Arial"/>
        </w:rPr>
      </w:pPr>
      <w:r w:rsidRPr="00495201">
        <w:rPr>
          <w:rFonts w:ascii="Arial" w:hAnsi="Arial" w:cs="Arial"/>
          <w:b/>
          <w:bCs/>
        </w:rPr>
        <w:t>Metod: </w:t>
      </w:r>
      <w:r w:rsidRPr="00495201">
        <w:rPr>
          <w:rFonts w:ascii="Arial" w:hAnsi="Arial" w:cs="Arial"/>
        </w:rPr>
        <w:t>We</w:t>
      </w:r>
      <w:r w:rsidR="00E478BE">
        <w:rPr>
          <w:rFonts w:ascii="Arial" w:hAnsi="Arial" w:cs="Arial"/>
        </w:rPr>
        <w:t>b</w:t>
      </w:r>
      <w:r w:rsidRPr="00495201">
        <w:rPr>
          <w:rFonts w:ascii="Arial" w:hAnsi="Arial" w:cs="Arial"/>
        </w:rPr>
        <w:t>bintervjuer</w:t>
      </w:r>
    </w:p>
    <w:p w14:paraId="4ADB5DD9" w14:textId="7DA377AB" w:rsidR="00495201" w:rsidRPr="00495201" w:rsidRDefault="00495201" w:rsidP="00495201">
      <w:pPr>
        <w:rPr>
          <w:rFonts w:ascii="Arial" w:hAnsi="Arial" w:cs="Arial"/>
        </w:rPr>
      </w:pPr>
      <w:r w:rsidRPr="00495201">
        <w:rPr>
          <w:rFonts w:ascii="Arial" w:hAnsi="Arial" w:cs="Arial"/>
          <w:b/>
          <w:bCs/>
        </w:rPr>
        <w:t>Fältinstitut: </w:t>
      </w:r>
      <w:r w:rsidRPr="00495201">
        <w:rPr>
          <w:rFonts w:ascii="Arial" w:hAnsi="Arial" w:cs="Arial"/>
        </w:rPr>
        <w:t>Norstat på deras slumpmä</w:t>
      </w:r>
      <w:r w:rsidR="00E478BE">
        <w:rPr>
          <w:rFonts w:ascii="Arial" w:hAnsi="Arial" w:cs="Arial"/>
        </w:rPr>
        <w:t>s</w:t>
      </w:r>
      <w:r w:rsidRPr="00495201">
        <w:rPr>
          <w:rFonts w:ascii="Arial" w:hAnsi="Arial" w:cs="Arial"/>
        </w:rPr>
        <w:t>sigt rekryterade Omnibus</w:t>
      </w:r>
    </w:p>
    <w:p w14:paraId="5CAC2832" w14:textId="77777777" w:rsidR="00495201" w:rsidRPr="00495201" w:rsidRDefault="00495201" w:rsidP="00495201">
      <w:pPr>
        <w:rPr>
          <w:rFonts w:ascii="Arial" w:hAnsi="Arial" w:cs="Arial"/>
        </w:rPr>
      </w:pPr>
      <w:r w:rsidRPr="00495201">
        <w:rPr>
          <w:rFonts w:ascii="Arial" w:hAnsi="Arial" w:cs="Arial"/>
          <w:b/>
          <w:bCs/>
        </w:rPr>
        <w:t>Period: </w:t>
      </w:r>
      <w:r w:rsidRPr="00495201">
        <w:rPr>
          <w:rFonts w:ascii="Arial" w:hAnsi="Arial" w:cs="Arial"/>
        </w:rPr>
        <w:t>28/8 2015 - 9/10 2015</w:t>
      </w:r>
    </w:p>
    <w:p w14:paraId="538EE240" w14:textId="4FD2DF62" w:rsidR="00495201" w:rsidRPr="00495201" w:rsidRDefault="00495201" w:rsidP="00495201">
      <w:pPr>
        <w:rPr>
          <w:rFonts w:ascii="Arial" w:hAnsi="Arial" w:cs="Arial"/>
        </w:rPr>
      </w:pPr>
      <w:r w:rsidRPr="00495201">
        <w:rPr>
          <w:rFonts w:ascii="Arial" w:hAnsi="Arial" w:cs="Arial"/>
          <w:b/>
          <w:bCs/>
        </w:rPr>
        <w:t>Antal IP: </w:t>
      </w:r>
      <w:r w:rsidRPr="00495201">
        <w:rPr>
          <w:rFonts w:ascii="Arial" w:hAnsi="Arial" w:cs="Arial"/>
        </w:rPr>
        <w:t>1047 st</w:t>
      </w:r>
      <w:r w:rsidR="00E478BE">
        <w:rPr>
          <w:rFonts w:ascii="Arial" w:hAnsi="Arial" w:cs="Arial"/>
        </w:rPr>
        <w:t>ycken mellan 18-79 år över hela Sverige</w:t>
      </w:r>
    </w:p>
    <w:p w14:paraId="2B8A9428" w14:textId="77777777" w:rsidR="00495201" w:rsidRPr="00495201" w:rsidRDefault="00495201" w:rsidP="00495201">
      <w:pPr>
        <w:ind w:hanging="709"/>
        <w:rPr>
          <w:rFonts w:ascii="Arial" w:hAnsi="Arial" w:cs="Arial"/>
        </w:rPr>
      </w:pPr>
      <w:r w:rsidRPr="00495201">
        <w:rPr>
          <w:rFonts w:ascii="Arial" w:hAnsi="Arial" w:cs="Arial"/>
          <w:b/>
          <w:bCs/>
        </w:rPr>
        <w:t> </w:t>
      </w:r>
    </w:p>
    <w:tbl>
      <w:tblPr>
        <w:tblW w:w="8088" w:type="dxa"/>
        <w:tblInd w:w="10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6587"/>
        <w:gridCol w:w="1501"/>
      </w:tblGrid>
      <w:tr w:rsidR="00495201" w:rsidRPr="00495201" w14:paraId="3392D3BC" w14:textId="77777777" w:rsidTr="004A6DCC">
        <w:trPr>
          <w:trHeight w:val="245"/>
        </w:trPr>
        <w:tc>
          <w:tcPr>
            <w:tcW w:w="6587" w:type="dxa"/>
            <w:tcBorders>
              <w:top w:val="single" w:sz="8" w:space="0" w:color="6D6D6D"/>
              <w:bottom w:val="single" w:sz="8" w:space="0" w:color="6D6D6D"/>
              <w:right w:val="single" w:sz="8" w:space="0" w:color="6D6D6D"/>
            </w:tcBorders>
          </w:tcPr>
          <w:p w14:paraId="7E629360" w14:textId="77777777" w:rsidR="00495201" w:rsidRPr="00495201" w:rsidRDefault="00495201" w:rsidP="00495201">
            <w:pPr>
              <w:rPr>
                <w:rFonts w:ascii="Arial" w:hAnsi="Arial" w:cs="Arial"/>
              </w:rPr>
            </w:pPr>
            <w:r w:rsidRPr="00495201">
              <w:rPr>
                <w:rFonts w:ascii="Arial" w:hAnsi="Arial" w:cs="Arial"/>
                <w:b/>
                <w:bCs/>
              </w:rPr>
              <w:t>Ekologisk</w:t>
            </w:r>
          </w:p>
        </w:tc>
        <w:tc>
          <w:tcPr>
            <w:tcW w:w="1501" w:type="dxa"/>
            <w:tcBorders>
              <w:top w:val="single" w:sz="8" w:space="0" w:color="6D6D6D"/>
              <w:left w:val="single" w:sz="8" w:space="0" w:color="6D6D6D"/>
              <w:bottom w:val="single" w:sz="8" w:space="0" w:color="6D6D6D"/>
            </w:tcBorders>
          </w:tcPr>
          <w:p w14:paraId="26BCC9B4" w14:textId="77777777" w:rsidR="00495201" w:rsidRPr="00495201" w:rsidRDefault="00495201" w:rsidP="00495201">
            <w:pPr>
              <w:rPr>
                <w:rFonts w:ascii="Arial" w:hAnsi="Arial" w:cs="Arial"/>
              </w:rPr>
            </w:pPr>
            <w:r w:rsidRPr="00495201">
              <w:rPr>
                <w:rFonts w:ascii="Arial" w:hAnsi="Arial" w:cs="Arial"/>
                <w:b/>
                <w:bCs/>
              </w:rPr>
              <w:t>7 %</w:t>
            </w:r>
          </w:p>
        </w:tc>
      </w:tr>
      <w:tr w:rsidR="00495201" w:rsidRPr="00495201" w14:paraId="47B7C096" w14:textId="77777777" w:rsidTr="004A6DCC">
        <w:tblPrEx>
          <w:tblBorders>
            <w:top w:val="none" w:sz="0" w:space="0" w:color="auto"/>
          </w:tblBorders>
        </w:tblPrEx>
        <w:trPr>
          <w:trHeight w:val="245"/>
        </w:trPr>
        <w:tc>
          <w:tcPr>
            <w:tcW w:w="6587" w:type="dxa"/>
            <w:tcBorders>
              <w:top w:val="single" w:sz="8" w:space="0" w:color="6D6D6D"/>
              <w:bottom w:val="single" w:sz="8" w:space="0" w:color="6D6D6D"/>
              <w:right w:val="single" w:sz="8" w:space="0" w:color="6D6D6D"/>
            </w:tcBorders>
          </w:tcPr>
          <w:p w14:paraId="22D1A8DE" w14:textId="77777777" w:rsidR="00495201" w:rsidRPr="00495201" w:rsidRDefault="00495201" w:rsidP="00495201">
            <w:pPr>
              <w:rPr>
                <w:rFonts w:ascii="Arial" w:hAnsi="Arial" w:cs="Arial"/>
              </w:rPr>
            </w:pPr>
            <w:r w:rsidRPr="00495201">
              <w:rPr>
                <w:rFonts w:ascii="Arial" w:hAnsi="Arial" w:cs="Arial"/>
                <w:b/>
                <w:bCs/>
              </w:rPr>
              <w:t>Finstämd</w:t>
            </w:r>
          </w:p>
        </w:tc>
        <w:tc>
          <w:tcPr>
            <w:tcW w:w="1501" w:type="dxa"/>
            <w:tcBorders>
              <w:top w:val="single" w:sz="8" w:space="0" w:color="6D6D6D"/>
              <w:left w:val="single" w:sz="8" w:space="0" w:color="6D6D6D"/>
              <w:bottom w:val="single" w:sz="8" w:space="0" w:color="6D6D6D"/>
            </w:tcBorders>
          </w:tcPr>
          <w:p w14:paraId="604810C2" w14:textId="77777777" w:rsidR="00495201" w:rsidRPr="00495201" w:rsidRDefault="00495201" w:rsidP="00495201">
            <w:pPr>
              <w:rPr>
                <w:rFonts w:ascii="Arial" w:hAnsi="Arial" w:cs="Arial"/>
              </w:rPr>
            </w:pPr>
            <w:r w:rsidRPr="00495201">
              <w:rPr>
                <w:rFonts w:ascii="Arial" w:hAnsi="Arial" w:cs="Arial"/>
                <w:b/>
                <w:bCs/>
              </w:rPr>
              <w:t>25 %</w:t>
            </w:r>
          </w:p>
        </w:tc>
      </w:tr>
      <w:tr w:rsidR="00495201" w:rsidRPr="00495201" w14:paraId="06A40CE5" w14:textId="77777777" w:rsidTr="004A6DCC">
        <w:tblPrEx>
          <w:tblBorders>
            <w:top w:val="none" w:sz="0" w:space="0" w:color="auto"/>
          </w:tblBorders>
        </w:tblPrEx>
        <w:trPr>
          <w:trHeight w:val="264"/>
        </w:trPr>
        <w:tc>
          <w:tcPr>
            <w:tcW w:w="6587" w:type="dxa"/>
            <w:tcBorders>
              <w:top w:val="single" w:sz="8" w:space="0" w:color="6D6D6D"/>
              <w:bottom w:val="single" w:sz="8" w:space="0" w:color="6D6D6D"/>
              <w:right w:val="single" w:sz="8" w:space="0" w:color="6D6D6D"/>
            </w:tcBorders>
          </w:tcPr>
          <w:p w14:paraId="6F6419B9" w14:textId="77777777" w:rsidR="00495201" w:rsidRPr="00495201" w:rsidRDefault="00495201" w:rsidP="00495201">
            <w:pPr>
              <w:rPr>
                <w:rFonts w:ascii="Arial" w:hAnsi="Arial" w:cs="Arial"/>
              </w:rPr>
            </w:pPr>
            <w:r w:rsidRPr="00495201">
              <w:rPr>
                <w:rFonts w:ascii="Arial" w:hAnsi="Arial" w:cs="Arial"/>
                <w:b/>
                <w:bCs/>
              </w:rPr>
              <w:t>Icke-religiös</w:t>
            </w:r>
          </w:p>
        </w:tc>
        <w:tc>
          <w:tcPr>
            <w:tcW w:w="1501" w:type="dxa"/>
            <w:tcBorders>
              <w:top w:val="single" w:sz="8" w:space="0" w:color="6D6D6D"/>
              <w:left w:val="single" w:sz="8" w:space="0" w:color="6D6D6D"/>
              <w:bottom w:val="single" w:sz="8" w:space="0" w:color="6D6D6D"/>
            </w:tcBorders>
          </w:tcPr>
          <w:p w14:paraId="6E3BC93D" w14:textId="77777777" w:rsidR="00495201" w:rsidRPr="00495201" w:rsidRDefault="00495201" w:rsidP="00495201">
            <w:pPr>
              <w:rPr>
                <w:rFonts w:ascii="Arial" w:hAnsi="Arial" w:cs="Arial"/>
              </w:rPr>
            </w:pPr>
            <w:r w:rsidRPr="00495201">
              <w:rPr>
                <w:rFonts w:ascii="Arial" w:hAnsi="Arial" w:cs="Arial"/>
                <w:b/>
                <w:bCs/>
              </w:rPr>
              <w:t>25 %</w:t>
            </w:r>
          </w:p>
        </w:tc>
      </w:tr>
      <w:tr w:rsidR="00495201" w:rsidRPr="00495201" w14:paraId="34590F42" w14:textId="77777777" w:rsidTr="004A6DCC">
        <w:tblPrEx>
          <w:tblBorders>
            <w:top w:val="none" w:sz="0" w:space="0" w:color="auto"/>
          </w:tblBorders>
        </w:tblPrEx>
        <w:trPr>
          <w:trHeight w:val="245"/>
        </w:trPr>
        <w:tc>
          <w:tcPr>
            <w:tcW w:w="6587" w:type="dxa"/>
            <w:tcBorders>
              <w:top w:val="single" w:sz="8" w:space="0" w:color="6D6D6D"/>
              <w:bottom w:val="single" w:sz="8" w:space="0" w:color="6D6D6D"/>
              <w:right w:val="single" w:sz="8" w:space="0" w:color="6D6D6D"/>
            </w:tcBorders>
          </w:tcPr>
          <w:p w14:paraId="5E8F57AD" w14:textId="77777777" w:rsidR="00495201" w:rsidRPr="00495201" w:rsidRDefault="00495201" w:rsidP="00495201">
            <w:pPr>
              <w:rPr>
                <w:rFonts w:ascii="Arial" w:hAnsi="Arial" w:cs="Arial"/>
              </w:rPr>
            </w:pPr>
            <w:r w:rsidRPr="00495201">
              <w:rPr>
                <w:rFonts w:ascii="Arial" w:hAnsi="Arial" w:cs="Arial"/>
                <w:b/>
                <w:bCs/>
              </w:rPr>
              <w:t>Ljus</w:t>
            </w:r>
          </w:p>
        </w:tc>
        <w:tc>
          <w:tcPr>
            <w:tcW w:w="1501" w:type="dxa"/>
            <w:tcBorders>
              <w:top w:val="single" w:sz="8" w:space="0" w:color="6D6D6D"/>
              <w:left w:val="single" w:sz="8" w:space="0" w:color="6D6D6D"/>
              <w:bottom w:val="single" w:sz="8" w:space="0" w:color="6D6D6D"/>
            </w:tcBorders>
          </w:tcPr>
          <w:p w14:paraId="3C236150" w14:textId="77777777" w:rsidR="00495201" w:rsidRPr="00495201" w:rsidRDefault="00495201" w:rsidP="00495201">
            <w:pPr>
              <w:rPr>
                <w:rFonts w:ascii="Arial" w:hAnsi="Arial" w:cs="Arial"/>
              </w:rPr>
            </w:pPr>
            <w:r w:rsidRPr="00495201">
              <w:rPr>
                <w:rFonts w:ascii="Arial" w:hAnsi="Arial" w:cs="Arial"/>
                <w:b/>
                <w:bCs/>
              </w:rPr>
              <w:t>49 %</w:t>
            </w:r>
          </w:p>
        </w:tc>
      </w:tr>
      <w:tr w:rsidR="00495201" w:rsidRPr="00495201" w14:paraId="6260AA8A" w14:textId="77777777" w:rsidTr="004A6DCC">
        <w:tblPrEx>
          <w:tblBorders>
            <w:top w:val="none" w:sz="0" w:space="0" w:color="auto"/>
          </w:tblBorders>
        </w:tblPrEx>
        <w:trPr>
          <w:trHeight w:val="245"/>
        </w:trPr>
        <w:tc>
          <w:tcPr>
            <w:tcW w:w="6587" w:type="dxa"/>
            <w:tcBorders>
              <w:top w:val="single" w:sz="8" w:space="0" w:color="6D6D6D"/>
              <w:bottom w:val="single" w:sz="8" w:space="0" w:color="6D6D6D"/>
              <w:right w:val="single" w:sz="8" w:space="0" w:color="6D6D6D"/>
            </w:tcBorders>
          </w:tcPr>
          <w:p w14:paraId="57AB1E9B" w14:textId="77777777" w:rsidR="00495201" w:rsidRPr="00495201" w:rsidRDefault="00495201" w:rsidP="00495201">
            <w:pPr>
              <w:rPr>
                <w:rFonts w:ascii="Arial" w:hAnsi="Arial" w:cs="Arial"/>
              </w:rPr>
            </w:pPr>
            <w:r w:rsidRPr="00495201">
              <w:rPr>
                <w:rFonts w:ascii="Arial" w:hAnsi="Arial" w:cs="Arial"/>
                <w:b/>
                <w:bCs/>
              </w:rPr>
              <w:t>På en annorlunda plats</w:t>
            </w:r>
          </w:p>
        </w:tc>
        <w:tc>
          <w:tcPr>
            <w:tcW w:w="1501" w:type="dxa"/>
            <w:tcBorders>
              <w:top w:val="single" w:sz="8" w:space="0" w:color="6D6D6D"/>
              <w:left w:val="single" w:sz="8" w:space="0" w:color="6D6D6D"/>
              <w:bottom w:val="single" w:sz="8" w:space="0" w:color="6D6D6D"/>
            </w:tcBorders>
          </w:tcPr>
          <w:p w14:paraId="5AC21306" w14:textId="77777777" w:rsidR="00495201" w:rsidRPr="00495201" w:rsidRDefault="00495201" w:rsidP="00495201">
            <w:pPr>
              <w:rPr>
                <w:rFonts w:ascii="Arial" w:hAnsi="Arial" w:cs="Arial"/>
              </w:rPr>
            </w:pPr>
            <w:r w:rsidRPr="00495201">
              <w:rPr>
                <w:rFonts w:ascii="Arial" w:hAnsi="Arial" w:cs="Arial"/>
                <w:b/>
                <w:bCs/>
              </w:rPr>
              <w:t>8 %</w:t>
            </w:r>
          </w:p>
        </w:tc>
      </w:tr>
      <w:tr w:rsidR="00495201" w:rsidRPr="00495201" w14:paraId="44AE203A" w14:textId="77777777" w:rsidTr="004A6DCC">
        <w:tblPrEx>
          <w:tblBorders>
            <w:top w:val="none" w:sz="0" w:space="0" w:color="auto"/>
          </w:tblBorders>
        </w:tblPrEx>
        <w:trPr>
          <w:trHeight w:val="264"/>
        </w:trPr>
        <w:tc>
          <w:tcPr>
            <w:tcW w:w="6587" w:type="dxa"/>
            <w:tcBorders>
              <w:top w:val="single" w:sz="8" w:space="0" w:color="6D6D6D"/>
              <w:bottom w:val="single" w:sz="8" w:space="0" w:color="6D6D6D"/>
              <w:right w:val="single" w:sz="8" w:space="0" w:color="6D6D6D"/>
            </w:tcBorders>
          </w:tcPr>
          <w:p w14:paraId="317B5669" w14:textId="77777777" w:rsidR="00495201" w:rsidRPr="00495201" w:rsidRDefault="00495201" w:rsidP="00495201">
            <w:pPr>
              <w:rPr>
                <w:rFonts w:ascii="Arial" w:hAnsi="Arial" w:cs="Arial"/>
              </w:rPr>
            </w:pPr>
            <w:r w:rsidRPr="00495201">
              <w:rPr>
                <w:rFonts w:ascii="Arial" w:hAnsi="Arial" w:cs="Arial"/>
                <w:b/>
                <w:bCs/>
              </w:rPr>
              <w:t>Personlig</w:t>
            </w:r>
          </w:p>
        </w:tc>
        <w:tc>
          <w:tcPr>
            <w:tcW w:w="1501" w:type="dxa"/>
            <w:tcBorders>
              <w:top w:val="single" w:sz="8" w:space="0" w:color="6D6D6D"/>
              <w:left w:val="single" w:sz="8" w:space="0" w:color="6D6D6D"/>
              <w:bottom w:val="single" w:sz="8" w:space="0" w:color="6D6D6D"/>
            </w:tcBorders>
          </w:tcPr>
          <w:p w14:paraId="63AED1A9" w14:textId="77777777" w:rsidR="00495201" w:rsidRPr="00495201" w:rsidRDefault="00495201" w:rsidP="00495201">
            <w:pPr>
              <w:rPr>
                <w:rFonts w:ascii="Arial" w:hAnsi="Arial" w:cs="Arial"/>
              </w:rPr>
            </w:pPr>
            <w:r w:rsidRPr="00495201">
              <w:rPr>
                <w:rFonts w:ascii="Arial" w:hAnsi="Arial" w:cs="Arial"/>
                <w:b/>
                <w:bCs/>
              </w:rPr>
              <w:t>55 %</w:t>
            </w:r>
          </w:p>
        </w:tc>
      </w:tr>
      <w:tr w:rsidR="00495201" w:rsidRPr="00495201" w14:paraId="295FAEFF" w14:textId="77777777" w:rsidTr="004A6DCC">
        <w:tblPrEx>
          <w:tblBorders>
            <w:top w:val="none" w:sz="0" w:space="0" w:color="auto"/>
          </w:tblBorders>
        </w:tblPrEx>
        <w:trPr>
          <w:trHeight w:val="245"/>
        </w:trPr>
        <w:tc>
          <w:tcPr>
            <w:tcW w:w="6587" w:type="dxa"/>
            <w:tcBorders>
              <w:top w:val="single" w:sz="8" w:space="0" w:color="6D6D6D"/>
              <w:bottom w:val="single" w:sz="8" w:space="0" w:color="6D6D6D"/>
              <w:right w:val="single" w:sz="8" w:space="0" w:color="6D6D6D"/>
            </w:tcBorders>
          </w:tcPr>
          <w:p w14:paraId="6717371F" w14:textId="77777777" w:rsidR="00495201" w:rsidRPr="00495201" w:rsidRDefault="00495201" w:rsidP="00495201">
            <w:pPr>
              <w:rPr>
                <w:rFonts w:ascii="Arial" w:hAnsi="Arial" w:cs="Arial"/>
              </w:rPr>
            </w:pPr>
            <w:r w:rsidRPr="00495201">
              <w:rPr>
                <w:rFonts w:ascii="Arial" w:hAnsi="Arial" w:cs="Arial"/>
                <w:b/>
                <w:bCs/>
              </w:rPr>
              <w:t>Religiös</w:t>
            </w:r>
          </w:p>
        </w:tc>
        <w:tc>
          <w:tcPr>
            <w:tcW w:w="1501" w:type="dxa"/>
            <w:tcBorders>
              <w:top w:val="single" w:sz="8" w:space="0" w:color="6D6D6D"/>
              <w:left w:val="single" w:sz="8" w:space="0" w:color="6D6D6D"/>
              <w:bottom w:val="single" w:sz="8" w:space="0" w:color="6D6D6D"/>
            </w:tcBorders>
          </w:tcPr>
          <w:p w14:paraId="00AA893E" w14:textId="77777777" w:rsidR="00495201" w:rsidRPr="00495201" w:rsidRDefault="00495201" w:rsidP="00495201">
            <w:pPr>
              <w:rPr>
                <w:rFonts w:ascii="Arial" w:hAnsi="Arial" w:cs="Arial"/>
              </w:rPr>
            </w:pPr>
            <w:r w:rsidRPr="00495201">
              <w:rPr>
                <w:rFonts w:ascii="Arial" w:hAnsi="Arial" w:cs="Arial"/>
                <w:b/>
                <w:bCs/>
              </w:rPr>
              <w:t>12 %</w:t>
            </w:r>
          </w:p>
        </w:tc>
      </w:tr>
      <w:tr w:rsidR="00495201" w:rsidRPr="00495201" w14:paraId="3F85A093" w14:textId="77777777" w:rsidTr="004A6DCC">
        <w:tblPrEx>
          <w:tblBorders>
            <w:top w:val="none" w:sz="0" w:space="0" w:color="auto"/>
          </w:tblBorders>
        </w:tblPrEx>
        <w:trPr>
          <w:trHeight w:val="264"/>
        </w:trPr>
        <w:tc>
          <w:tcPr>
            <w:tcW w:w="6587" w:type="dxa"/>
            <w:tcBorders>
              <w:top w:val="single" w:sz="8" w:space="0" w:color="6D6D6D"/>
              <w:bottom w:val="single" w:sz="8" w:space="0" w:color="6D6D6D"/>
              <w:right w:val="single" w:sz="8" w:space="0" w:color="6D6D6D"/>
            </w:tcBorders>
          </w:tcPr>
          <w:p w14:paraId="56C92B34" w14:textId="77777777" w:rsidR="00495201" w:rsidRPr="00495201" w:rsidRDefault="00495201" w:rsidP="00495201">
            <w:pPr>
              <w:rPr>
                <w:rFonts w:ascii="Arial" w:hAnsi="Arial" w:cs="Arial"/>
              </w:rPr>
            </w:pPr>
            <w:r w:rsidRPr="00495201">
              <w:rPr>
                <w:rFonts w:ascii="Arial" w:hAnsi="Arial" w:cs="Arial"/>
                <w:b/>
                <w:bCs/>
              </w:rPr>
              <w:t>Som en fest</w:t>
            </w:r>
          </w:p>
        </w:tc>
        <w:tc>
          <w:tcPr>
            <w:tcW w:w="1501" w:type="dxa"/>
            <w:tcBorders>
              <w:top w:val="single" w:sz="8" w:space="0" w:color="6D6D6D"/>
              <w:left w:val="single" w:sz="8" w:space="0" w:color="6D6D6D"/>
              <w:bottom w:val="single" w:sz="8" w:space="0" w:color="6D6D6D"/>
            </w:tcBorders>
          </w:tcPr>
          <w:p w14:paraId="7E8B4291" w14:textId="77777777" w:rsidR="00495201" w:rsidRPr="00495201" w:rsidRDefault="00495201" w:rsidP="00495201">
            <w:pPr>
              <w:rPr>
                <w:rFonts w:ascii="Arial" w:hAnsi="Arial" w:cs="Arial"/>
              </w:rPr>
            </w:pPr>
            <w:r w:rsidRPr="00495201">
              <w:rPr>
                <w:rFonts w:ascii="Arial" w:hAnsi="Arial" w:cs="Arial"/>
                <w:b/>
                <w:bCs/>
              </w:rPr>
              <w:t>19 %</w:t>
            </w:r>
          </w:p>
        </w:tc>
      </w:tr>
      <w:tr w:rsidR="00495201" w:rsidRPr="00495201" w14:paraId="2CC3A50C" w14:textId="77777777" w:rsidTr="004A6DCC">
        <w:tblPrEx>
          <w:tblBorders>
            <w:top w:val="none" w:sz="0" w:space="0" w:color="auto"/>
          </w:tblBorders>
        </w:tblPrEx>
        <w:trPr>
          <w:trHeight w:val="245"/>
        </w:trPr>
        <w:tc>
          <w:tcPr>
            <w:tcW w:w="6587" w:type="dxa"/>
            <w:tcBorders>
              <w:top w:val="single" w:sz="8" w:space="0" w:color="6D6D6D"/>
              <w:bottom w:val="single" w:sz="8" w:space="0" w:color="6D6D6D"/>
              <w:right w:val="single" w:sz="8" w:space="0" w:color="6D6D6D"/>
            </w:tcBorders>
          </w:tcPr>
          <w:p w14:paraId="046DF076" w14:textId="77777777" w:rsidR="00495201" w:rsidRPr="00495201" w:rsidRDefault="00495201" w:rsidP="00495201">
            <w:pPr>
              <w:rPr>
                <w:rFonts w:ascii="Arial" w:hAnsi="Arial" w:cs="Arial"/>
              </w:rPr>
            </w:pPr>
            <w:r w:rsidRPr="00495201">
              <w:rPr>
                <w:rFonts w:ascii="Arial" w:hAnsi="Arial" w:cs="Arial"/>
                <w:b/>
                <w:bCs/>
              </w:rPr>
              <w:t>Sorglig</w:t>
            </w:r>
          </w:p>
        </w:tc>
        <w:tc>
          <w:tcPr>
            <w:tcW w:w="1501" w:type="dxa"/>
            <w:tcBorders>
              <w:top w:val="single" w:sz="8" w:space="0" w:color="6D6D6D"/>
              <w:left w:val="single" w:sz="8" w:space="0" w:color="6D6D6D"/>
              <w:bottom w:val="single" w:sz="8" w:space="0" w:color="6D6D6D"/>
            </w:tcBorders>
          </w:tcPr>
          <w:p w14:paraId="08AE962B" w14:textId="77777777" w:rsidR="00495201" w:rsidRPr="00495201" w:rsidRDefault="00495201" w:rsidP="00495201">
            <w:pPr>
              <w:rPr>
                <w:rFonts w:ascii="Arial" w:hAnsi="Arial" w:cs="Arial"/>
              </w:rPr>
            </w:pPr>
            <w:r w:rsidRPr="00495201">
              <w:rPr>
                <w:rFonts w:ascii="Arial" w:hAnsi="Arial" w:cs="Arial"/>
                <w:b/>
                <w:bCs/>
              </w:rPr>
              <w:t>3 %</w:t>
            </w:r>
          </w:p>
        </w:tc>
      </w:tr>
    </w:tbl>
    <w:p w14:paraId="689F8464" w14:textId="77777777" w:rsidR="00495201" w:rsidRPr="00495201" w:rsidRDefault="00495201">
      <w:pPr>
        <w:rPr>
          <w:rFonts w:ascii="Arial" w:hAnsi="Arial" w:cs="Arial"/>
        </w:rPr>
      </w:pPr>
    </w:p>
    <w:p w14:paraId="4AA6D1A9" w14:textId="77777777" w:rsidR="00495201" w:rsidRPr="00495201" w:rsidRDefault="00495201">
      <w:pPr>
        <w:rPr>
          <w:rFonts w:ascii="Arial" w:hAnsi="Arial" w:cs="Arial"/>
        </w:rPr>
      </w:pPr>
    </w:p>
    <w:p w14:paraId="7CC6185B" w14:textId="77777777" w:rsidR="00495201" w:rsidRPr="00495201" w:rsidRDefault="00495201">
      <w:pPr>
        <w:rPr>
          <w:rFonts w:ascii="Arial" w:hAnsi="Arial" w:cs="Arial"/>
        </w:rPr>
      </w:pPr>
    </w:p>
    <w:p w14:paraId="56A164B3" w14:textId="77777777" w:rsidR="00495201" w:rsidRPr="00495201" w:rsidRDefault="00495201">
      <w:pPr>
        <w:rPr>
          <w:rFonts w:ascii="Arial" w:hAnsi="Arial" w:cs="Arial"/>
        </w:rPr>
      </w:pPr>
    </w:p>
    <w:p w14:paraId="08A11ACC" w14:textId="77777777" w:rsidR="00495201" w:rsidRPr="00495201" w:rsidRDefault="00495201">
      <w:pPr>
        <w:rPr>
          <w:rFonts w:ascii="Arial" w:hAnsi="Arial" w:cs="Arial"/>
        </w:rPr>
      </w:pPr>
    </w:p>
    <w:p w14:paraId="278DA993" w14:textId="77777777" w:rsidR="00495201" w:rsidRPr="00495201" w:rsidRDefault="00495201">
      <w:pPr>
        <w:rPr>
          <w:rFonts w:ascii="Arial" w:hAnsi="Arial" w:cs="Arial"/>
        </w:rPr>
      </w:pPr>
    </w:p>
    <w:p w14:paraId="00AF3F5A" w14:textId="77777777" w:rsidR="00495201" w:rsidRPr="00495201" w:rsidRDefault="00495201">
      <w:pPr>
        <w:rPr>
          <w:rFonts w:ascii="Arial" w:hAnsi="Arial" w:cs="Arial"/>
        </w:rPr>
      </w:pPr>
    </w:p>
    <w:p w14:paraId="5E1E1617" w14:textId="77777777" w:rsidR="00495201" w:rsidRPr="00495201" w:rsidRDefault="00495201">
      <w:pPr>
        <w:rPr>
          <w:rFonts w:ascii="Arial" w:hAnsi="Arial" w:cs="Arial"/>
        </w:rPr>
      </w:pPr>
    </w:p>
    <w:p w14:paraId="43426B9D" w14:textId="77777777" w:rsidR="00495201" w:rsidRPr="00495201" w:rsidRDefault="00495201">
      <w:pPr>
        <w:rPr>
          <w:rFonts w:ascii="Arial" w:hAnsi="Arial" w:cs="Arial"/>
        </w:rPr>
      </w:pPr>
    </w:p>
    <w:p w14:paraId="6627439E" w14:textId="77777777" w:rsidR="00495201" w:rsidRPr="00495201" w:rsidRDefault="00495201">
      <w:pPr>
        <w:rPr>
          <w:rFonts w:ascii="Arial" w:hAnsi="Arial" w:cs="Arial"/>
        </w:rPr>
      </w:pPr>
    </w:p>
    <w:p w14:paraId="0B59FF96" w14:textId="77777777" w:rsidR="00495201" w:rsidRPr="00495201" w:rsidRDefault="00495201">
      <w:pPr>
        <w:rPr>
          <w:rFonts w:ascii="Arial" w:hAnsi="Arial" w:cs="Arial"/>
        </w:rPr>
      </w:pPr>
    </w:p>
    <w:p w14:paraId="16AEC249" w14:textId="77777777" w:rsidR="00495201" w:rsidRPr="00495201" w:rsidRDefault="00495201">
      <w:pPr>
        <w:rPr>
          <w:rFonts w:ascii="Arial" w:hAnsi="Arial" w:cs="Arial"/>
        </w:rPr>
      </w:pPr>
    </w:p>
    <w:p w14:paraId="4960251D" w14:textId="77777777" w:rsidR="00495201" w:rsidRPr="00495201" w:rsidRDefault="00495201">
      <w:pPr>
        <w:rPr>
          <w:rFonts w:ascii="Arial" w:hAnsi="Arial" w:cs="Arial"/>
        </w:rPr>
      </w:pPr>
    </w:p>
    <w:p w14:paraId="087CA507" w14:textId="77777777" w:rsidR="00495201" w:rsidRPr="00495201" w:rsidRDefault="00495201">
      <w:pPr>
        <w:rPr>
          <w:rFonts w:ascii="Arial" w:hAnsi="Arial" w:cs="Arial"/>
        </w:rPr>
      </w:pPr>
    </w:p>
    <w:p w14:paraId="30D3A8B4" w14:textId="77777777" w:rsidR="00495201" w:rsidRPr="00495201" w:rsidRDefault="00495201">
      <w:pPr>
        <w:rPr>
          <w:rFonts w:ascii="Arial" w:hAnsi="Arial" w:cs="Arial"/>
        </w:rPr>
      </w:pPr>
    </w:p>
    <w:p w14:paraId="42FBCCD8" w14:textId="77777777" w:rsidR="00495201" w:rsidRPr="00495201" w:rsidRDefault="00495201">
      <w:pPr>
        <w:rPr>
          <w:rFonts w:ascii="Arial" w:hAnsi="Arial" w:cs="Arial"/>
        </w:rPr>
      </w:pPr>
    </w:p>
    <w:p w14:paraId="50EE50EF" w14:textId="77777777" w:rsidR="00495201" w:rsidRPr="00495201" w:rsidRDefault="00495201">
      <w:pPr>
        <w:rPr>
          <w:rFonts w:ascii="Arial" w:hAnsi="Arial" w:cs="Arial"/>
        </w:rPr>
      </w:pPr>
    </w:p>
    <w:p w14:paraId="61A3D230" w14:textId="77777777" w:rsidR="00495201" w:rsidRPr="00495201" w:rsidRDefault="00495201">
      <w:pPr>
        <w:rPr>
          <w:rFonts w:ascii="Arial" w:hAnsi="Arial" w:cs="Arial"/>
        </w:rPr>
      </w:pPr>
    </w:p>
    <w:p w14:paraId="64C374D2" w14:textId="77777777" w:rsidR="00495201" w:rsidRPr="00495201" w:rsidRDefault="00495201">
      <w:pPr>
        <w:rPr>
          <w:rFonts w:ascii="Arial" w:hAnsi="Arial" w:cs="Arial"/>
        </w:rPr>
      </w:pPr>
    </w:p>
    <w:sectPr w:rsidR="00495201" w:rsidRPr="00495201" w:rsidSect="005244C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01"/>
    <w:rsid w:val="0009732D"/>
    <w:rsid w:val="00495201"/>
    <w:rsid w:val="004A6DCC"/>
    <w:rsid w:val="004D08D6"/>
    <w:rsid w:val="005244CD"/>
    <w:rsid w:val="00E478B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FEAD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semiHidden/>
    <w:unhideWhenUsed/>
    <w:rsid w:val="00495201"/>
    <w:rPr>
      <w:color w:val="0000FF"/>
      <w:u w:val="single"/>
    </w:rPr>
  </w:style>
  <w:style w:type="paragraph" w:styleId="Bubbeltext">
    <w:name w:val="Balloon Text"/>
    <w:basedOn w:val="Normal"/>
    <w:link w:val="BubbeltextChar"/>
    <w:uiPriority w:val="99"/>
    <w:semiHidden/>
    <w:unhideWhenUsed/>
    <w:rsid w:val="0009732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973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semiHidden/>
    <w:unhideWhenUsed/>
    <w:rsid w:val="00495201"/>
    <w:rPr>
      <w:color w:val="0000FF"/>
      <w:u w:val="single"/>
    </w:rPr>
  </w:style>
  <w:style w:type="paragraph" w:styleId="Bubbeltext">
    <w:name w:val="Balloon Text"/>
    <w:basedOn w:val="Normal"/>
    <w:link w:val="BubbeltextChar"/>
    <w:uiPriority w:val="99"/>
    <w:semiHidden/>
    <w:unhideWhenUsed/>
    <w:rsid w:val="0009732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973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957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269</Words>
  <Characters>1430</Characters>
  <Application>Microsoft Macintosh Word</Application>
  <DocSecurity>0</DocSecurity>
  <Lines>11</Lines>
  <Paragraphs>3</Paragraphs>
  <ScaleCrop>false</ScaleCrop>
  <Company>GuldAdam</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Salzmann</dc:creator>
  <cp:keywords/>
  <dc:description/>
  <cp:lastModifiedBy>Johan Salzmann</cp:lastModifiedBy>
  <cp:revision>4</cp:revision>
  <cp:lastPrinted>2016-05-03T07:13:00Z</cp:lastPrinted>
  <dcterms:created xsi:type="dcterms:W3CDTF">2016-05-03T07:12:00Z</dcterms:created>
  <dcterms:modified xsi:type="dcterms:W3CDTF">2016-05-03T11:40:00Z</dcterms:modified>
</cp:coreProperties>
</file>