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340F9" w14:textId="77777777" w:rsidR="00D3056F" w:rsidRDefault="00D3056F" w:rsidP="005B5AB3">
      <w:pPr>
        <w:pStyle w:val="SubtitleofDocument"/>
        <w:ind w:right="-33"/>
        <w:rPr>
          <w:lang w:val="it-IT"/>
        </w:rPr>
      </w:pPr>
    </w:p>
    <w:p w14:paraId="18290C82" w14:textId="6321A4FC" w:rsidR="00D45E14" w:rsidRPr="00D90C28" w:rsidRDefault="0035518A" w:rsidP="005B5AB3">
      <w:pPr>
        <w:pStyle w:val="SubtitleofDocument"/>
        <w:ind w:right="-33"/>
        <w:rPr>
          <w:lang w:val="it-IT"/>
        </w:rPr>
      </w:pPr>
      <w:r w:rsidRPr="0035518A">
        <w:rPr>
          <w:lang w:val="it-IT"/>
        </w:rPr>
        <w:t>Comunicato stampa</w:t>
      </w:r>
    </w:p>
    <w:p w14:paraId="3FEF493E" w14:textId="5E9FB2CD" w:rsidR="004B0B8A" w:rsidRPr="00211B80" w:rsidRDefault="005678B8" w:rsidP="005678B8">
      <w:pPr>
        <w:pStyle w:val="ChapterTitle"/>
        <w:jc w:val="center"/>
        <w:rPr>
          <w:rFonts w:asciiTheme="majorHAnsi" w:hAnsiTheme="majorHAnsi"/>
          <w:sz w:val="40"/>
          <w:szCs w:val="40"/>
          <w:lang w:val="it-IT"/>
        </w:rPr>
      </w:pPr>
      <w:r>
        <w:rPr>
          <w:rFonts w:asciiTheme="majorHAnsi" w:hAnsiTheme="majorHAnsi"/>
          <w:sz w:val="40"/>
          <w:szCs w:val="40"/>
          <w:lang w:val="it-IT"/>
        </w:rPr>
        <w:t>S</w:t>
      </w:r>
      <w:r w:rsidR="00896FF8" w:rsidRPr="00617CE9">
        <w:rPr>
          <w:rFonts w:asciiTheme="majorHAnsi" w:hAnsiTheme="majorHAnsi"/>
          <w:sz w:val="40"/>
          <w:szCs w:val="40"/>
          <w:lang w:val="it-IT"/>
        </w:rPr>
        <w:t xml:space="preserve">tudio </w:t>
      </w:r>
      <w:r w:rsidR="00617CE9" w:rsidRPr="00617CE9">
        <w:rPr>
          <w:rFonts w:asciiTheme="majorHAnsi" w:hAnsiTheme="majorHAnsi"/>
          <w:sz w:val="40"/>
          <w:szCs w:val="40"/>
          <w:lang w:val="it-IT"/>
        </w:rPr>
        <w:t>Visa</w:t>
      </w:r>
      <w:r w:rsidR="003F0793">
        <w:rPr>
          <w:rStyle w:val="Rimandonotaapidipagina"/>
          <w:rFonts w:asciiTheme="majorHAnsi" w:hAnsiTheme="majorHAnsi"/>
          <w:sz w:val="40"/>
          <w:szCs w:val="40"/>
          <w:lang w:val="it-IT"/>
        </w:rPr>
        <w:footnoteReference w:id="1"/>
      </w:r>
      <w:r>
        <w:rPr>
          <w:rFonts w:asciiTheme="majorHAnsi" w:hAnsiTheme="majorHAnsi"/>
          <w:sz w:val="40"/>
          <w:szCs w:val="40"/>
          <w:lang w:val="it-IT"/>
        </w:rPr>
        <w:t xml:space="preserve">: </w:t>
      </w:r>
      <w:r w:rsidR="00BD653F">
        <w:rPr>
          <w:rFonts w:asciiTheme="majorHAnsi" w:hAnsiTheme="majorHAnsi"/>
          <w:sz w:val="40"/>
          <w:szCs w:val="40"/>
          <w:lang w:val="it-IT"/>
        </w:rPr>
        <w:t xml:space="preserve">per l’89% </w:t>
      </w:r>
      <w:r w:rsidR="003659E6">
        <w:rPr>
          <w:rFonts w:asciiTheme="majorHAnsi" w:hAnsiTheme="majorHAnsi"/>
          <w:sz w:val="40"/>
          <w:szCs w:val="40"/>
          <w:lang w:val="it-IT"/>
        </w:rPr>
        <w:t xml:space="preserve">degli esercenti </w:t>
      </w:r>
      <w:r w:rsidR="00BD653F">
        <w:rPr>
          <w:rFonts w:asciiTheme="majorHAnsi" w:hAnsiTheme="majorHAnsi"/>
          <w:sz w:val="40"/>
          <w:szCs w:val="40"/>
          <w:lang w:val="it-IT"/>
        </w:rPr>
        <w:t>pagamenti sempre pi</w:t>
      </w:r>
      <w:r w:rsidR="00CC76BB">
        <w:rPr>
          <w:rFonts w:asciiTheme="majorHAnsi" w:hAnsiTheme="majorHAnsi"/>
          <w:sz w:val="40"/>
          <w:szCs w:val="40"/>
          <w:lang w:val="it-IT"/>
        </w:rPr>
        <w:t>ù</w:t>
      </w:r>
      <w:r w:rsidR="00BD653F">
        <w:rPr>
          <w:rFonts w:asciiTheme="majorHAnsi" w:hAnsiTheme="majorHAnsi"/>
          <w:sz w:val="40"/>
          <w:szCs w:val="40"/>
          <w:lang w:val="it-IT"/>
        </w:rPr>
        <w:t xml:space="preserve"> digitali</w:t>
      </w:r>
      <w:r w:rsidR="00C60AD8">
        <w:rPr>
          <w:rFonts w:asciiTheme="majorHAnsi" w:hAnsiTheme="majorHAnsi"/>
          <w:sz w:val="40"/>
          <w:szCs w:val="40"/>
          <w:lang w:val="it-IT"/>
        </w:rPr>
        <w:t xml:space="preserve">. I vantaggi </w:t>
      </w:r>
      <w:r w:rsidR="00BD653F">
        <w:rPr>
          <w:rFonts w:asciiTheme="majorHAnsi" w:hAnsiTheme="majorHAnsi"/>
          <w:sz w:val="40"/>
          <w:szCs w:val="40"/>
          <w:lang w:val="it-IT"/>
        </w:rPr>
        <w:t>pi</w:t>
      </w:r>
      <w:r w:rsidR="00CC76BB">
        <w:rPr>
          <w:rFonts w:asciiTheme="majorHAnsi" w:hAnsiTheme="majorHAnsi"/>
          <w:sz w:val="40"/>
          <w:szCs w:val="40"/>
          <w:lang w:val="it-IT"/>
        </w:rPr>
        <w:t>ù</w:t>
      </w:r>
      <w:r w:rsidR="00BD653F">
        <w:rPr>
          <w:rFonts w:asciiTheme="majorHAnsi" w:hAnsiTheme="majorHAnsi"/>
          <w:sz w:val="40"/>
          <w:szCs w:val="40"/>
          <w:lang w:val="it-IT"/>
        </w:rPr>
        <w:t xml:space="preserve"> apprezzati sono </w:t>
      </w:r>
      <w:r w:rsidR="003659E6">
        <w:rPr>
          <w:rFonts w:asciiTheme="majorHAnsi" w:hAnsiTheme="majorHAnsi"/>
          <w:sz w:val="40"/>
          <w:szCs w:val="40"/>
          <w:lang w:val="it-IT"/>
        </w:rPr>
        <w:t>maggiori volumi</w:t>
      </w:r>
      <w:r w:rsidR="00C60AD8">
        <w:rPr>
          <w:rFonts w:asciiTheme="majorHAnsi" w:hAnsiTheme="majorHAnsi"/>
          <w:sz w:val="40"/>
          <w:szCs w:val="40"/>
          <w:lang w:val="it-IT"/>
        </w:rPr>
        <w:t xml:space="preserve">, velocità di accredito e </w:t>
      </w:r>
      <w:r w:rsidR="00962209">
        <w:rPr>
          <w:rFonts w:asciiTheme="majorHAnsi" w:hAnsiTheme="majorHAnsi"/>
          <w:sz w:val="40"/>
          <w:szCs w:val="40"/>
          <w:lang w:val="it-IT"/>
        </w:rPr>
        <w:t>sicurezza</w:t>
      </w:r>
      <w:r w:rsidR="00C60AD8">
        <w:rPr>
          <w:rFonts w:asciiTheme="majorHAnsi" w:hAnsiTheme="majorHAnsi"/>
          <w:sz w:val="40"/>
          <w:szCs w:val="40"/>
          <w:lang w:val="it-IT"/>
        </w:rPr>
        <w:t>.</w:t>
      </w:r>
    </w:p>
    <w:p w14:paraId="1312E400" w14:textId="2F9B44B4" w:rsidR="00D66486" w:rsidRPr="00617CE9" w:rsidRDefault="00A700DE" w:rsidP="00617CE9">
      <w:r w:rsidRPr="003172CC">
        <w:rPr>
          <w:noProof/>
        </w:rPr>
        <mc:AlternateContent>
          <mc:Choice Requires="wps">
            <w:drawing>
              <wp:anchor distT="0" distB="0" distL="114300" distR="114300" simplePos="0" relativeHeight="251660288" behindDoc="0" locked="0" layoutInCell="1" allowOverlap="1" wp14:anchorId="1F4F05E9" wp14:editId="7A7C74A0">
                <wp:simplePos x="0" y="0"/>
                <wp:positionH relativeFrom="column">
                  <wp:posOffset>3810</wp:posOffset>
                </wp:positionH>
                <wp:positionV relativeFrom="paragraph">
                  <wp:posOffset>37465</wp:posOffset>
                </wp:positionV>
                <wp:extent cx="6153150" cy="0"/>
                <wp:effectExtent l="0" t="0" r="0" b="0"/>
                <wp:wrapTopAndBottom/>
                <wp:docPr id="3" name="Straight Connector 3"/>
                <wp:cNvGraphicFramePr/>
                <a:graphic xmlns:a="http://schemas.openxmlformats.org/drawingml/2006/main">
                  <a:graphicData uri="http://schemas.microsoft.com/office/word/2010/wordprocessingShape">
                    <wps:wsp>
                      <wps:cNvCnPr/>
                      <wps:spPr>
                        <a:xfrm flipV="1">
                          <a:off x="0" y="0"/>
                          <a:ext cx="615315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5EB37F"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95pt" to="484.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" strokecolor="#1434cb [3204]" strokeweight=".5pt">
                <v:stroke joinstyle="miter"/>
                <w10:wrap type="topAndBottom"/>
              </v:line>
            </w:pict>
          </mc:Fallback>
        </mc:AlternateContent>
      </w:r>
    </w:p>
    <w:p w14:paraId="6AD2C6FF" w14:textId="30DFF069" w:rsidR="00E14387" w:rsidRDefault="005678B8" w:rsidP="00991A0D">
      <w:pPr>
        <w:pStyle w:val="Paragrafoelenco"/>
        <w:numPr>
          <w:ilvl w:val="0"/>
          <w:numId w:val="34"/>
        </w:numPr>
        <w:spacing w:after="160" w:line="259" w:lineRule="auto"/>
        <w:ind w:left="426"/>
        <w:contextualSpacing w:val="0"/>
        <w:jc w:val="both"/>
        <w:rPr>
          <w:rFonts w:asciiTheme="majorHAnsi" w:eastAsia="Times New Roman" w:hAnsiTheme="majorHAnsi" w:cs="Segoe UI"/>
          <w:i/>
          <w:iCs/>
          <w:sz w:val="22"/>
          <w:szCs w:val="22"/>
          <w:lang w:val="it-IT"/>
        </w:rPr>
      </w:pPr>
      <w:r>
        <w:rPr>
          <w:rFonts w:asciiTheme="majorHAnsi" w:eastAsia="Times New Roman" w:hAnsiTheme="majorHAnsi" w:cs="Segoe UI"/>
          <w:i/>
          <w:iCs/>
          <w:sz w:val="22"/>
          <w:szCs w:val="22"/>
          <w:lang w:val="it-IT"/>
        </w:rPr>
        <w:t xml:space="preserve">Il nuovo studio di Visa focalizzato su small e micro merchant mostra come </w:t>
      </w:r>
      <w:bookmarkStart w:id="0" w:name="_Hlk117757540"/>
      <w:r>
        <w:rPr>
          <w:rFonts w:asciiTheme="majorHAnsi" w:eastAsia="Times New Roman" w:hAnsiTheme="majorHAnsi" w:cs="Segoe UI"/>
          <w:i/>
          <w:iCs/>
          <w:sz w:val="22"/>
          <w:szCs w:val="22"/>
          <w:lang w:val="it-IT"/>
        </w:rPr>
        <w:t>l</w:t>
      </w:r>
      <w:r w:rsidR="00E14387">
        <w:rPr>
          <w:rFonts w:asciiTheme="majorHAnsi" w:eastAsia="Times New Roman" w:hAnsiTheme="majorHAnsi" w:cs="Segoe UI"/>
          <w:i/>
          <w:iCs/>
          <w:sz w:val="22"/>
          <w:szCs w:val="22"/>
          <w:lang w:val="it-IT"/>
        </w:rPr>
        <w:t>e PMI intervistate identific</w:t>
      </w:r>
      <w:r>
        <w:rPr>
          <w:rFonts w:asciiTheme="majorHAnsi" w:eastAsia="Times New Roman" w:hAnsiTheme="majorHAnsi" w:cs="Segoe UI"/>
          <w:i/>
          <w:iCs/>
          <w:sz w:val="22"/>
          <w:szCs w:val="22"/>
          <w:lang w:val="it-IT"/>
        </w:rPr>
        <w:t>hi</w:t>
      </w:r>
      <w:r w:rsidR="00E14387">
        <w:rPr>
          <w:rFonts w:asciiTheme="majorHAnsi" w:eastAsia="Times New Roman" w:hAnsiTheme="majorHAnsi" w:cs="Segoe UI"/>
          <w:i/>
          <w:iCs/>
          <w:sz w:val="22"/>
          <w:szCs w:val="22"/>
          <w:lang w:val="it-IT"/>
        </w:rPr>
        <w:t xml:space="preserve">no </w:t>
      </w:r>
      <w:r>
        <w:rPr>
          <w:rFonts w:asciiTheme="majorHAnsi" w:eastAsia="Times New Roman" w:hAnsiTheme="majorHAnsi" w:cs="Segoe UI"/>
          <w:i/>
          <w:iCs/>
          <w:sz w:val="22"/>
          <w:szCs w:val="22"/>
          <w:lang w:val="it-IT"/>
        </w:rPr>
        <w:t>nei</w:t>
      </w:r>
      <w:r w:rsidR="00E14387">
        <w:rPr>
          <w:rFonts w:asciiTheme="majorHAnsi" w:eastAsia="Times New Roman" w:hAnsiTheme="majorHAnsi" w:cs="Segoe UI"/>
          <w:i/>
          <w:iCs/>
          <w:sz w:val="22"/>
          <w:szCs w:val="22"/>
          <w:lang w:val="it-IT"/>
        </w:rPr>
        <w:t xml:space="preserve"> pagamenti digitali </w:t>
      </w:r>
      <w:r>
        <w:rPr>
          <w:rFonts w:asciiTheme="majorHAnsi" w:eastAsia="Times New Roman" w:hAnsiTheme="majorHAnsi" w:cs="Segoe UI"/>
          <w:i/>
          <w:iCs/>
          <w:sz w:val="22"/>
          <w:szCs w:val="22"/>
          <w:lang w:val="it-IT"/>
        </w:rPr>
        <w:t>una leva per la</w:t>
      </w:r>
      <w:r w:rsidR="00E14387">
        <w:rPr>
          <w:rFonts w:asciiTheme="majorHAnsi" w:eastAsia="Times New Roman" w:hAnsiTheme="majorHAnsi" w:cs="Segoe UI"/>
          <w:i/>
          <w:iCs/>
          <w:sz w:val="22"/>
          <w:szCs w:val="22"/>
          <w:lang w:val="it-IT"/>
        </w:rPr>
        <w:t xml:space="preserve"> gestione e sviluppo del business in un momento di potenziale incertezza economica</w:t>
      </w:r>
    </w:p>
    <w:bookmarkEnd w:id="0"/>
    <w:p w14:paraId="202549E1" w14:textId="4571D882" w:rsidR="00E14387" w:rsidRDefault="00303D5C" w:rsidP="00EB3352">
      <w:pPr>
        <w:pStyle w:val="Paragrafoelenco"/>
        <w:numPr>
          <w:ilvl w:val="0"/>
          <w:numId w:val="34"/>
        </w:numPr>
        <w:spacing w:after="160" w:line="259" w:lineRule="auto"/>
        <w:ind w:left="426"/>
        <w:contextualSpacing w:val="0"/>
        <w:jc w:val="both"/>
        <w:rPr>
          <w:rFonts w:asciiTheme="majorHAnsi" w:eastAsia="Times New Roman" w:hAnsiTheme="majorHAnsi" w:cs="Segoe UI"/>
          <w:i/>
          <w:iCs/>
          <w:sz w:val="22"/>
          <w:szCs w:val="22"/>
          <w:lang w:val="it-IT"/>
        </w:rPr>
      </w:pPr>
      <w:r>
        <w:rPr>
          <w:rFonts w:asciiTheme="majorHAnsi" w:eastAsia="Times New Roman" w:hAnsiTheme="majorHAnsi" w:cs="Segoe UI"/>
          <w:i/>
          <w:iCs/>
          <w:sz w:val="22"/>
          <w:szCs w:val="22"/>
          <w:lang w:val="it-IT"/>
        </w:rPr>
        <w:t>L</w:t>
      </w:r>
      <w:r w:rsidR="00E14387" w:rsidRPr="005678B8">
        <w:rPr>
          <w:rFonts w:asciiTheme="majorHAnsi" w:eastAsia="Times New Roman" w:hAnsiTheme="majorHAnsi" w:cs="Segoe UI"/>
          <w:i/>
          <w:iCs/>
          <w:sz w:val="22"/>
          <w:szCs w:val="22"/>
          <w:lang w:val="it-IT"/>
        </w:rPr>
        <w:t>a crescita nell’utilizzo dei pagamenti digitali è trainata dal contactless e dall’e-commerce, un’area in cui i consumatori sono sensibili alla sicurezza e alla semplicità d’uso</w:t>
      </w:r>
    </w:p>
    <w:p w14:paraId="6BE50498" w14:textId="6506B1BC" w:rsidR="00303D5C" w:rsidRDefault="00DF110C" w:rsidP="00303D5C">
      <w:pPr>
        <w:pStyle w:val="Paragrafoelenco"/>
        <w:numPr>
          <w:ilvl w:val="0"/>
          <w:numId w:val="34"/>
        </w:numPr>
        <w:spacing w:after="160" w:line="259" w:lineRule="auto"/>
        <w:ind w:left="426"/>
        <w:contextualSpacing w:val="0"/>
        <w:jc w:val="both"/>
        <w:rPr>
          <w:rFonts w:asciiTheme="majorHAnsi" w:eastAsia="Times New Roman" w:hAnsiTheme="majorHAnsi" w:cs="Segoe UI"/>
          <w:i/>
          <w:iCs/>
          <w:sz w:val="22"/>
          <w:szCs w:val="22"/>
          <w:lang w:val="it-IT"/>
        </w:rPr>
      </w:pPr>
      <w:r>
        <w:rPr>
          <w:rFonts w:asciiTheme="majorHAnsi" w:eastAsia="Times New Roman" w:hAnsiTheme="majorHAnsi" w:cs="Segoe UI"/>
          <w:i/>
          <w:iCs/>
          <w:sz w:val="22"/>
          <w:szCs w:val="22"/>
          <w:lang w:val="it-IT"/>
        </w:rPr>
        <w:t>Il 66% dei merchant intervistati dichiara un forte incremento nell</w:t>
      </w:r>
      <w:r w:rsidR="00303D5C">
        <w:rPr>
          <w:rFonts w:asciiTheme="majorHAnsi" w:eastAsia="Times New Roman" w:hAnsiTheme="majorHAnsi" w:cs="Segoe UI"/>
          <w:i/>
          <w:iCs/>
          <w:sz w:val="22"/>
          <w:szCs w:val="22"/>
          <w:lang w:val="it-IT"/>
        </w:rPr>
        <w:t>’u</w:t>
      </w:r>
      <w:r w:rsidR="00303D5C" w:rsidRPr="005678B8">
        <w:rPr>
          <w:rFonts w:asciiTheme="majorHAnsi" w:eastAsia="Times New Roman" w:hAnsiTheme="majorHAnsi" w:cs="Segoe UI"/>
          <w:i/>
          <w:iCs/>
          <w:sz w:val="22"/>
          <w:szCs w:val="22"/>
          <w:lang w:val="it-IT"/>
        </w:rPr>
        <w:t>tilizzo di smartphone e wearabl</w:t>
      </w:r>
      <w:r w:rsidR="00303D5C">
        <w:rPr>
          <w:rFonts w:asciiTheme="majorHAnsi" w:eastAsia="Times New Roman" w:hAnsiTheme="majorHAnsi" w:cs="Segoe UI"/>
          <w:i/>
          <w:iCs/>
          <w:sz w:val="22"/>
          <w:szCs w:val="22"/>
          <w:lang w:val="it-IT"/>
        </w:rPr>
        <w:t>e per pagare</w:t>
      </w:r>
    </w:p>
    <w:p w14:paraId="19B69E5F" w14:textId="77777777" w:rsidR="003659E6" w:rsidRDefault="003659E6" w:rsidP="00311FE8">
      <w:pPr>
        <w:jc w:val="both"/>
        <w:rPr>
          <w:rFonts w:asciiTheme="minorHAnsi" w:hAnsiTheme="minorHAnsi"/>
          <w:i/>
          <w:iCs/>
          <w:sz w:val="20"/>
          <w:szCs w:val="20"/>
        </w:rPr>
      </w:pPr>
    </w:p>
    <w:p w14:paraId="59EA4840" w14:textId="15C01D1B" w:rsidR="00311FE8" w:rsidRPr="00143A9D" w:rsidRDefault="00863A9B" w:rsidP="00311FE8">
      <w:pPr>
        <w:jc w:val="both"/>
        <w:rPr>
          <w:rFonts w:asciiTheme="minorHAnsi" w:hAnsiTheme="minorHAnsi"/>
          <w:sz w:val="20"/>
          <w:szCs w:val="20"/>
        </w:rPr>
      </w:pPr>
      <w:r w:rsidRPr="00143A9D">
        <w:rPr>
          <w:rFonts w:asciiTheme="minorHAnsi" w:hAnsiTheme="minorHAnsi"/>
          <w:i/>
          <w:iCs/>
          <w:sz w:val="20"/>
          <w:szCs w:val="20"/>
        </w:rPr>
        <w:t>Milano,</w:t>
      </w:r>
      <w:r w:rsidR="005D6F48">
        <w:rPr>
          <w:rFonts w:asciiTheme="minorHAnsi" w:hAnsiTheme="minorHAnsi"/>
          <w:i/>
          <w:iCs/>
          <w:sz w:val="20"/>
          <w:szCs w:val="20"/>
        </w:rPr>
        <w:t xml:space="preserve"> </w:t>
      </w:r>
      <w:r w:rsidR="008319A4">
        <w:rPr>
          <w:rFonts w:asciiTheme="minorHAnsi" w:hAnsiTheme="minorHAnsi"/>
          <w:i/>
          <w:iCs/>
          <w:sz w:val="20"/>
          <w:szCs w:val="20"/>
        </w:rPr>
        <w:t>9</w:t>
      </w:r>
      <w:r w:rsidR="00E174BF">
        <w:rPr>
          <w:rFonts w:asciiTheme="minorHAnsi" w:hAnsiTheme="minorHAnsi"/>
          <w:i/>
          <w:iCs/>
          <w:sz w:val="20"/>
          <w:szCs w:val="20"/>
        </w:rPr>
        <w:t xml:space="preserve"> </w:t>
      </w:r>
      <w:r w:rsidRPr="00143A9D">
        <w:rPr>
          <w:rFonts w:asciiTheme="minorHAnsi" w:hAnsiTheme="minorHAnsi"/>
          <w:i/>
          <w:iCs/>
          <w:sz w:val="20"/>
          <w:szCs w:val="20"/>
        </w:rPr>
        <w:t>novembre 2022</w:t>
      </w:r>
      <w:r w:rsidRPr="00143A9D">
        <w:rPr>
          <w:rFonts w:asciiTheme="minorHAnsi" w:hAnsiTheme="minorHAnsi"/>
          <w:sz w:val="20"/>
          <w:szCs w:val="20"/>
        </w:rPr>
        <w:t xml:space="preserve"> </w:t>
      </w:r>
      <w:r w:rsidR="00CD7D78" w:rsidRPr="00143A9D">
        <w:rPr>
          <w:rFonts w:asciiTheme="minorHAnsi" w:hAnsiTheme="minorHAnsi"/>
          <w:sz w:val="20"/>
          <w:szCs w:val="20"/>
        </w:rPr>
        <w:t>–</w:t>
      </w:r>
      <w:r w:rsidR="00F55036">
        <w:rPr>
          <w:rFonts w:asciiTheme="minorHAnsi" w:hAnsiTheme="minorHAnsi"/>
          <w:sz w:val="20"/>
          <w:szCs w:val="20"/>
        </w:rPr>
        <w:t xml:space="preserve"> </w:t>
      </w:r>
      <w:bookmarkStart w:id="1" w:name="_Hlk117757866"/>
      <w:r w:rsidR="003659E6" w:rsidRPr="003659E6">
        <w:rPr>
          <w:rFonts w:asciiTheme="minorHAnsi" w:hAnsiTheme="minorHAnsi"/>
          <w:sz w:val="20"/>
          <w:szCs w:val="20"/>
        </w:rPr>
        <w:t>Aumento dei volumi</w:t>
      </w:r>
      <w:r w:rsidR="00C66B90" w:rsidRPr="00143A9D">
        <w:rPr>
          <w:rFonts w:asciiTheme="minorHAnsi" w:hAnsiTheme="minorHAnsi"/>
          <w:sz w:val="20"/>
          <w:szCs w:val="20"/>
        </w:rPr>
        <w:t xml:space="preserve"> (</w:t>
      </w:r>
      <w:r w:rsidR="00F55036">
        <w:rPr>
          <w:rFonts w:asciiTheme="minorHAnsi" w:hAnsiTheme="minorHAnsi"/>
          <w:sz w:val="20"/>
          <w:szCs w:val="20"/>
        </w:rPr>
        <w:t>26</w:t>
      </w:r>
      <w:r w:rsidR="00C66B90" w:rsidRPr="00143A9D">
        <w:rPr>
          <w:rFonts w:asciiTheme="minorHAnsi" w:hAnsiTheme="minorHAnsi"/>
          <w:sz w:val="20"/>
          <w:szCs w:val="20"/>
        </w:rPr>
        <w:t xml:space="preserve">%), </w:t>
      </w:r>
      <w:r w:rsidR="00BD653F">
        <w:rPr>
          <w:rFonts w:asciiTheme="minorHAnsi" w:hAnsiTheme="minorHAnsi"/>
          <w:sz w:val="20"/>
          <w:szCs w:val="20"/>
        </w:rPr>
        <w:t>v</w:t>
      </w:r>
      <w:r w:rsidR="00F55036" w:rsidRPr="00143A9D">
        <w:rPr>
          <w:rFonts w:asciiTheme="minorHAnsi" w:hAnsiTheme="minorHAnsi"/>
          <w:sz w:val="20"/>
          <w:szCs w:val="20"/>
        </w:rPr>
        <w:t>elocità di accredito (</w:t>
      </w:r>
      <w:r w:rsidR="00F55036">
        <w:rPr>
          <w:rFonts w:asciiTheme="minorHAnsi" w:hAnsiTheme="minorHAnsi"/>
          <w:sz w:val="20"/>
          <w:szCs w:val="20"/>
        </w:rPr>
        <w:t>24</w:t>
      </w:r>
      <w:r w:rsidR="00F55036" w:rsidRPr="00143A9D">
        <w:rPr>
          <w:rFonts w:asciiTheme="minorHAnsi" w:hAnsiTheme="minorHAnsi"/>
          <w:sz w:val="20"/>
          <w:szCs w:val="20"/>
        </w:rPr>
        <w:t xml:space="preserve">%), </w:t>
      </w:r>
      <w:r w:rsidR="00BD653F">
        <w:rPr>
          <w:rFonts w:asciiTheme="minorHAnsi" w:hAnsiTheme="minorHAnsi"/>
          <w:sz w:val="20"/>
          <w:szCs w:val="20"/>
        </w:rPr>
        <w:t xml:space="preserve">protezione dalle frodi e </w:t>
      </w:r>
      <w:r w:rsidR="00C66B90" w:rsidRPr="00143A9D">
        <w:rPr>
          <w:rFonts w:asciiTheme="minorHAnsi" w:hAnsiTheme="minorHAnsi"/>
          <w:sz w:val="20"/>
          <w:szCs w:val="20"/>
        </w:rPr>
        <w:t>risarcimento in caso di truff</w:t>
      </w:r>
      <w:r w:rsidR="003659E6">
        <w:rPr>
          <w:rFonts w:asciiTheme="minorHAnsi" w:hAnsiTheme="minorHAnsi"/>
          <w:sz w:val="20"/>
          <w:szCs w:val="20"/>
        </w:rPr>
        <w:t xml:space="preserve">a o rapina </w:t>
      </w:r>
      <w:r w:rsidR="00C66B90">
        <w:rPr>
          <w:rFonts w:asciiTheme="minorHAnsi" w:hAnsiTheme="minorHAnsi"/>
          <w:sz w:val="20"/>
          <w:szCs w:val="20"/>
        </w:rPr>
        <w:t>(</w:t>
      </w:r>
      <w:r w:rsidR="00F55036">
        <w:rPr>
          <w:rFonts w:asciiTheme="minorHAnsi" w:hAnsiTheme="minorHAnsi"/>
          <w:sz w:val="20"/>
          <w:szCs w:val="20"/>
        </w:rPr>
        <w:t>21</w:t>
      </w:r>
      <w:r w:rsidR="00C66B90">
        <w:rPr>
          <w:rFonts w:asciiTheme="minorHAnsi" w:hAnsiTheme="minorHAnsi"/>
          <w:sz w:val="20"/>
          <w:szCs w:val="20"/>
        </w:rPr>
        <w:t>%)</w:t>
      </w:r>
      <w:r w:rsidR="00C66B90" w:rsidRPr="00143A9D">
        <w:rPr>
          <w:rFonts w:asciiTheme="minorHAnsi" w:hAnsiTheme="minorHAnsi"/>
          <w:sz w:val="20"/>
          <w:szCs w:val="20"/>
        </w:rPr>
        <w:t xml:space="preserve">, </w:t>
      </w:r>
      <w:r w:rsidR="00BD653F">
        <w:rPr>
          <w:rFonts w:asciiTheme="minorHAnsi" w:hAnsiTheme="minorHAnsi"/>
          <w:sz w:val="20"/>
          <w:szCs w:val="20"/>
        </w:rPr>
        <w:t>maggior facilità nell’accettare pagamenti da</w:t>
      </w:r>
      <w:r w:rsidR="00F55036" w:rsidRPr="00143A9D">
        <w:rPr>
          <w:rFonts w:asciiTheme="minorHAnsi" w:hAnsiTheme="minorHAnsi"/>
          <w:sz w:val="20"/>
          <w:szCs w:val="20"/>
        </w:rPr>
        <w:t xml:space="preserve"> turisti</w:t>
      </w:r>
      <w:r w:rsidR="00BD653F">
        <w:rPr>
          <w:rFonts w:asciiTheme="minorHAnsi" w:hAnsiTheme="minorHAnsi"/>
          <w:sz w:val="20"/>
          <w:szCs w:val="20"/>
        </w:rPr>
        <w:t xml:space="preserve"> </w:t>
      </w:r>
      <w:r w:rsidR="00F55036" w:rsidRPr="00143A9D">
        <w:rPr>
          <w:rFonts w:asciiTheme="minorHAnsi" w:hAnsiTheme="minorHAnsi"/>
          <w:sz w:val="20"/>
          <w:szCs w:val="20"/>
        </w:rPr>
        <w:t>stranieri (</w:t>
      </w:r>
      <w:r w:rsidR="00F55036">
        <w:rPr>
          <w:rFonts w:asciiTheme="minorHAnsi" w:hAnsiTheme="minorHAnsi"/>
          <w:sz w:val="20"/>
          <w:szCs w:val="20"/>
        </w:rPr>
        <w:t>21%</w:t>
      </w:r>
      <w:r w:rsidR="00F55036" w:rsidRPr="00143A9D">
        <w:rPr>
          <w:rFonts w:asciiTheme="minorHAnsi" w:hAnsiTheme="minorHAnsi"/>
          <w:sz w:val="20"/>
          <w:szCs w:val="20"/>
        </w:rPr>
        <w:t>)</w:t>
      </w:r>
      <w:r w:rsidR="00F55036">
        <w:rPr>
          <w:rFonts w:asciiTheme="minorHAnsi" w:hAnsiTheme="minorHAnsi"/>
          <w:sz w:val="20"/>
          <w:szCs w:val="20"/>
        </w:rPr>
        <w:t xml:space="preserve">, </w:t>
      </w:r>
      <w:bookmarkEnd w:id="1"/>
      <w:r w:rsidR="00C82CF8" w:rsidRPr="00143A9D">
        <w:rPr>
          <w:rFonts w:asciiTheme="minorHAnsi" w:hAnsiTheme="minorHAnsi"/>
          <w:sz w:val="20"/>
          <w:szCs w:val="20"/>
        </w:rPr>
        <w:t xml:space="preserve">questi i principali vantaggi che </w:t>
      </w:r>
      <w:r w:rsidR="00303D5C">
        <w:rPr>
          <w:rFonts w:asciiTheme="minorHAnsi" w:hAnsiTheme="minorHAnsi"/>
          <w:sz w:val="20"/>
          <w:szCs w:val="20"/>
        </w:rPr>
        <w:t xml:space="preserve">gli </w:t>
      </w:r>
      <w:r w:rsidR="00C82CF8" w:rsidRPr="00143A9D">
        <w:rPr>
          <w:rFonts w:asciiTheme="minorHAnsi" w:hAnsiTheme="minorHAnsi"/>
          <w:sz w:val="20"/>
          <w:szCs w:val="20"/>
        </w:rPr>
        <w:t>esercenti rilevano nei pagamenti digitali</w:t>
      </w:r>
      <w:r w:rsidR="003E0665" w:rsidRPr="00143A9D">
        <w:rPr>
          <w:rFonts w:asciiTheme="minorHAnsi" w:hAnsiTheme="minorHAnsi"/>
          <w:sz w:val="20"/>
          <w:szCs w:val="20"/>
        </w:rPr>
        <w:t xml:space="preserve">. </w:t>
      </w:r>
      <w:r w:rsidR="00303D5C">
        <w:rPr>
          <w:rFonts w:asciiTheme="minorHAnsi" w:hAnsiTheme="minorHAnsi"/>
          <w:sz w:val="20"/>
          <w:szCs w:val="20"/>
        </w:rPr>
        <w:t>L</w:t>
      </w:r>
      <w:r w:rsidR="00311FE8" w:rsidRPr="00143A9D">
        <w:rPr>
          <w:rFonts w:asciiTheme="minorHAnsi" w:hAnsiTheme="minorHAnsi"/>
          <w:sz w:val="20"/>
          <w:szCs w:val="20"/>
        </w:rPr>
        <w:t xml:space="preserve">a grande maggioranza </w:t>
      </w:r>
      <w:r w:rsidR="00303D5C">
        <w:rPr>
          <w:rFonts w:asciiTheme="minorHAnsi" w:hAnsiTheme="minorHAnsi"/>
          <w:sz w:val="20"/>
          <w:szCs w:val="20"/>
        </w:rPr>
        <w:t>degli intervistati (</w:t>
      </w:r>
      <w:r w:rsidR="00F55036">
        <w:rPr>
          <w:rFonts w:asciiTheme="minorHAnsi" w:hAnsiTheme="minorHAnsi"/>
          <w:sz w:val="20"/>
          <w:szCs w:val="20"/>
        </w:rPr>
        <w:t>89</w:t>
      </w:r>
      <w:r w:rsidR="00303D5C">
        <w:rPr>
          <w:rFonts w:asciiTheme="minorHAnsi" w:hAnsiTheme="minorHAnsi"/>
          <w:sz w:val="20"/>
          <w:szCs w:val="20"/>
        </w:rPr>
        <w:t xml:space="preserve">%) </w:t>
      </w:r>
      <w:r w:rsidR="00311FE8" w:rsidRPr="00143A9D">
        <w:rPr>
          <w:rFonts w:asciiTheme="minorHAnsi" w:hAnsiTheme="minorHAnsi"/>
          <w:sz w:val="20"/>
          <w:szCs w:val="20"/>
        </w:rPr>
        <w:t>si attende un</w:t>
      </w:r>
      <w:r w:rsidR="00BD653F">
        <w:rPr>
          <w:rFonts w:asciiTheme="minorHAnsi" w:hAnsiTheme="minorHAnsi"/>
          <w:sz w:val="20"/>
          <w:szCs w:val="20"/>
        </w:rPr>
        <w:t>a prevalenza di</w:t>
      </w:r>
      <w:r w:rsidR="00311FE8" w:rsidRPr="00143A9D">
        <w:rPr>
          <w:rFonts w:asciiTheme="minorHAnsi" w:hAnsiTheme="minorHAnsi"/>
          <w:sz w:val="20"/>
          <w:szCs w:val="20"/>
        </w:rPr>
        <w:t xml:space="preserve"> pagamenti digitali in</w:t>
      </w:r>
      <w:r w:rsidR="00E14387" w:rsidRPr="00143A9D">
        <w:rPr>
          <w:rFonts w:asciiTheme="minorHAnsi" w:hAnsiTheme="minorHAnsi"/>
          <w:sz w:val="20"/>
          <w:szCs w:val="20"/>
        </w:rPr>
        <w:t>-</w:t>
      </w:r>
      <w:r w:rsidR="00311FE8" w:rsidRPr="00143A9D">
        <w:rPr>
          <w:rFonts w:asciiTheme="minorHAnsi" w:hAnsiTheme="minorHAnsi"/>
          <w:sz w:val="20"/>
          <w:szCs w:val="20"/>
        </w:rPr>
        <w:t xml:space="preserve">store nell’arco di </w:t>
      </w:r>
      <w:r w:rsidR="00F55036">
        <w:rPr>
          <w:rFonts w:asciiTheme="minorHAnsi" w:hAnsiTheme="minorHAnsi"/>
          <w:sz w:val="20"/>
          <w:szCs w:val="20"/>
        </w:rPr>
        <w:t>3-</w:t>
      </w:r>
      <w:r w:rsidR="00311FE8" w:rsidRPr="00143A9D">
        <w:rPr>
          <w:rFonts w:asciiTheme="minorHAnsi" w:hAnsiTheme="minorHAnsi"/>
          <w:sz w:val="20"/>
          <w:szCs w:val="20"/>
        </w:rPr>
        <w:t xml:space="preserve">4 anni. </w:t>
      </w:r>
    </w:p>
    <w:p w14:paraId="110EE266" w14:textId="77777777" w:rsidR="00311FE8" w:rsidRPr="00143A9D" w:rsidRDefault="00311FE8" w:rsidP="00311FE8">
      <w:pPr>
        <w:jc w:val="both"/>
        <w:rPr>
          <w:rFonts w:asciiTheme="minorHAnsi" w:hAnsiTheme="minorHAnsi"/>
          <w:sz w:val="20"/>
          <w:szCs w:val="20"/>
        </w:rPr>
      </w:pPr>
    </w:p>
    <w:p w14:paraId="291A66EE" w14:textId="276C5C4D" w:rsidR="00311FE8" w:rsidRPr="00143A9D" w:rsidRDefault="003E0665" w:rsidP="003E0665">
      <w:pPr>
        <w:jc w:val="both"/>
        <w:rPr>
          <w:rFonts w:asciiTheme="minorHAnsi" w:eastAsia="Times New Roman" w:hAnsiTheme="minorHAnsi" w:cs="Segoe UI"/>
          <w:sz w:val="20"/>
          <w:szCs w:val="20"/>
        </w:rPr>
      </w:pPr>
      <w:r w:rsidRPr="00143A9D">
        <w:rPr>
          <w:rFonts w:asciiTheme="minorHAnsi" w:hAnsiTheme="minorHAnsi"/>
          <w:sz w:val="20"/>
          <w:szCs w:val="20"/>
        </w:rPr>
        <w:t>È</w:t>
      </w:r>
      <w:r w:rsidR="00CD7D78" w:rsidRPr="00143A9D">
        <w:rPr>
          <w:rFonts w:asciiTheme="minorHAnsi" w:hAnsiTheme="minorHAnsi"/>
          <w:sz w:val="20"/>
          <w:szCs w:val="20"/>
        </w:rPr>
        <w:t xml:space="preserve"> quanto emerge </w:t>
      </w:r>
      <w:r w:rsidR="008C5BB5" w:rsidRPr="00143A9D">
        <w:rPr>
          <w:rFonts w:asciiTheme="minorHAnsi" w:hAnsiTheme="minorHAnsi"/>
          <w:sz w:val="20"/>
          <w:szCs w:val="20"/>
        </w:rPr>
        <w:t>da</w:t>
      </w:r>
      <w:r w:rsidRPr="00143A9D">
        <w:rPr>
          <w:rFonts w:asciiTheme="minorHAnsi" w:eastAsia="Times New Roman" w:hAnsiTheme="minorHAnsi" w:cs="Segoe UI"/>
          <w:sz w:val="20"/>
          <w:szCs w:val="20"/>
        </w:rPr>
        <w:t>ll</w:t>
      </w:r>
      <w:r w:rsidR="00CD7D78" w:rsidRPr="00143A9D">
        <w:rPr>
          <w:rFonts w:asciiTheme="minorHAnsi" w:eastAsia="Times New Roman" w:hAnsiTheme="minorHAnsi" w:cs="Segoe UI"/>
          <w:sz w:val="20"/>
          <w:szCs w:val="20"/>
        </w:rPr>
        <w:t>’Osservatorio Visa</w:t>
      </w:r>
      <w:r w:rsidR="0049297B">
        <w:rPr>
          <w:rFonts w:asciiTheme="minorHAnsi" w:eastAsia="Times New Roman" w:hAnsiTheme="minorHAnsi" w:cs="Segoe UI"/>
          <w:sz w:val="20"/>
          <w:szCs w:val="20"/>
        </w:rPr>
        <w:t xml:space="preserve"> 2022</w:t>
      </w:r>
      <w:r w:rsidR="00CD7D78" w:rsidRPr="00143A9D">
        <w:rPr>
          <w:rFonts w:asciiTheme="minorHAnsi" w:eastAsia="Times New Roman" w:hAnsiTheme="minorHAnsi" w:cs="Segoe UI"/>
          <w:sz w:val="20"/>
          <w:szCs w:val="20"/>
        </w:rPr>
        <w:t>, realizzato insieme a Ipsos</w:t>
      </w:r>
      <w:r w:rsidR="008C5BB5" w:rsidRPr="00143A9D">
        <w:rPr>
          <w:rFonts w:asciiTheme="minorHAnsi" w:eastAsia="Times New Roman" w:hAnsiTheme="minorHAnsi" w:cs="Segoe UI"/>
          <w:sz w:val="20"/>
          <w:szCs w:val="20"/>
        </w:rPr>
        <w:t xml:space="preserve"> su un campione composto d</w:t>
      </w:r>
      <w:r w:rsidR="00E14387" w:rsidRPr="00143A9D">
        <w:rPr>
          <w:rFonts w:asciiTheme="minorHAnsi" w:eastAsia="Times New Roman" w:hAnsiTheme="minorHAnsi" w:cs="Segoe UI"/>
          <w:sz w:val="20"/>
          <w:szCs w:val="20"/>
        </w:rPr>
        <w:t>a</w:t>
      </w:r>
      <w:r w:rsidR="008C5BB5" w:rsidRPr="00143A9D">
        <w:rPr>
          <w:rFonts w:asciiTheme="minorHAnsi" w:eastAsia="Times New Roman" w:hAnsiTheme="minorHAnsi" w:cs="Segoe UI"/>
          <w:sz w:val="20"/>
          <w:szCs w:val="20"/>
        </w:rPr>
        <w:t xml:space="preserve"> 400 tra micro e piccoli esercenti</w:t>
      </w:r>
      <w:r w:rsidR="00211B80" w:rsidRPr="00143A9D">
        <w:rPr>
          <w:rStyle w:val="Rimandonotaapidipagina"/>
          <w:rFonts w:asciiTheme="minorHAnsi" w:eastAsia="Times New Roman" w:hAnsiTheme="minorHAnsi" w:cs="Segoe UI"/>
          <w:sz w:val="20"/>
          <w:szCs w:val="20"/>
        </w:rPr>
        <w:footnoteReference w:id="2"/>
      </w:r>
      <w:r w:rsidR="00BD653F">
        <w:rPr>
          <w:rFonts w:asciiTheme="minorHAnsi" w:eastAsia="Times New Roman" w:hAnsiTheme="minorHAnsi" w:cs="Segoe UI"/>
          <w:sz w:val="20"/>
          <w:szCs w:val="20"/>
        </w:rPr>
        <w:t xml:space="preserve"> in Italia</w:t>
      </w:r>
      <w:r w:rsidR="008C5BB5" w:rsidRPr="00143A9D">
        <w:rPr>
          <w:rFonts w:asciiTheme="minorHAnsi" w:eastAsia="Times New Roman" w:hAnsiTheme="minorHAnsi" w:cs="Segoe UI"/>
          <w:sz w:val="20"/>
          <w:szCs w:val="20"/>
        </w:rPr>
        <w:t>,</w:t>
      </w:r>
      <w:r w:rsidR="00CD7D78" w:rsidRPr="00143A9D">
        <w:rPr>
          <w:rFonts w:asciiTheme="minorHAnsi" w:eastAsia="Times New Roman" w:hAnsiTheme="minorHAnsi" w:cs="Segoe UI"/>
          <w:sz w:val="20"/>
          <w:szCs w:val="20"/>
        </w:rPr>
        <w:t xml:space="preserve"> </w:t>
      </w:r>
      <w:r w:rsidR="008C5BB5" w:rsidRPr="00143A9D">
        <w:rPr>
          <w:rFonts w:asciiTheme="minorHAnsi" w:eastAsia="Times New Roman" w:hAnsiTheme="minorHAnsi" w:cs="Segoe UI"/>
          <w:sz w:val="20"/>
          <w:szCs w:val="20"/>
        </w:rPr>
        <w:t xml:space="preserve">per comprendere percezione e aspettative rispetto a pagamenti e nuovi trend di acquisto digitali. </w:t>
      </w:r>
      <w:r w:rsidR="003F1681">
        <w:rPr>
          <w:rFonts w:asciiTheme="minorHAnsi" w:eastAsia="Times New Roman" w:hAnsiTheme="minorHAnsi" w:cs="Segoe UI"/>
          <w:sz w:val="20"/>
          <w:szCs w:val="20"/>
        </w:rPr>
        <w:t xml:space="preserve">Lo studio segue quello </w:t>
      </w:r>
      <w:r w:rsidR="00377D62">
        <w:rPr>
          <w:rFonts w:asciiTheme="minorHAnsi" w:eastAsia="Times New Roman" w:hAnsiTheme="minorHAnsi" w:cs="Segoe UI"/>
          <w:sz w:val="20"/>
          <w:szCs w:val="20"/>
        </w:rPr>
        <w:t xml:space="preserve">pubblicato nella prima parte dell’anno </w:t>
      </w:r>
      <w:r w:rsidR="005B2C51">
        <w:rPr>
          <w:rFonts w:asciiTheme="minorHAnsi" w:eastAsia="Times New Roman" w:hAnsiTheme="minorHAnsi" w:cs="Segoe UI"/>
          <w:sz w:val="20"/>
          <w:szCs w:val="20"/>
        </w:rPr>
        <w:t xml:space="preserve">con </w:t>
      </w:r>
      <w:hyperlink r:id="rId11" w:history="1">
        <w:r w:rsidR="005B2C51" w:rsidRPr="005B2C51">
          <w:rPr>
            <w:rStyle w:val="Collegamentoipertestuale"/>
            <w:rFonts w:asciiTheme="minorHAnsi" w:eastAsia="Times New Roman" w:hAnsiTheme="minorHAnsi" w:cs="Segoe UI"/>
            <w:sz w:val="20"/>
            <w:szCs w:val="20"/>
          </w:rPr>
          <w:t>focus sui consumatori</w:t>
        </w:r>
      </w:hyperlink>
      <w:r w:rsidR="005B2C51">
        <w:rPr>
          <w:rFonts w:asciiTheme="minorHAnsi" w:eastAsia="Times New Roman" w:hAnsiTheme="minorHAnsi" w:cs="Segoe UI"/>
          <w:sz w:val="20"/>
          <w:szCs w:val="20"/>
        </w:rPr>
        <w:t>.</w:t>
      </w:r>
    </w:p>
    <w:p w14:paraId="096D0746" w14:textId="77777777" w:rsidR="00311FE8" w:rsidRPr="00143A9D" w:rsidRDefault="00311FE8" w:rsidP="003E0665">
      <w:pPr>
        <w:jc w:val="both"/>
        <w:rPr>
          <w:rFonts w:asciiTheme="minorHAnsi" w:eastAsia="Times New Roman" w:hAnsiTheme="minorHAnsi" w:cs="Segoe UI"/>
          <w:sz w:val="20"/>
          <w:szCs w:val="20"/>
        </w:rPr>
      </w:pPr>
    </w:p>
    <w:p w14:paraId="153D28DD" w14:textId="671A39A9" w:rsidR="00D3056F" w:rsidRPr="00D3056F" w:rsidRDefault="00D3056F" w:rsidP="00D3056F">
      <w:pPr>
        <w:jc w:val="both"/>
        <w:rPr>
          <w:rFonts w:asciiTheme="minorHAnsi" w:eastAsia="Times New Roman" w:hAnsiTheme="minorHAnsi" w:cs="Visa Dialect Regular"/>
          <w:sz w:val="20"/>
          <w:szCs w:val="20"/>
        </w:rPr>
      </w:pPr>
      <w:bookmarkStart w:id="2" w:name="_Hlk117761606"/>
      <w:r w:rsidRPr="00D3056F">
        <w:rPr>
          <w:rFonts w:asciiTheme="minorHAnsi" w:eastAsia="Times New Roman" w:hAnsiTheme="minorHAnsi" w:cs="Segoe UI"/>
          <w:sz w:val="20"/>
          <w:szCs w:val="20"/>
        </w:rPr>
        <w:t>“</w:t>
      </w:r>
      <w:r w:rsidRPr="00D3056F">
        <w:rPr>
          <w:rFonts w:asciiTheme="minorHAnsi" w:eastAsia="Times New Roman" w:hAnsiTheme="minorHAnsi" w:cs="Segoe UI"/>
          <w:i/>
          <w:iCs/>
          <w:sz w:val="20"/>
          <w:szCs w:val="20"/>
        </w:rPr>
        <w:t>Siamo di fronte ad un chiaro cambio di passo</w:t>
      </w:r>
      <w:r w:rsidR="0007628F">
        <w:rPr>
          <w:rFonts w:asciiTheme="minorHAnsi" w:eastAsia="Times New Roman" w:hAnsiTheme="minorHAnsi" w:cs="Segoe UI"/>
          <w:i/>
          <w:iCs/>
          <w:sz w:val="20"/>
          <w:szCs w:val="20"/>
        </w:rPr>
        <w:t>.</w:t>
      </w:r>
      <w:r w:rsidRPr="00D3056F">
        <w:rPr>
          <w:rFonts w:asciiTheme="minorHAnsi" w:eastAsia="Times New Roman" w:hAnsiTheme="minorHAnsi" w:cs="Segoe UI"/>
          <w:i/>
          <w:iCs/>
          <w:sz w:val="20"/>
          <w:szCs w:val="20"/>
        </w:rPr>
        <w:t xml:space="preserve"> </w:t>
      </w:r>
      <w:r w:rsidR="00F0062C">
        <w:rPr>
          <w:rFonts w:asciiTheme="minorHAnsi" w:eastAsia="Times New Roman" w:hAnsiTheme="minorHAnsi" w:cs="Segoe UI"/>
          <w:i/>
          <w:iCs/>
          <w:sz w:val="20"/>
          <w:szCs w:val="20"/>
        </w:rPr>
        <w:t>D</w:t>
      </w:r>
      <w:r w:rsidRPr="00D3056F">
        <w:rPr>
          <w:rFonts w:asciiTheme="minorHAnsi" w:eastAsia="Times New Roman" w:hAnsiTheme="minorHAnsi" w:cs="Segoe UI"/>
          <w:i/>
          <w:iCs/>
          <w:sz w:val="20"/>
          <w:szCs w:val="20"/>
        </w:rPr>
        <w:t>opo aver scoperto nel digitale una chiave per riemergere dal momento più duro dei lockdown, esercenti e piccole imprese ne hanno sperimentato i benefici. Ed oggi sono consapevoli che</w:t>
      </w:r>
      <w:r w:rsidRPr="00D3056F">
        <w:rPr>
          <w:rFonts w:asciiTheme="minorHAnsi" w:eastAsia="Times New Roman" w:hAnsiTheme="minorHAnsi" w:cs="Visa Dialect Regular"/>
          <w:i/>
          <w:iCs/>
          <w:sz w:val="20"/>
          <w:szCs w:val="20"/>
        </w:rPr>
        <w:t xml:space="preserve"> il digitale rappresenta un ampliamento delle potenzialità di business e che i pagamenti digitali sono un’opportunità per aumentare i volumi di vendita, non perdere occasioni con i turisti stranieri ed avere maggior protezione contro frodi e rischi”</w:t>
      </w:r>
      <w:r w:rsidR="0007628F">
        <w:rPr>
          <w:rFonts w:asciiTheme="minorHAnsi" w:eastAsia="Times New Roman" w:hAnsiTheme="minorHAnsi" w:cs="Visa Dialect Regular"/>
          <w:i/>
          <w:iCs/>
          <w:sz w:val="20"/>
          <w:szCs w:val="20"/>
        </w:rPr>
        <w:t>,</w:t>
      </w:r>
      <w:r w:rsidRPr="00D3056F">
        <w:rPr>
          <w:rFonts w:asciiTheme="minorHAnsi" w:eastAsia="Times New Roman" w:hAnsiTheme="minorHAnsi" w:cs="Visa Dialect Regular"/>
          <w:sz w:val="20"/>
          <w:szCs w:val="20"/>
        </w:rPr>
        <w:t xml:space="preserve"> </w:t>
      </w:r>
      <w:r w:rsidR="0007628F" w:rsidRPr="00D3056F">
        <w:rPr>
          <w:rFonts w:asciiTheme="minorHAnsi" w:eastAsia="Times New Roman" w:hAnsiTheme="minorHAnsi" w:cs="Segoe UI"/>
          <w:sz w:val="20"/>
          <w:szCs w:val="20"/>
        </w:rPr>
        <w:t xml:space="preserve">commenta </w:t>
      </w:r>
      <w:r w:rsidR="0007628F" w:rsidRPr="00D3056F">
        <w:rPr>
          <w:rFonts w:asciiTheme="minorHAnsi" w:eastAsia="Times New Roman" w:hAnsiTheme="minorHAnsi" w:cs="Segoe UI"/>
          <w:b/>
          <w:bCs/>
          <w:sz w:val="20"/>
          <w:szCs w:val="20"/>
        </w:rPr>
        <w:t>Stefano M. Stoppani, Country Manager Visa Italia</w:t>
      </w:r>
      <w:r w:rsidR="0007628F">
        <w:rPr>
          <w:rFonts w:asciiTheme="minorHAnsi" w:eastAsia="Times New Roman" w:hAnsiTheme="minorHAnsi" w:cs="Segoe UI"/>
          <w:b/>
          <w:bCs/>
          <w:sz w:val="20"/>
          <w:szCs w:val="20"/>
        </w:rPr>
        <w:t>.</w:t>
      </w:r>
    </w:p>
    <w:bookmarkEnd w:id="2"/>
    <w:p w14:paraId="05D52C24" w14:textId="31555A58" w:rsidR="00311FE8" w:rsidRPr="00143A9D" w:rsidRDefault="00311FE8" w:rsidP="00311FE8">
      <w:pPr>
        <w:jc w:val="both"/>
        <w:rPr>
          <w:rFonts w:asciiTheme="minorHAnsi" w:hAnsiTheme="minorHAnsi" w:cstheme="minorHAnsi"/>
          <w:sz w:val="20"/>
          <w:szCs w:val="20"/>
        </w:rPr>
      </w:pPr>
    </w:p>
    <w:p w14:paraId="36E7BFAA" w14:textId="631DD08E" w:rsidR="0049297B" w:rsidRPr="00CC76BB" w:rsidRDefault="00E14387" w:rsidP="002C2B87">
      <w:pPr>
        <w:jc w:val="both"/>
        <w:rPr>
          <w:rFonts w:asciiTheme="minorHAnsi" w:hAnsiTheme="minorHAnsi"/>
          <w:b/>
          <w:bCs/>
          <w:sz w:val="20"/>
          <w:szCs w:val="20"/>
        </w:rPr>
      </w:pPr>
      <w:bookmarkStart w:id="3" w:name="_Hlk106181807"/>
      <w:r w:rsidRPr="00143A9D">
        <w:rPr>
          <w:rFonts w:asciiTheme="minorHAnsi" w:hAnsiTheme="minorHAnsi"/>
          <w:b/>
          <w:bCs/>
          <w:sz w:val="20"/>
          <w:szCs w:val="20"/>
        </w:rPr>
        <w:t>Crescita</w:t>
      </w:r>
      <w:r w:rsidR="00E812A5" w:rsidRPr="00143A9D">
        <w:rPr>
          <w:rFonts w:asciiTheme="minorHAnsi" w:hAnsiTheme="minorHAnsi"/>
          <w:b/>
          <w:bCs/>
          <w:sz w:val="20"/>
          <w:szCs w:val="20"/>
        </w:rPr>
        <w:t xml:space="preserve"> dei pagamenti digitali</w:t>
      </w:r>
      <w:r w:rsidRPr="00143A9D">
        <w:rPr>
          <w:rFonts w:asciiTheme="minorHAnsi" w:hAnsiTheme="minorHAnsi"/>
          <w:b/>
          <w:bCs/>
          <w:sz w:val="20"/>
          <w:szCs w:val="20"/>
        </w:rPr>
        <w:t xml:space="preserve"> in-store trainata dal</w:t>
      </w:r>
      <w:r w:rsidR="00303D5C">
        <w:rPr>
          <w:rFonts w:asciiTheme="minorHAnsi" w:hAnsiTheme="minorHAnsi"/>
          <w:b/>
          <w:bCs/>
          <w:sz w:val="20"/>
          <w:szCs w:val="20"/>
        </w:rPr>
        <w:t>la tecnologia</w:t>
      </w:r>
    </w:p>
    <w:p w14:paraId="0C4DA879" w14:textId="02F138BE" w:rsidR="008C342D" w:rsidRDefault="00506160" w:rsidP="002C2B87">
      <w:pPr>
        <w:jc w:val="both"/>
        <w:rPr>
          <w:rFonts w:asciiTheme="minorHAnsi" w:hAnsiTheme="minorHAnsi"/>
          <w:sz w:val="20"/>
          <w:szCs w:val="20"/>
        </w:rPr>
      </w:pPr>
      <w:r>
        <w:rPr>
          <w:rFonts w:asciiTheme="minorHAnsi" w:hAnsiTheme="minorHAnsi"/>
          <w:sz w:val="20"/>
          <w:szCs w:val="20"/>
        </w:rPr>
        <w:t>Gli utenti non si affidano pi</w:t>
      </w:r>
      <w:r w:rsidR="00CC76BB">
        <w:rPr>
          <w:rFonts w:asciiTheme="minorHAnsi" w:hAnsiTheme="minorHAnsi"/>
          <w:sz w:val="20"/>
          <w:szCs w:val="20"/>
        </w:rPr>
        <w:t>ù</w:t>
      </w:r>
      <w:r>
        <w:rPr>
          <w:rFonts w:asciiTheme="minorHAnsi" w:hAnsiTheme="minorHAnsi"/>
          <w:sz w:val="20"/>
          <w:szCs w:val="20"/>
        </w:rPr>
        <w:t xml:space="preserve"> esclusivamente alle carte per i pagamenti elettronici: smartphone e wearable sono sempre pi</w:t>
      </w:r>
      <w:r w:rsidR="00CC76BB">
        <w:rPr>
          <w:rFonts w:asciiTheme="minorHAnsi" w:hAnsiTheme="minorHAnsi"/>
          <w:sz w:val="20"/>
          <w:szCs w:val="20"/>
        </w:rPr>
        <w:t>ù</w:t>
      </w:r>
      <w:r>
        <w:rPr>
          <w:rFonts w:asciiTheme="minorHAnsi" w:hAnsiTheme="minorHAnsi"/>
          <w:sz w:val="20"/>
          <w:szCs w:val="20"/>
        </w:rPr>
        <w:t xml:space="preserve"> utilizzati, </w:t>
      </w:r>
      <w:r w:rsidR="00962209">
        <w:rPr>
          <w:rFonts w:asciiTheme="minorHAnsi" w:hAnsiTheme="minorHAnsi"/>
          <w:sz w:val="20"/>
          <w:szCs w:val="20"/>
        </w:rPr>
        <w:t>il 66% de</w:t>
      </w:r>
      <w:r>
        <w:rPr>
          <w:rFonts w:asciiTheme="minorHAnsi" w:hAnsiTheme="minorHAnsi"/>
          <w:sz w:val="20"/>
          <w:szCs w:val="20"/>
        </w:rPr>
        <w:t xml:space="preserve">gli esercenti </w:t>
      </w:r>
      <w:r w:rsidR="00962209">
        <w:rPr>
          <w:rFonts w:asciiTheme="minorHAnsi" w:hAnsiTheme="minorHAnsi"/>
          <w:sz w:val="20"/>
          <w:szCs w:val="20"/>
        </w:rPr>
        <w:t>rileva un sostanziale aumento nell’uso di questi device</w:t>
      </w:r>
      <w:r w:rsidR="00835D08">
        <w:rPr>
          <w:rFonts w:asciiTheme="minorHAnsi" w:hAnsiTheme="minorHAnsi"/>
          <w:sz w:val="20"/>
          <w:szCs w:val="20"/>
        </w:rPr>
        <w:t xml:space="preserve"> da parte della propria clientela</w:t>
      </w:r>
      <w:r w:rsidR="00836422">
        <w:rPr>
          <w:rFonts w:asciiTheme="minorHAnsi" w:hAnsiTheme="minorHAnsi"/>
          <w:sz w:val="20"/>
          <w:szCs w:val="20"/>
        </w:rPr>
        <w:t>,</w:t>
      </w:r>
      <w:r w:rsidR="00962209">
        <w:rPr>
          <w:rFonts w:asciiTheme="minorHAnsi" w:hAnsiTheme="minorHAnsi"/>
          <w:sz w:val="20"/>
          <w:szCs w:val="20"/>
        </w:rPr>
        <w:t xml:space="preserve"> </w:t>
      </w:r>
      <w:r w:rsidR="00835D08">
        <w:rPr>
          <w:rFonts w:asciiTheme="minorHAnsi" w:hAnsiTheme="minorHAnsi"/>
          <w:sz w:val="20"/>
          <w:szCs w:val="20"/>
        </w:rPr>
        <w:t xml:space="preserve">connesso a un contestuale incremento delle soluzioni contactless anche per i </w:t>
      </w:r>
      <w:r w:rsidR="00D14431" w:rsidRPr="00143A9D">
        <w:rPr>
          <w:rFonts w:asciiTheme="minorHAnsi" w:hAnsiTheme="minorHAnsi"/>
          <w:sz w:val="20"/>
          <w:szCs w:val="20"/>
        </w:rPr>
        <w:t>pagamenti con carta</w:t>
      </w:r>
      <w:r w:rsidR="00962209">
        <w:rPr>
          <w:rFonts w:asciiTheme="minorHAnsi" w:hAnsiTheme="minorHAnsi"/>
          <w:sz w:val="20"/>
          <w:szCs w:val="20"/>
        </w:rPr>
        <w:t>.</w:t>
      </w:r>
    </w:p>
    <w:p w14:paraId="6D5FF5D1" w14:textId="77777777" w:rsidR="00962209" w:rsidRDefault="00962209" w:rsidP="002C2B87">
      <w:pPr>
        <w:jc w:val="both"/>
        <w:rPr>
          <w:rFonts w:asciiTheme="minorHAnsi" w:hAnsiTheme="minorHAnsi"/>
          <w:sz w:val="20"/>
          <w:szCs w:val="20"/>
        </w:rPr>
      </w:pPr>
    </w:p>
    <w:p w14:paraId="57D4DDF8" w14:textId="759A8B2E" w:rsidR="002C2B87" w:rsidRPr="00143A9D" w:rsidRDefault="002C2B87" w:rsidP="002C2B87">
      <w:pPr>
        <w:jc w:val="both"/>
        <w:rPr>
          <w:rFonts w:asciiTheme="minorHAnsi" w:hAnsiTheme="minorHAnsi"/>
          <w:sz w:val="20"/>
          <w:szCs w:val="20"/>
        </w:rPr>
      </w:pPr>
      <w:r w:rsidRPr="00143A9D">
        <w:rPr>
          <w:rFonts w:asciiTheme="minorHAnsi" w:hAnsiTheme="minorHAnsi"/>
          <w:sz w:val="20"/>
          <w:szCs w:val="20"/>
        </w:rPr>
        <w:t xml:space="preserve">Il trend trova conferma nelle dichiarazioni raccolte presso la </w:t>
      </w:r>
      <w:hyperlink r:id="rId12" w:history="1">
        <w:r w:rsidRPr="00EC53BE">
          <w:rPr>
            <w:rStyle w:val="Collegamentoipertestuale"/>
            <w:rFonts w:asciiTheme="minorHAnsi" w:hAnsiTheme="minorHAnsi"/>
            <w:sz w:val="20"/>
            <w:szCs w:val="20"/>
          </w:rPr>
          <w:t>popolazione</w:t>
        </w:r>
      </w:hyperlink>
      <w:r w:rsidR="0065370E" w:rsidRPr="00143A9D">
        <w:rPr>
          <w:rFonts w:asciiTheme="minorHAnsi" w:hAnsiTheme="minorHAnsi"/>
          <w:sz w:val="20"/>
          <w:szCs w:val="20"/>
        </w:rPr>
        <w:t>,</w:t>
      </w:r>
      <w:r w:rsidRPr="00143A9D">
        <w:rPr>
          <w:rFonts w:asciiTheme="minorHAnsi" w:hAnsiTheme="minorHAnsi"/>
          <w:sz w:val="20"/>
          <w:szCs w:val="20"/>
        </w:rPr>
        <w:t xml:space="preserve"> con il 68% degli italiani intervistati che dichiara di aver utilizzato più spesso negli ultimi anni la carta in modalità contactless per pagare i propri acquisti.</w:t>
      </w:r>
    </w:p>
    <w:p w14:paraId="57B65BB5" w14:textId="09E916AF" w:rsidR="002C2B87" w:rsidRPr="00143A9D" w:rsidRDefault="002C2B87" w:rsidP="002C2B87">
      <w:pPr>
        <w:jc w:val="both"/>
        <w:rPr>
          <w:rFonts w:asciiTheme="minorHAnsi" w:hAnsiTheme="minorHAnsi"/>
          <w:sz w:val="20"/>
          <w:szCs w:val="20"/>
        </w:rPr>
      </w:pPr>
    </w:p>
    <w:p w14:paraId="77C2DD8E" w14:textId="27BF61CA" w:rsidR="00E812A5" w:rsidRPr="00143A9D" w:rsidRDefault="00E812A5" w:rsidP="00E812A5">
      <w:pPr>
        <w:jc w:val="both"/>
        <w:rPr>
          <w:rFonts w:asciiTheme="minorHAnsi" w:hAnsiTheme="minorHAnsi"/>
          <w:sz w:val="20"/>
          <w:szCs w:val="20"/>
        </w:rPr>
      </w:pPr>
      <w:r w:rsidRPr="00143A9D">
        <w:rPr>
          <w:rFonts w:asciiTheme="minorHAnsi" w:hAnsiTheme="minorHAnsi"/>
          <w:sz w:val="20"/>
          <w:szCs w:val="20"/>
        </w:rPr>
        <w:t xml:space="preserve">Tra </w:t>
      </w:r>
      <w:r w:rsidR="00506160">
        <w:rPr>
          <w:rFonts w:asciiTheme="minorHAnsi" w:hAnsiTheme="minorHAnsi"/>
          <w:sz w:val="20"/>
          <w:szCs w:val="20"/>
        </w:rPr>
        <w:t xml:space="preserve">le soluzioni tecnologiche </w:t>
      </w:r>
      <w:r w:rsidRPr="00143A9D">
        <w:rPr>
          <w:rFonts w:asciiTheme="minorHAnsi" w:hAnsiTheme="minorHAnsi"/>
          <w:sz w:val="20"/>
          <w:szCs w:val="20"/>
        </w:rPr>
        <w:t xml:space="preserve">che </w:t>
      </w:r>
      <w:r w:rsidR="0049297B">
        <w:rPr>
          <w:rFonts w:asciiTheme="minorHAnsi" w:hAnsiTheme="minorHAnsi"/>
          <w:sz w:val="20"/>
          <w:szCs w:val="20"/>
        </w:rPr>
        <w:t xml:space="preserve">secondo le PMI intervistate </w:t>
      </w:r>
      <w:r w:rsidRPr="00143A9D">
        <w:rPr>
          <w:rFonts w:asciiTheme="minorHAnsi" w:hAnsiTheme="minorHAnsi"/>
          <w:sz w:val="20"/>
          <w:szCs w:val="20"/>
        </w:rPr>
        <w:t xml:space="preserve">potrebbero </w:t>
      </w:r>
      <w:r w:rsidR="0049297B">
        <w:rPr>
          <w:rFonts w:asciiTheme="minorHAnsi" w:hAnsiTheme="minorHAnsi"/>
          <w:sz w:val="20"/>
          <w:szCs w:val="20"/>
        </w:rPr>
        <w:t>ulteriormente</w:t>
      </w:r>
      <w:r w:rsidR="0049297B" w:rsidRPr="00143A9D">
        <w:rPr>
          <w:rFonts w:asciiTheme="minorHAnsi" w:hAnsiTheme="minorHAnsi"/>
          <w:sz w:val="20"/>
          <w:szCs w:val="20"/>
        </w:rPr>
        <w:t xml:space="preserve"> </w:t>
      </w:r>
      <w:r w:rsidRPr="00143A9D">
        <w:rPr>
          <w:rFonts w:asciiTheme="minorHAnsi" w:hAnsiTheme="minorHAnsi"/>
          <w:sz w:val="20"/>
          <w:szCs w:val="20"/>
        </w:rPr>
        <w:t>facilitare</w:t>
      </w:r>
      <w:r w:rsidR="00835D08">
        <w:rPr>
          <w:rFonts w:asciiTheme="minorHAnsi" w:hAnsiTheme="minorHAnsi"/>
          <w:sz w:val="20"/>
          <w:szCs w:val="20"/>
        </w:rPr>
        <w:t xml:space="preserve"> </w:t>
      </w:r>
      <w:r w:rsidRPr="00143A9D">
        <w:rPr>
          <w:rFonts w:asciiTheme="minorHAnsi" w:hAnsiTheme="minorHAnsi"/>
          <w:sz w:val="20"/>
          <w:szCs w:val="20"/>
        </w:rPr>
        <w:t>la diffusione dei pagamenti digitali migliorando l’es</w:t>
      </w:r>
      <w:r w:rsidR="00597528" w:rsidRPr="00143A9D">
        <w:rPr>
          <w:rFonts w:asciiTheme="minorHAnsi" w:hAnsiTheme="minorHAnsi"/>
          <w:sz w:val="20"/>
          <w:szCs w:val="20"/>
        </w:rPr>
        <w:t>perienza del cliente</w:t>
      </w:r>
      <w:r w:rsidRPr="00143A9D">
        <w:rPr>
          <w:rFonts w:asciiTheme="minorHAnsi" w:hAnsiTheme="minorHAnsi"/>
          <w:sz w:val="20"/>
          <w:szCs w:val="20"/>
        </w:rPr>
        <w:t>,</w:t>
      </w:r>
      <w:r w:rsidR="00835D08">
        <w:rPr>
          <w:rFonts w:asciiTheme="minorHAnsi" w:hAnsiTheme="minorHAnsi"/>
          <w:sz w:val="20"/>
          <w:szCs w:val="20"/>
        </w:rPr>
        <w:t xml:space="preserve"> le soluzioni cosiddette</w:t>
      </w:r>
      <w:r w:rsidRPr="00143A9D">
        <w:rPr>
          <w:rFonts w:asciiTheme="minorHAnsi" w:hAnsiTheme="minorHAnsi"/>
          <w:sz w:val="20"/>
          <w:szCs w:val="20"/>
        </w:rPr>
        <w:t xml:space="preserve"> </w:t>
      </w:r>
      <w:r w:rsidRPr="00143A9D">
        <w:rPr>
          <w:rFonts w:asciiTheme="minorHAnsi" w:hAnsiTheme="minorHAnsi"/>
          <w:i/>
          <w:iCs/>
          <w:sz w:val="20"/>
          <w:szCs w:val="20"/>
        </w:rPr>
        <w:t>Tap To Phone</w:t>
      </w:r>
      <w:r w:rsidRPr="00143A9D">
        <w:rPr>
          <w:rStyle w:val="Rimandonotaapidipagina"/>
          <w:rFonts w:asciiTheme="minorHAnsi" w:hAnsiTheme="minorHAnsi"/>
          <w:sz w:val="20"/>
          <w:szCs w:val="20"/>
        </w:rPr>
        <w:footnoteReference w:id="3"/>
      </w:r>
      <w:r w:rsidRPr="00143A9D">
        <w:rPr>
          <w:rFonts w:asciiTheme="minorHAnsi" w:hAnsiTheme="minorHAnsi"/>
          <w:sz w:val="20"/>
          <w:szCs w:val="20"/>
        </w:rPr>
        <w:t xml:space="preserve"> risulta</w:t>
      </w:r>
      <w:r w:rsidR="00835D08">
        <w:rPr>
          <w:rFonts w:asciiTheme="minorHAnsi" w:hAnsiTheme="minorHAnsi"/>
          <w:sz w:val="20"/>
          <w:szCs w:val="20"/>
        </w:rPr>
        <w:t>no</w:t>
      </w:r>
      <w:r w:rsidRPr="00143A9D">
        <w:rPr>
          <w:rFonts w:asciiTheme="minorHAnsi" w:hAnsiTheme="minorHAnsi"/>
          <w:sz w:val="20"/>
          <w:szCs w:val="20"/>
        </w:rPr>
        <w:t xml:space="preserve"> </w:t>
      </w:r>
      <w:r w:rsidR="00835D08">
        <w:rPr>
          <w:rFonts w:asciiTheme="minorHAnsi" w:hAnsiTheme="minorHAnsi"/>
          <w:sz w:val="20"/>
          <w:szCs w:val="20"/>
        </w:rPr>
        <w:t>di particolare attrattiva</w:t>
      </w:r>
      <w:r w:rsidR="00597528" w:rsidRPr="00143A9D">
        <w:rPr>
          <w:rFonts w:asciiTheme="minorHAnsi" w:hAnsiTheme="minorHAnsi"/>
          <w:sz w:val="20"/>
          <w:szCs w:val="20"/>
        </w:rPr>
        <w:t xml:space="preserve"> </w:t>
      </w:r>
      <w:r w:rsidR="00A22A76">
        <w:rPr>
          <w:rFonts w:asciiTheme="minorHAnsi" w:hAnsiTheme="minorHAnsi"/>
          <w:sz w:val="20"/>
          <w:szCs w:val="20"/>
        </w:rPr>
        <w:t xml:space="preserve">per </w:t>
      </w:r>
      <w:r w:rsidR="00D81100">
        <w:rPr>
          <w:rFonts w:asciiTheme="minorHAnsi" w:hAnsiTheme="minorHAnsi"/>
          <w:sz w:val="20"/>
          <w:szCs w:val="20"/>
        </w:rPr>
        <w:t>la maggioranza</w:t>
      </w:r>
      <w:r w:rsidR="00A22A76">
        <w:rPr>
          <w:rFonts w:asciiTheme="minorHAnsi" w:hAnsiTheme="minorHAnsi"/>
          <w:sz w:val="20"/>
          <w:szCs w:val="20"/>
        </w:rPr>
        <w:t xml:space="preserve"> degli intervistati</w:t>
      </w:r>
      <w:r w:rsidRPr="00143A9D">
        <w:rPr>
          <w:rFonts w:asciiTheme="minorHAnsi" w:hAnsiTheme="minorHAnsi"/>
          <w:sz w:val="20"/>
          <w:szCs w:val="20"/>
        </w:rPr>
        <w:t xml:space="preserve">: </w:t>
      </w:r>
      <w:r w:rsidR="00D81100">
        <w:rPr>
          <w:rFonts w:asciiTheme="minorHAnsi" w:hAnsiTheme="minorHAnsi"/>
          <w:sz w:val="20"/>
          <w:szCs w:val="20"/>
        </w:rPr>
        <w:t xml:space="preserve">il </w:t>
      </w:r>
      <w:r w:rsidR="00D81100" w:rsidRPr="00B01DE9">
        <w:rPr>
          <w:rFonts w:asciiTheme="minorHAnsi" w:hAnsiTheme="minorHAnsi"/>
          <w:sz w:val="20"/>
          <w:szCs w:val="20"/>
        </w:rPr>
        <w:t>73</w:t>
      </w:r>
      <w:r w:rsidRPr="00B01DE9">
        <w:rPr>
          <w:rFonts w:asciiTheme="minorHAnsi" w:hAnsiTheme="minorHAnsi"/>
          <w:sz w:val="20"/>
          <w:szCs w:val="20"/>
        </w:rPr>
        <w:t>%</w:t>
      </w:r>
      <w:r w:rsidR="00835D08" w:rsidRPr="00B01DE9">
        <w:rPr>
          <w:rFonts w:asciiTheme="minorHAnsi" w:hAnsiTheme="minorHAnsi"/>
          <w:sz w:val="20"/>
          <w:szCs w:val="20"/>
        </w:rPr>
        <w:t xml:space="preserve"> </w:t>
      </w:r>
      <w:r w:rsidR="008E4F34" w:rsidRPr="00B01DE9">
        <w:rPr>
          <w:rFonts w:asciiTheme="minorHAnsi" w:hAnsiTheme="minorHAnsi"/>
          <w:sz w:val="20"/>
          <w:szCs w:val="20"/>
        </w:rPr>
        <w:t xml:space="preserve">dei non user </w:t>
      </w:r>
      <w:r w:rsidR="008C342D" w:rsidRPr="00B01DE9">
        <w:rPr>
          <w:rFonts w:asciiTheme="minorHAnsi" w:hAnsiTheme="minorHAnsi"/>
          <w:sz w:val="20"/>
          <w:szCs w:val="20"/>
        </w:rPr>
        <w:t>si dichiara</w:t>
      </w:r>
      <w:r w:rsidR="008C342D">
        <w:rPr>
          <w:rFonts w:asciiTheme="minorHAnsi" w:hAnsiTheme="minorHAnsi"/>
          <w:sz w:val="20"/>
          <w:szCs w:val="20"/>
        </w:rPr>
        <w:t xml:space="preserve"> </w:t>
      </w:r>
      <w:r w:rsidRPr="00143A9D">
        <w:rPr>
          <w:rFonts w:asciiTheme="minorHAnsi" w:hAnsiTheme="minorHAnsi"/>
          <w:sz w:val="20"/>
          <w:szCs w:val="20"/>
        </w:rPr>
        <w:t>interessato nel prossimo futuro</w:t>
      </w:r>
      <w:r w:rsidR="00A22A76">
        <w:rPr>
          <w:rFonts w:asciiTheme="minorHAnsi" w:hAnsiTheme="minorHAnsi"/>
          <w:sz w:val="20"/>
          <w:szCs w:val="20"/>
        </w:rPr>
        <w:t xml:space="preserve"> ad adottarlo, </w:t>
      </w:r>
      <w:bookmarkStart w:id="4" w:name="_Hlk117759708"/>
      <w:r w:rsidR="00A22A76">
        <w:rPr>
          <w:rFonts w:asciiTheme="minorHAnsi" w:hAnsiTheme="minorHAnsi"/>
          <w:sz w:val="20"/>
          <w:szCs w:val="20"/>
        </w:rPr>
        <w:t>ricevendo così i pagamenti direttamente tramite il proprio smartphone</w:t>
      </w:r>
      <w:r w:rsidRPr="00143A9D">
        <w:rPr>
          <w:rFonts w:asciiTheme="minorHAnsi" w:hAnsiTheme="minorHAnsi"/>
          <w:sz w:val="20"/>
          <w:szCs w:val="20"/>
        </w:rPr>
        <w:t>.</w:t>
      </w:r>
    </w:p>
    <w:bookmarkEnd w:id="4"/>
    <w:p w14:paraId="4FFE349C" w14:textId="77777777" w:rsidR="008E4F34" w:rsidRDefault="008E4F34" w:rsidP="00D14431">
      <w:pPr>
        <w:jc w:val="both"/>
        <w:rPr>
          <w:rFonts w:asciiTheme="minorHAnsi" w:hAnsiTheme="minorHAnsi"/>
          <w:b/>
          <w:bCs/>
          <w:sz w:val="20"/>
          <w:szCs w:val="20"/>
        </w:rPr>
      </w:pPr>
    </w:p>
    <w:p w14:paraId="0146CC35" w14:textId="31D192EC" w:rsidR="00AD2FD1" w:rsidRPr="00143A9D" w:rsidRDefault="00FD38C0" w:rsidP="00D14431">
      <w:pPr>
        <w:jc w:val="both"/>
        <w:rPr>
          <w:rFonts w:asciiTheme="minorHAnsi" w:hAnsiTheme="minorHAnsi"/>
          <w:b/>
          <w:bCs/>
          <w:sz w:val="20"/>
          <w:szCs w:val="20"/>
        </w:rPr>
      </w:pPr>
      <w:r>
        <w:rPr>
          <w:rFonts w:asciiTheme="minorHAnsi" w:hAnsiTheme="minorHAnsi"/>
          <w:b/>
          <w:bCs/>
          <w:sz w:val="20"/>
          <w:szCs w:val="20"/>
        </w:rPr>
        <w:t xml:space="preserve">Quali </w:t>
      </w:r>
      <w:r w:rsidR="000F1ADA">
        <w:rPr>
          <w:rFonts w:asciiTheme="minorHAnsi" w:hAnsiTheme="minorHAnsi"/>
          <w:b/>
          <w:bCs/>
          <w:sz w:val="20"/>
          <w:szCs w:val="20"/>
        </w:rPr>
        <w:t>freni</w:t>
      </w:r>
      <w:r w:rsidR="00A71F81" w:rsidRPr="00143A9D">
        <w:rPr>
          <w:rFonts w:asciiTheme="minorHAnsi" w:hAnsiTheme="minorHAnsi"/>
          <w:b/>
          <w:bCs/>
          <w:sz w:val="20"/>
          <w:szCs w:val="20"/>
        </w:rPr>
        <w:t xml:space="preserve"> allo sviluppo dei pagamenti digitali</w:t>
      </w:r>
    </w:p>
    <w:p w14:paraId="61461025" w14:textId="100BEEDF" w:rsidR="00F9468E" w:rsidRPr="00143A9D" w:rsidRDefault="008C2FCC" w:rsidP="008C2FCC">
      <w:pPr>
        <w:jc w:val="both"/>
        <w:rPr>
          <w:rFonts w:asciiTheme="minorHAnsi" w:hAnsiTheme="minorHAnsi"/>
          <w:sz w:val="20"/>
          <w:szCs w:val="20"/>
        </w:rPr>
      </w:pPr>
      <w:r w:rsidRPr="00143A9D">
        <w:rPr>
          <w:rFonts w:asciiTheme="minorHAnsi" w:hAnsiTheme="minorHAnsi"/>
          <w:sz w:val="20"/>
          <w:szCs w:val="20"/>
        </w:rPr>
        <w:t>I limiti all’accettazione dei pagamenti digitali per</w:t>
      </w:r>
      <w:r w:rsidR="00A22A76">
        <w:rPr>
          <w:rFonts w:asciiTheme="minorHAnsi" w:hAnsiTheme="minorHAnsi"/>
          <w:sz w:val="20"/>
          <w:szCs w:val="20"/>
        </w:rPr>
        <w:t xml:space="preserve"> gli esercenti intervistati</w:t>
      </w:r>
      <w:r w:rsidRPr="00143A9D">
        <w:rPr>
          <w:rFonts w:asciiTheme="minorHAnsi" w:hAnsiTheme="minorHAnsi"/>
          <w:sz w:val="20"/>
          <w:szCs w:val="20"/>
        </w:rPr>
        <w:t xml:space="preserve"> sono costituiti principalmente da</w:t>
      </w:r>
      <w:r w:rsidR="00962209">
        <w:rPr>
          <w:rFonts w:asciiTheme="minorHAnsi" w:hAnsiTheme="minorHAnsi"/>
          <w:sz w:val="20"/>
          <w:szCs w:val="20"/>
        </w:rPr>
        <w:t xml:space="preserve"> </w:t>
      </w:r>
      <w:r w:rsidR="00D81100">
        <w:rPr>
          <w:rFonts w:asciiTheme="minorHAnsi" w:hAnsiTheme="minorHAnsi"/>
          <w:sz w:val="20"/>
          <w:szCs w:val="20"/>
        </w:rPr>
        <w:t>complessità</w:t>
      </w:r>
      <w:r w:rsidR="00962209">
        <w:rPr>
          <w:rFonts w:asciiTheme="minorHAnsi" w:hAnsiTheme="minorHAnsi"/>
          <w:sz w:val="20"/>
          <w:szCs w:val="20"/>
        </w:rPr>
        <w:t xml:space="preserve"> di carattere</w:t>
      </w:r>
      <w:r w:rsidR="00D81100">
        <w:rPr>
          <w:rFonts w:asciiTheme="minorHAnsi" w:hAnsiTheme="minorHAnsi"/>
          <w:sz w:val="20"/>
          <w:szCs w:val="20"/>
        </w:rPr>
        <w:t xml:space="preserve"> </w:t>
      </w:r>
      <w:r w:rsidR="00962209">
        <w:rPr>
          <w:rFonts w:asciiTheme="minorHAnsi" w:hAnsiTheme="minorHAnsi"/>
          <w:sz w:val="20"/>
          <w:szCs w:val="20"/>
        </w:rPr>
        <w:t>tecnologico (</w:t>
      </w:r>
      <w:r w:rsidR="00D81100">
        <w:rPr>
          <w:rFonts w:asciiTheme="minorHAnsi" w:hAnsiTheme="minorHAnsi"/>
          <w:sz w:val="20"/>
          <w:szCs w:val="20"/>
        </w:rPr>
        <w:t>60</w:t>
      </w:r>
      <w:r w:rsidR="00962209">
        <w:rPr>
          <w:rFonts w:asciiTheme="minorHAnsi" w:hAnsiTheme="minorHAnsi"/>
          <w:sz w:val="20"/>
          <w:szCs w:val="20"/>
        </w:rPr>
        <w:t xml:space="preserve">%), con varie accezioni, da possibili problemi tecnici ai POS alla scarsa </w:t>
      </w:r>
      <w:r w:rsidR="00962209" w:rsidRPr="00143A9D">
        <w:rPr>
          <w:rFonts w:asciiTheme="minorHAnsi" w:hAnsiTheme="minorHAnsi"/>
          <w:sz w:val="20"/>
          <w:szCs w:val="20"/>
        </w:rPr>
        <w:t xml:space="preserve">familiarità con questi </w:t>
      </w:r>
      <w:r w:rsidR="00962209" w:rsidRPr="00143A9D">
        <w:rPr>
          <w:rFonts w:asciiTheme="minorHAnsi" w:hAnsiTheme="minorHAnsi"/>
          <w:sz w:val="20"/>
          <w:szCs w:val="20"/>
        </w:rPr>
        <w:lastRenderedPageBreak/>
        <w:t>strumenti</w:t>
      </w:r>
      <w:r w:rsidR="00962209">
        <w:rPr>
          <w:rFonts w:asciiTheme="minorHAnsi" w:hAnsiTheme="minorHAnsi"/>
          <w:sz w:val="20"/>
          <w:szCs w:val="20"/>
        </w:rPr>
        <w:t xml:space="preserve">, </w:t>
      </w:r>
      <w:r w:rsidRPr="00143A9D">
        <w:rPr>
          <w:rFonts w:asciiTheme="minorHAnsi" w:hAnsiTheme="minorHAnsi"/>
          <w:sz w:val="20"/>
          <w:szCs w:val="20"/>
        </w:rPr>
        <w:t>seguit</w:t>
      </w:r>
      <w:r w:rsidR="00962209">
        <w:rPr>
          <w:rFonts w:asciiTheme="minorHAnsi" w:hAnsiTheme="minorHAnsi"/>
          <w:sz w:val="20"/>
          <w:szCs w:val="20"/>
        </w:rPr>
        <w:t>o dai costi</w:t>
      </w:r>
      <w:r w:rsidR="00835D08">
        <w:rPr>
          <w:rFonts w:asciiTheme="minorHAnsi" w:hAnsiTheme="minorHAnsi"/>
          <w:sz w:val="20"/>
          <w:szCs w:val="20"/>
        </w:rPr>
        <w:t xml:space="preserve"> (36%)</w:t>
      </w:r>
      <w:r w:rsidR="00962209">
        <w:rPr>
          <w:rFonts w:asciiTheme="minorHAnsi" w:hAnsiTheme="minorHAnsi"/>
          <w:sz w:val="20"/>
          <w:szCs w:val="20"/>
        </w:rPr>
        <w:t xml:space="preserve">. </w:t>
      </w:r>
      <w:r w:rsidR="00835D08">
        <w:rPr>
          <w:rFonts w:asciiTheme="minorHAnsi" w:hAnsiTheme="minorHAnsi"/>
          <w:sz w:val="20"/>
          <w:szCs w:val="20"/>
        </w:rPr>
        <w:t>La barriera</w:t>
      </w:r>
      <w:r w:rsidR="00A22A76">
        <w:rPr>
          <w:rFonts w:asciiTheme="minorHAnsi" w:hAnsiTheme="minorHAnsi"/>
          <w:sz w:val="20"/>
          <w:szCs w:val="20"/>
        </w:rPr>
        <w:t xml:space="preserve"> </w:t>
      </w:r>
      <w:r w:rsidR="00962209">
        <w:rPr>
          <w:rFonts w:asciiTheme="minorHAnsi" w:hAnsiTheme="minorHAnsi"/>
          <w:sz w:val="20"/>
          <w:szCs w:val="20"/>
        </w:rPr>
        <w:t>tecnologic</w:t>
      </w:r>
      <w:r w:rsidR="00835D08">
        <w:rPr>
          <w:rFonts w:asciiTheme="minorHAnsi" w:hAnsiTheme="minorHAnsi"/>
          <w:sz w:val="20"/>
          <w:szCs w:val="20"/>
        </w:rPr>
        <w:t>a</w:t>
      </w:r>
      <w:r w:rsidR="00A22A76">
        <w:rPr>
          <w:rFonts w:asciiTheme="minorHAnsi" w:hAnsiTheme="minorHAnsi"/>
          <w:sz w:val="20"/>
          <w:szCs w:val="20"/>
        </w:rPr>
        <w:t xml:space="preserve"> si incrocia con gli oneri di formazione </w:t>
      </w:r>
      <w:r w:rsidR="00835D08">
        <w:rPr>
          <w:rFonts w:asciiTheme="minorHAnsi" w:hAnsiTheme="minorHAnsi"/>
          <w:sz w:val="20"/>
          <w:szCs w:val="20"/>
        </w:rPr>
        <w:t xml:space="preserve">del personale </w:t>
      </w:r>
      <w:r w:rsidR="00A22A76">
        <w:rPr>
          <w:rFonts w:asciiTheme="minorHAnsi" w:hAnsiTheme="minorHAnsi"/>
          <w:sz w:val="20"/>
          <w:szCs w:val="20"/>
        </w:rPr>
        <w:t xml:space="preserve">o </w:t>
      </w:r>
      <w:r w:rsidR="00835D08">
        <w:rPr>
          <w:rFonts w:asciiTheme="minorHAnsi" w:hAnsiTheme="minorHAnsi"/>
          <w:sz w:val="20"/>
          <w:szCs w:val="20"/>
        </w:rPr>
        <w:t>il</w:t>
      </w:r>
      <w:r w:rsidR="00A22A76">
        <w:rPr>
          <w:rFonts w:asciiTheme="minorHAnsi" w:hAnsiTheme="minorHAnsi"/>
          <w:sz w:val="20"/>
          <w:szCs w:val="20"/>
        </w:rPr>
        <w:t xml:space="preserve"> doversi relazionare con molteplici soggetti dell’ecosistema di pagamenti (</w:t>
      </w:r>
      <w:r w:rsidR="00D81100">
        <w:rPr>
          <w:rFonts w:asciiTheme="minorHAnsi" w:hAnsiTheme="minorHAnsi"/>
          <w:sz w:val="20"/>
          <w:szCs w:val="20"/>
        </w:rPr>
        <w:t>20</w:t>
      </w:r>
      <w:r w:rsidR="00A22A76">
        <w:rPr>
          <w:rFonts w:asciiTheme="minorHAnsi" w:hAnsiTheme="minorHAnsi"/>
          <w:sz w:val="20"/>
          <w:szCs w:val="20"/>
        </w:rPr>
        <w:t>%)</w:t>
      </w:r>
      <w:r w:rsidR="00835D08">
        <w:rPr>
          <w:rFonts w:asciiTheme="minorHAnsi" w:hAnsiTheme="minorHAnsi"/>
          <w:sz w:val="20"/>
          <w:szCs w:val="20"/>
        </w:rPr>
        <w:t>.</w:t>
      </w:r>
    </w:p>
    <w:p w14:paraId="14640E72" w14:textId="5D8ADC57" w:rsidR="009D4505" w:rsidRPr="00143A9D" w:rsidRDefault="009D4505" w:rsidP="008C2FCC">
      <w:pPr>
        <w:jc w:val="both"/>
        <w:rPr>
          <w:rFonts w:asciiTheme="minorHAnsi" w:hAnsiTheme="minorHAnsi"/>
          <w:sz w:val="20"/>
          <w:szCs w:val="20"/>
        </w:rPr>
      </w:pPr>
    </w:p>
    <w:p w14:paraId="55EB4E99" w14:textId="070D0B9A" w:rsidR="00D3056F" w:rsidRPr="00D3056F" w:rsidRDefault="00D3056F" w:rsidP="00D3056F">
      <w:pPr>
        <w:jc w:val="both"/>
        <w:rPr>
          <w:rFonts w:asciiTheme="minorHAnsi" w:eastAsia="Times New Roman" w:hAnsiTheme="minorHAnsi" w:cs="Visa Dialect Regular"/>
          <w:i/>
          <w:iCs/>
          <w:sz w:val="20"/>
          <w:szCs w:val="20"/>
        </w:rPr>
      </w:pPr>
      <w:bookmarkStart w:id="5" w:name="_Hlk118709977"/>
      <w:r w:rsidRPr="00D3056F">
        <w:rPr>
          <w:rFonts w:asciiTheme="minorHAnsi" w:eastAsia="Times New Roman" w:hAnsiTheme="minorHAnsi" w:cs="Visa Dialect Regular"/>
          <w:sz w:val="20"/>
          <w:szCs w:val="20"/>
        </w:rPr>
        <w:t>“</w:t>
      </w:r>
      <w:r w:rsidRPr="00D3056F">
        <w:rPr>
          <w:rFonts w:asciiTheme="minorHAnsi" w:eastAsia="Times New Roman" w:hAnsiTheme="minorHAnsi" w:cs="Visa Dialect Regular"/>
          <w:i/>
          <w:iCs/>
          <w:sz w:val="20"/>
          <w:szCs w:val="20"/>
        </w:rPr>
        <w:t>Quanto più alte sono le aspettative verso il digitale e quanto maggiore la sua diffusione</w:t>
      </w:r>
      <w:r>
        <w:rPr>
          <w:rFonts w:asciiTheme="minorHAnsi" w:eastAsia="Times New Roman" w:hAnsiTheme="minorHAnsi" w:cs="Visa Dialect Regular"/>
          <w:i/>
          <w:iCs/>
          <w:sz w:val="20"/>
          <w:szCs w:val="20"/>
        </w:rPr>
        <w:t>,</w:t>
      </w:r>
      <w:r w:rsidRPr="00D3056F">
        <w:rPr>
          <w:rFonts w:asciiTheme="minorHAnsi" w:eastAsia="Times New Roman" w:hAnsiTheme="minorHAnsi" w:cs="Visa Dialect Regular"/>
          <w:i/>
          <w:iCs/>
          <w:sz w:val="20"/>
          <w:szCs w:val="20"/>
        </w:rPr>
        <w:t xml:space="preserve"> tanto più bisogna investire in innovazione ed iniziative di educazione che rispondano alle preoccupazioni dei commercianti. </w:t>
      </w:r>
      <w:r w:rsidRPr="00D3056F">
        <w:rPr>
          <w:rFonts w:asciiTheme="minorHAnsi" w:eastAsia="Times New Roman" w:hAnsiTheme="minorHAnsi" w:cs="Segoe UI"/>
          <w:i/>
          <w:iCs/>
          <w:sz w:val="20"/>
          <w:szCs w:val="20"/>
        </w:rPr>
        <w:t>Come Visa abbiamo introdotto numerose iniziative a supporto delle PMI quali le collaborazioni continuative con numerosi partner dell’ecosistema per la proposta congiunta di soluzioni di accettazione, o i programmi di mentoring a supporto delle realtà in crescita.</w:t>
      </w:r>
      <w:r w:rsidRPr="00D3056F">
        <w:rPr>
          <w:rFonts w:asciiTheme="minorHAnsi" w:eastAsia="Times New Roman" w:hAnsiTheme="minorHAnsi" w:cs="Visa Dialect Regular"/>
          <w:sz w:val="20"/>
          <w:szCs w:val="20"/>
        </w:rPr>
        <w:t xml:space="preserve"> </w:t>
      </w:r>
      <w:r w:rsidRPr="00D3056F">
        <w:rPr>
          <w:rFonts w:asciiTheme="minorHAnsi" w:eastAsia="Times New Roman" w:hAnsiTheme="minorHAnsi" w:cs="Visa Dialect Regular"/>
          <w:i/>
          <w:iCs/>
          <w:sz w:val="20"/>
          <w:szCs w:val="20"/>
        </w:rPr>
        <w:t>Occorre quindi un ulteriore impegno</w:t>
      </w:r>
      <w:r w:rsidRPr="00D3056F">
        <w:rPr>
          <w:rFonts w:asciiTheme="minorHAnsi" w:eastAsia="Times New Roman" w:hAnsiTheme="minorHAnsi" w:cs="Visa Dialect Regular"/>
          <w:sz w:val="20"/>
          <w:szCs w:val="20"/>
        </w:rPr>
        <w:t xml:space="preserve"> </w:t>
      </w:r>
      <w:r w:rsidRPr="00D3056F">
        <w:rPr>
          <w:rFonts w:asciiTheme="minorHAnsi" w:eastAsia="Times New Roman" w:hAnsiTheme="minorHAnsi" w:cs="Visa Dialect Regular"/>
          <w:i/>
          <w:iCs/>
          <w:sz w:val="20"/>
          <w:szCs w:val="20"/>
        </w:rPr>
        <w:t xml:space="preserve">di tutto l’ecosistema per supportare le PMI che si avvicinano o devono migliorare il proprio livello di digitalizzazione, in modo </w:t>
      </w:r>
      <w:r w:rsidR="00E60C12">
        <w:rPr>
          <w:rFonts w:asciiTheme="minorHAnsi" w:eastAsia="Times New Roman" w:hAnsiTheme="minorHAnsi" w:cs="Visa Dialect Regular"/>
          <w:i/>
          <w:iCs/>
          <w:sz w:val="20"/>
          <w:szCs w:val="20"/>
        </w:rPr>
        <w:t xml:space="preserve">da </w:t>
      </w:r>
      <w:r w:rsidRPr="00D3056F">
        <w:rPr>
          <w:rFonts w:asciiTheme="minorHAnsi" w:eastAsia="Times New Roman" w:hAnsiTheme="minorHAnsi" w:cs="Visa Dialect Regular"/>
          <w:i/>
          <w:iCs/>
          <w:sz w:val="20"/>
          <w:szCs w:val="20"/>
        </w:rPr>
        <w:t>tale da permettere loro di accedere alle potenzialità di crescita e sviluppo che il digitale abilita, in un’ottica di inclusione finanziaria”</w:t>
      </w:r>
      <w:r w:rsidR="00EC13CD">
        <w:rPr>
          <w:rFonts w:asciiTheme="minorHAnsi" w:eastAsia="Times New Roman" w:hAnsiTheme="minorHAnsi" w:cs="Visa Dialect Regular"/>
          <w:i/>
          <w:iCs/>
          <w:sz w:val="20"/>
          <w:szCs w:val="20"/>
        </w:rPr>
        <w:t>,</w:t>
      </w:r>
      <w:r w:rsidR="00EC13CD" w:rsidRPr="00EC13CD">
        <w:rPr>
          <w:rFonts w:asciiTheme="minorHAnsi" w:eastAsia="Times New Roman" w:hAnsiTheme="minorHAnsi" w:cs="Visa Dialect Regular"/>
          <w:i/>
          <w:iCs/>
          <w:sz w:val="20"/>
          <w:szCs w:val="20"/>
        </w:rPr>
        <w:t xml:space="preserve"> </w:t>
      </w:r>
      <w:r w:rsidR="00EC13CD" w:rsidRPr="00D3056F">
        <w:rPr>
          <w:rFonts w:asciiTheme="minorHAnsi" w:eastAsia="Times New Roman" w:hAnsiTheme="minorHAnsi" w:cs="Visa Dialect Regular"/>
          <w:sz w:val="20"/>
          <w:szCs w:val="20"/>
        </w:rPr>
        <w:t xml:space="preserve">continua </w:t>
      </w:r>
      <w:r w:rsidR="00EC13CD" w:rsidRPr="00D3056F">
        <w:rPr>
          <w:rFonts w:asciiTheme="minorHAnsi" w:eastAsia="Times New Roman" w:hAnsiTheme="minorHAnsi" w:cs="Visa Dialect Regular"/>
          <w:b/>
          <w:bCs/>
          <w:sz w:val="20"/>
          <w:szCs w:val="20"/>
        </w:rPr>
        <w:t>Stoppani</w:t>
      </w:r>
      <w:r w:rsidR="00EC13CD" w:rsidRPr="00D3056F">
        <w:rPr>
          <w:rFonts w:asciiTheme="minorHAnsi" w:eastAsia="Times New Roman" w:hAnsiTheme="minorHAnsi" w:cs="Visa Dialect Regular"/>
          <w:i/>
          <w:iCs/>
          <w:sz w:val="20"/>
          <w:szCs w:val="20"/>
        </w:rPr>
        <w:t>.</w:t>
      </w:r>
    </w:p>
    <w:bookmarkEnd w:id="5"/>
    <w:p w14:paraId="02ABB6D5" w14:textId="1E07A8F3" w:rsidR="00A71F81" w:rsidRPr="00143A9D" w:rsidRDefault="00A71F81" w:rsidP="00A71F81">
      <w:pPr>
        <w:jc w:val="both"/>
        <w:rPr>
          <w:rFonts w:asciiTheme="minorHAnsi" w:hAnsiTheme="minorHAnsi" w:cstheme="minorHAnsi"/>
          <w:i/>
          <w:iCs/>
          <w:sz w:val="20"/>
          <w:szCs w:val="20"/>
        </w:rPr>
      </w:pPr>
    </w:p>
    <w:p w14:paraId="6CD8C9F3" w14:textId="00BD2DF7" w:rsidR="0030265C" w:rsidRPr="00143A9D" w:rsidRDefault="0030265C" w:rsidP="0030265C">
      <w:pPr>
        <w:jc w:val="both"/>
        <w:rPr>
          <w:rFonts w:asciiTheme="minorHAnsi" w:hAnsiTheme="minorHAnsi"/>
          <w:b/>
          <w:bCs/>
          <w:sz w:val="20"/>
          <w:szCs w:val="20"/>
        </w:rPr>
      </w:pPr>
      <w:r w:rsidRPr="00143A9D">
        <w:rPr>
          <w:rFonts w:asciiTheme="minorHAnsi" w:hAnsiTheme="minorHAnsi"/>
          <w:b/>
          <w:bCs/>
          <w:sz w:val="20"/>
          <w:szCs w:val="20"/>
        </w:rPr>
        <w:t>Focus sulle vendite online</w:t>
      </w:r>
    </w:p>
    <w:p w14:paraId="69F91CEF" w14:textId="53D25B31" w:rsidR="003C1992" w:rsidRPr="00506160" w:rsidRDefault="003C1992" w:rsidP="003C1992">
      <w:pPr>
        <w:jc w:val="both"/>
        <w:rPr>
          <w:rFonts w:asciiTheme="minorHAnsi" w:hAnsiTheme="minorHAnsi"/>
          <w:color w:val="FF0000"/>
          <w:sz w:val="20"/>
          <w:szCs w:val="20"/>
        </w:rPr>
      </w:pPr>
      <w:r w:rsidRPr="00143A9D">
        <w:rPr>
          <w:rFonts w:asciiTheme="minorHAnsi" w:hAnsiTheme="minorHAnsi"/>
          <w:sz w:val="20"/>
          <w:szCs w:val="20"/>
        </w:rPr>
        <w:t xml:space="preserve">Anche </w:t>
      </w:r>
      <w:r w:rsidR="009D4505" w:rsidRPr="00143A9D">
        <w:rPr>
          <w:rFonts w:asciiTheme="minorHAnsi" w:hAnsiTheme="minorHAnsi"/>
          <w:sz w:val="20"/>
          <w:szCs w:val="20"/>
        </w:rPr>
        <w:t xml:space="preserve">sul </w:t>
      </w:r>
      <w:r w:rsidR="0030197B" w:rsidRPr="00143A9D">
        <w:rPr>
          <w:rFonts w:asciiTheme="minorHAnsi" w:hAnsiTheme="minorHAnsi"/>
          <w:sz w:val="20"/>
          <w:szCs w:val="20"/>
        </w:rPr>
        <w:t xml:space="preserve">fronte </w:t>
      </w:r>
      <w:r w:rsidR="009D4505" w:rsidRPr="00143A9D">
        <w:rPr>
          <w:rFonts w:asciiTheme="minorHAnsi" w:hAnsiTheme="minorHAnsi"/>
          <w:sz w:val="20"/>
          <w:szCs w:val="20"/>
        </w:rPr>
        <w:t>dell’</w:t>
      </w:r>
      <w:r w:rsidRPr="00143A9D">
        <w:rPr>
          <w:rFonts w:asciiTheme="minorHAnsi" w:hAnsiTheme="minorHAnsi"/>
          <w:sz w:val="20"/>
          <w:szCs w:val="20"/>
        </w:rPr>
        <w:t>e</w:t>
      </w:r>
      <w:r w:rsidR="0030197B" w:rsidRPr="00143A9D">
        <w:rPr>
          <w:rFonts w:asciiTheme="minorHAnsi" w:hAnsiTheme="minorHAnsi"/>
          <w:sz w:val="20"/>
          <w:szCs w:val="20"/>
        </w:rPr>
        <w:t>-c</w:t>
      </w:r>
      <w:r w:rsidRPr="00143A9D">
        <w:rPr>
          <w:rFonts w:asciiTheme="minorHAnsi" w:hAnsiTheme="minorHAnsi"/>
          <w:sz w:val="20"/>
          <w:szCs w:val="20"/>
        </w:rPr>
        <w:t>ommerce</w:t>
      </w:r>
      <w:r w:rsidR="00C66B90">
        <w:rPr>
          <w:rFonts w:asciiTheme="minorHAnsi" w:hAnsiTheme="minorHAnsi"/>
          <w:sz w:val="20"/>
          <w:szCs w:val="20"/>
        </w:rPr>
        <w:t xml:space="preserve"> </w:t>
      </w:r>
      <w:r w:rsidR="00C70DCA">
        <w:rPr>
          <w:rFonts w:asciiTheme="minorHAnsi" w:hAnsiTheme="minorHAnsi"/>
          <w:sz w:val="20"/>
          <w:szCs w:val="20"/>
        </w:rPr>
        <w:t xml:space="preserve">c’è una forte aspettativa </w:t>
      </w:r>
      <w:r w:rsidR="00813DA2">
        <w:rPr>
          <w:rFonts w:asciiTheme="minorHAnsi" w:hAnsiTheme="minorHAnsi"/>
          <w:sz w:val="20"/>
          <w:szCs w:val="20"/>
        </w:rPr>
        <w:t>che i pagamenti digitali possano sostenere un</w:t>
      </w:r>
      <w:r w:rsidR="00C70DCA">
        <w:rPr>
          <w:rFonts w:asciiTheme="minorHAnsi" w:hAnsiTheme="minorHAnsi"/>
          <w:sz w:val="20"/>
          <w:szCs w:val="20"/>
        </w:rPr>
        <w:t xml:space="preserve"> </w:t>
      </w:r>
      <w:r w:rsidR="00C66B90">
        <w:rPr>
          <w:rFonts w:asciiTheme="minorHAnsi" w:hAnsiTheme="minorHAnsi"/>
          <w:sz w:val="20"/>
          <w:szCs w:val="20"/>
        </w:rPr>
        <w:t>a</w:t>
      </w:r>
      <w:r w:rsidR="008F266E" w:rsidRPr="00143A9D">
        <w:rPr>
          <w:rFonts w:asciiTheme="minorHAnsi" w:hAnsiTheme="minorHAnsi"/>
          <w:sz w:val="20"/>
          <w:szCs w:val="20"/>
        </w:rPr>
        <w:t>ument</w:t>
      </w:r>
      <w:r w:rsidR="00C70DCA">
        <w:rPr>
          <w:rFonts w:asciiTheme="minorHAnsi" w:hAnsiTheme="minorHAnsi"/>
          <w:sz w:val="20"/>
          <w:szCs w:val="20"/>
        </w:rPr>
        <w:t>o delle vendite online, soprattu</w:t>
      </w:r>
      <w:r w:rsidR="00813DA2">
        <w:rPr>
          <w:rFonts w:asciiTheme="minorHAnsi" w:hAnsiTheme="minorHAnsi"/>
          <w:sz w:val="20"/>
          <w:szCs w:val="20"/>
        </w:rPr>
        <w:t>t</w:t>
      </w:r>
      <w:r w:rsidR="00C70DCA">
        <w:rPr>
          <w:rFonts w:asciiTheme="minorHAnsi" w:hAnsiTheme="minorHAnsi"/>
          <w:sz w:val="20"/>
          <w:szCs w:val="20"/>
        </w:rPr>
        <w:t xml:space="preserve">to </w:t>
      </w:r>
      <w:r w:rsidR="00813DA2">
        <w:rPr>
          <w:rFonts w:asciiTheme="minorHAnsi" w:hAnsiTheme="minorHAnsi"/>
          <w:sz w:val="20"/>
          <w:szCs w:val="20"/>
        </w:rPr>
        <w:t>per le transazioni con carta</w:t>
      </w:r>
      <w:r w:rsidR="0030197B" w:rsidRPr="00143A9D">
        <w:rPr>
          <w:rFonts w:asciiTheme="minorHAnsi" w:hAnsiTheme="minorHAnsi"/>
          <w:sz w:val="20"/>
          <w:szCs w:val="20"/>
        </w:rPr>
        <w:t xml:space="preserve"> (</w:t>
      </w:r>
      <w:r w:rsidR="008E4F34" w:rsidRPr="00B01DE9">
        <w:rPr>
          <w:rFonts w:asciiTheme="minorHAnsi" w:hAnsiTheme="minorHAnsi"/>
          <w:sz w:val="20"/>
          <w:szCs w:val="20"/>
        </w:rPr>
        <w:t>59%</w:t>
      </w:r>
      <w:r w:rsidR="00B01DE9">
        <w:rPr>
          <w:rFonts w:asciiTheme="minorHAnsi" w:hAnsiTheme="minorHAnsi"/>
          <w:sz w:val="20"/>
          <w:szCs w:val="20"/>
        </w:rPr>
        <w:t>)</w:t>
      </w:r>
      <w:r w:rsidR="00E60C12">
        <w:rPr>
          <w:rFonts w:asciiTheme="minorHAnsi" w:hAnsiTheme="minorHAnsi"/>
          <w:strike/>
          <w:color w:val="FF0000"/>
          <w:sz w:val="20"/>
          <w:szCs w:val="20"/>
        </w:rPr>
        <w:t xml:space="preserve"> </w:t>
      </w:r>
      <w:r w:rsidRPr="00143A9D">
        <w:rPr>
          <w:rFonts w:asciiTheme="minorHAnsi" w:hAnsiTheme="minorHAnsi"/>
          <w:sz w:val="20"/>
          <w:szCs w:val="20"/>
        </w:rPr>
        <w:t>e tramite app di pagamento</w:t>
      </w:r>
      <w:r w:rsidR="0030197B" w:rsidRPr="00143A9D">
        <w:rPr>
          <w:rFonts w:asciiTheme="minorHAnsi" w:hAnsiTheme="minorHAnsi"/>
          <w:sz w:val="20"/>
          <w:szCs w:val="20"/>
        </w:rPr>
        <w:t xml:space="preserve"> (citate dal</w:t>
      </w:r>
      <w:r w:rsidR="008E4F34">
        <w:rPr>
          <w:rFonts w:asciiTheme="minorHAnsi" w:hAnsiTheme="minorHAnsi"/>
          <w:sz w:val="20"/>
          <w:szCs w:val="20"/>
        </w:rPr>
        <w:t xml:space="preserve"> </w:t>
      </w:r>
      <w:r w:rsidR="008E4F34" w:rsidRPr="00B01DE9">
        <w:rPr>
          <w:rFonts w:asciiTheme="minorHAnsi" w:hAnsiTheme="minorHAnsi"/>
          <w:sz w:val="20"/>
          <w:szCs w:val="20"/>
        </w:rPr>
        <w:t>56%</w:t>
      </w:r>
      <w:r w:rsidR="0030197B" w:rsidRPr="00143A9D">
        <w:rPr>
          <w:rFonts w:asciiTheme="minorHAnsi" w:hAnsiTheme="minorHAnsi"/>
          <w:sz w:val="20"/>
          <w:szCs w:val="20"/>
        </w:rPr>
        <w:t>)</w:t>
      </w:r>
      <w:r w:rsidRPr="00143A9D">
        <w:rPr>
          <w:rFonts w:asciiTheme="minorHAnsi" w:hAnsiTheme="minorHAnsi"/>
          <w:sz w:val="20"/>
          <w:szCs w:val="20"/>
        </w:rPr>
        <w:t>.</w:t>
      </w:r>
      <w:r w:rsidR="00506160">
        <w:rPr>
          <w:rFonts w:asciiTheme="minorHAnsi" w:hAnsiTheme="minorHAnsi"/>
          <w:sz w:val="20"/>
          <w:szCs w:val="20"/>
        </w:rPr>
        <w:t xml:space="preserve"> </w:t>
      </w:r>
    </w:p>
    <w:p w14:paraId="14D7FB3B" w14:textId="733D9F88" w:rsidR="003C1992" w:rsidRPr="00143A9D" w:rsidRDefault="003C1992" w:rsidP="003C1992">
      <w:pPr>
        <w:jc w:val="both"/>
        <w:rPr>
          <w:rFonts w:asciiTheme="minorHAnsi" w:hAnsiTheme="minorHAnsi"/>
          <w:sz w:val="20"/>
          <w:szCs w:val="20"/>
        </w:rPr>
      </w:pPr>
      <w:r w:rsidRPr="00143A9D">
        <w:rPr>
          <w:rFonts w:asciiTheme="minorHAnsi" w:hAnsiTheme="minorHAnsi"/>
          <w:sz w:val="20"/>
          <w:szCs w:val="20"/>
        </w:rPr>
        <w:t>Considerando l</w:t>
      </w:r>
      <w:r w:rsidR="008F266E" w:rsidRPr="00143A9D">
        <w:rPr>
          <w:rFonts w:asciiTheme="minorHAnsi" w:hAnsiTheme="minorHAnsi"/>
          <w:sz w:val="20"/>
          <w:szCs w:val="20"/>
        </w:rPr>
        <w:t>’</w:t>
      </w:r>
      <w:r w:rsidR="0030197B" w:rsidRPr="00143A9D">
        <w:rPr>
          <w:rFonts w:asciiTheme="minorHAnsi" w:hAnsiTheme="minorHAnsi"/>
          <w:sz w:val="20"/>
          <w:szCs w:val="20"/>
        </w:rPr>
        <w:t>impennata</w:t>
      </w:r>
      <w:r w:rsidRPr="00143A9D">
        <w:rPr>
          <w:rFonts w:asciiTheme="minorHAnsi" w:hAnsiTheme="minorHAnsi"/>
          <w:sz w:val="20"/>
          <w:szCs w:val="20"/>
        </w:rPr>
        <w:t xml:space="preserve"> di </w:t>
      </w:r>
      <w:r w:rsidR="008F266E" w:rsidRPr="00143A9D">
        <w:rPr>
          <w:rFonts w:asciiTheme="minorHAnsi" w:hAnsiTheme="minorHAnsi"/>
          <w:sz w:val="20"/>
          <w:szCs w:val="20"/>
        </w:rPr>
        <w:t>utenti di</w:t>
      </w:r>
      <w:r w:rsidRPr="00143A9D">
        <w:rPr>
          <w:rFonts w:asciiTheme="minorHAnsi" w:hAnsiTheme="minorHAnsi"/>
          <w:sz w:val="20"/>
          <w:szCs w:val="20"/>
        </w:rPr>
        <w:t xml:space="preserve"> e</w:t>
      </w:r>
      <w:r w:rsidR="0030197B" w:rsidRPr="00143A9D">
        <w:rPr>
          <w:rFonts w:asciiTheme="minorHAnsi" w:hAnsiTheme="minorHAnsi"/>
          <w:sz w:val="20"/>
          <w:szCs w:val="20"/>
        </w:rPr>
        <w:t>-c</w:t>
      </w:r>
      <w:r w:rsidRPr="00143A9D">
        <w:rPr>
          <w:rFonts w:asciiTheme="minorHAnsi" w:hAnsiTheme="minorHAnsi"/>
          <w:sz w:val="20"/>
          <w:szCs w:val="20"/>
        </w:rPr>
        <w:t xml:space="preserve">ommerce anche </w:t>
      </w:r>
      <w:r w:rsidR="0030197B" w:rsidRPr="00143A9D">
        <w:rPr>
          <w:rFonts w:asciiTheme="minorHAnsi" w:hAnsiTheme="minorHAnsi"/>
          <w:sz w:val="20"/>
          <w:szCs w:val="20"/>
        </w:rPr>
        <w:t>tra</w:t>
      </w:r>
      <w:r w:rsidRPr="00143A9D">
        <w:rPr>
          <w:rFonts w:asciiTheme="minorHAnsi" w:hAnsiTheme="minorHAnsi"/>
          <w:sz w:val="20"/>
          <w:szCs w:val="20"/>
        </w:rPr>
        <w:t xml:space="preserve"> segmenti </w:t>
      </w:r>
      <w:r w:rsidR="0030197B" w:rsidRPr="00143A9D">
        <w:rPr>
          <w:rFonts w:asciiTheme="minorHAnsi" w:hAnsiTheme="minorHAnsi"/>
          <w:sz w:val="20"/>
          <w:szCs w:val="20"/>
        </w:rPr>
        <w:t xml:space="preserve">della popolazione </w:t>
      </w:r>
      <w:r w:rsidRPr="00143A9D">
        <w:rPr>
          <w:rFonts w:asciiTheme="minorHAnsi" w:hAnsiTheme="minorHAnsi"/>
          <w:sz w:val="20"/>
          <w:szCs w:val="20"/>
        </w:rPr>
        <w:t xml:space="preserve">meno </w:t>
      </w:r>
      <w:r w:rsidR="0030197B" w:rsidRPr="00143A9D">
        <w:rPr>
          <w:rFonts w:asciiTheme="minorHAnsi" w:hAnsiTheme="minorHAnsi"/>
          <w:sz w:val="20"/>
          <w:szCs w:val="20"/>
        </w:rPr>
        <w:t>avvezz</w:t>
      </w:r>
      <w:r w:rsidRPr="00143A9D">
        <w:rPr>
          <w:rFonts w:asciiTheme="minorHAnsi" w:hAnsiTheme="minorHAnsi"/>
          <w:sz w:val="20"/>
          <w:szCs w:val="20"/>
        </w:rPr>
        <w:t>i</w:t>
      </w:r>
      <w:r w:rsidR="0030197B" w:rsidRPr="00143A9D">
        <w:rPr>
          <w:rFonts w:asciiTheme="minorHAnsi" w:hAnsiTheme="minorHAnsi"/>
          <w:sz w:val="20"/>
          <w:szCs w:val="20"/>
        </w:rPr>
        <w:t xml:space="preserve"> ai</w:t>
      </w:r>
      <w:r w:rsidRPr="00143A9D">
        <w:rPr>
          <w:rFonts w:asciiTheme="minorHAnsi" w:hAnsiTheme="minorHAnsi"/>
          <w:sz w:val="20"/>
          <w:szCs w:val="20"/>
        </w:rPr>
        <w:t xml:space="preserve"> pagamenti digitali, un tema importante </w:t>
      </w:r>
      <w:r w:rsidR="0030197B" w:rsidRPr="00143A9D">
        <w:rPr>
          <w:rFonts w:asciiTheme="minorHAnsi" w:hAnsiTheme="minorHAnsi"/>
          <w:sz w:val="20"/>
          <w:szCs w:val="20"/>
        </w:rPr>
        <w:t>resta</w:t>
      </w:r>
      <w:r w:rsidRPr="00143A9D">
        <w:rPr>
          <w:rFonts w:asciiTheme="minorHAnsi" w:hAnsiTheme="minorHAnsi"/>
          <w:sz w:val="20"/>
          <w:szCs w:val="20"/>
        </w:rPr>
        <w:t xml:space="preserve"> la sicurezza</w:t>
      </w:r>
      <w:r w:rsidR="0030197B" w:rsidRPr="00143A9D">
        <w:rPr>
          <w:rFonts w:asciiTheme="minorHAnsi" w:hAnsiTheme="minorHAnsi"/>
          <w:sz w:val="20"/>
          <w:szCs w:val="20"/>
        </w:rPr>
        <w:t xml:space="preserve">: </w:t>
      </w:r>
      <w:r w:rsidRPr="00143A9D">
        <w:rPr>
          <w:rFonts w:asciiTheme="minorHAnsi" w:hAnsiTheme="minorHAnsi"/>
          <w:sz w:val="20"/>
          <w:szCs w:val="20"/>
        </w:rPr>
        <w:t xml:space="preserve">4 </w:t>
      </w:r>
      <w:r w:rsidR="00813DA2">
        <w:rPr>
          <w:rFonts w:asciiTheme="minorHAnsi" w:hAnsiTheme="minorHAnsi"/>
          <w:sz w:val="20"/>
          <w:szCs w:val="20"/>
        </w:rPr>
        <w:t>commercianti</w:t>
      </w:r>
      <w:r w:rsidRPr="00143A9D">
        <w:rPr>
          <w:rFonts w:asciiTheme="minorHAnsi" w:hAnsiTheme="minorHAnsi"/>
          <w:sz w:val="20"/>
          <w:szCs w:val="20"/>
        </w:rPr>
        <w:t xml:space="preserve"> su 10 dichiarano che</w:t>
      </w:r>
      <w:r w:rsidR="00813DA2">
        <w:rPr>
          <w:rFonts w:asciiTheme="minorHAnsi" w:hAnsiTheme="minorHAnsi"/>
          <w:sz w:val="20"/>
          <w:szCs w:val="20"/>
        </w:rPr>
        <w:t xml:space="preserve"> le maggiori preoccupazioni per</w:t>
      </w:r>
      <w:r w:rsidRPr="00143A9D">
        <w:rPr>
          <w:rFonts w:asciiTheme="minorHAnsi" w:hAnsiTheme="minorHAnsi"/>
          <w:sz w:val="20"/>
          <w:szCs w:val="20"/>
        </w:rPr>
        <w:t xml:space="preserve"> i clienti </w:t>
      </w:r>
      <w:r w:rsidR="00813DA2">
        <w:rPr>
          <w:rFonts w:asciiTheme="minorHAnsi" w:hAnsiTheme="minorHAnsi"/>
          <w:sz w:val="20"/>
          <w:szCs w:val="20"/>
        </w:rPr>
        <w:t>sono la</w:t>
      </w:r>
      <w:r w:rsidRPr="00143A9D">
        <w:rPr>
          <w:rFonts w:asciiTheme="minorHAnsi" w:hAnsiTheme="minorHAnsi"/>
          <w:sz w:val="20"/>
          <w:szCs w:val="20"/>
        </w:rPr>
        <w:t xml:space="preserve"> sicurezza del sito</w:t>
      </w:r>
      <w:r w:rsidR="00813DA2">
        <w:rPr>
          <w:rFonts w:asciiTheme="minorHAnsi" w:hAnsiTheme="minorHAnsi"/>
          <w:sz w:val="20"/>
          <w:szCs w:val="20"/>
        </w:rPr>
        <w:t xml:space="preserve">, il processo di pagamento, anche tramite richiesta di </w:t>
      </w:r>
      <w:r w:rsidRPr="00143A9D">
        <w:rPr>
          <w:rFonts w:asciiTheme="minorHAnsi" w:hAnsiTheme="minorHAnsi"/>
          <w:sz w:val="20"/>
          <w:szCs w:val="20"/>
        </w:rPr>
        <w:t xml:space="preserve">assistenza, oppure </w:t>
      </w:r>
      <w:r w:rsidR="00813DA2">
        <w:rPr>
          <w:rFonts w:asciiTheme="minorHAnsi" w:hAnsiTheme="minorHAnsi"/>
          <w:sz w:val="20"/>
          <w:szCs w:val="20"/>
        </w:rPr>
        <w:t>l’abbandono del carrello in fase</w:t>
      </w:r>
      <w:r w:rsidRPr="00143A9D">
        <w:rPr>
          <w:rFonts w:asciiTheme="minorHAnsi" w:hAnsiTheme="minorHAnsi"/>
          <w:sz w:val="20"/>
          <w:szCs w:val="20"/>
        </w:rPr>
        <w:t xml:space="preserve"> di inserimento </w:t>
      </w:r>
      <w:r w:rsidR="00813DA2">
        <w:rPr>
          <w:rFonts w:asciiTheme="minorHAnsi" w:hAnsiTheme="minorHAnsi"/>
          <w:sz w:val="20"/>
          <w:szCs w:val="20"/>
        </w:rPr>
        <w:t xml:space="preserve">dei </w:t>
      </w:r>
      <w:r w:rsidRPr="00143A9D">
        <w:rPr>
          <w:rFonts w:asciiTheme="minorHAnsi" w:hAnsiTheme="minorHAnsi"/>
          <w:sz w:val="20"/>
          <w:szCs w:val="20"/>
        </w:rPr>
        <w:t>dati</w:t>
      </w:r>
      <w:r w:rsidR="00C66B90">
        <w:rPr>
          <w:rFonts w:asciiTheme="minorHAnsi" w:hAnsiTheme="minorHAnsi"/>
          <w:sz w:val="20"/>
          <w:szCs w:val="20"/>
        </w:rPr>
        <w:t>.</w:t>
      </w:r>
    </w:p>
    <w:p w14:paraId="3199D67D" w14:textId="75C6581E" w:rsidR="00863A9B" w:rsidRPr="00143A9D" w:rsidRDefault="00863A9B" w:rsidP="003C1992">
      <w:pPr>
        <w:jc w:val="both"/>
        <w:rPr>
          <w:rFonts w:asciiTheme="minorHAnsi" w:hAnsiTheme="minorHAnsi"/>
          <w:sz w:val="20"/>
          <w:szCs w:val="20"/>
        </w:rPr>
      </w:pPr>
    </w:p>
    <w:p w14:paraId="3CCDCA52" w14:textId="031DCEC4" w:rsidR="003C1992" w:rsidRPr="00143A9D" w:rsidRDefault="0030197B" w:rsidP="003C1992">
      <w:pPr>
        <w:jc w:val="both"/>
        <w:rPr>
          <w:rFonts w:asciiTheme="minorHAnsi" w:hAnsiTheme="minorHAnsi"/>
          <w:sz w:val="20"/>
          <w:szCs w:val="20"/>
        </w:rPr>
      </w:pPr>
      <w:r w:rsidRPr="00143A9D">
        <w:rPr>
          <w:rFonts w:asciiTheme="minorHAnsi" w:hAnsiTheme="minorHAnsi"/>
          <w:sz w:val="20"/>
          <w:szCs w:val="20"/>
        </w:rPr>
        <w:t>In tale prospettiva</w:t>
      </w:r>
      <w:r w:rsidR="003C1992" w:rsidRPr="00143A9D">
        <w:rPr>
          <w:rFonts w:asciiTheme="minorHAnsi" w:hAnsiTheme="minorHAnsi"/>
          <w:sz w:val="20"/>
          <w:szCs w:val="20"/>
        </w:rPr>
        <w:t xml:space="preserve">, i benefici della </w:t>
      </w:r>
      <w:r w:rsidR="003C1992" w:rsidRPr="00C66B90">
        <w:rPr>
          <w:rFonts w:asciiTheme="minorHAnsi" w:hAnsiTheme="minorHAnsi"/>
          <w:i/>
          <w:iCs/>
          <w:sz w:val="20"/>
          <w:szCs w:val="20"/>
        </w:rPr>
        <w:t>Strong Customer Authentication</w:t>
      </w:r>
      <w:r w:rsidR="00962209">
        <w:rPr>
          <w:rFonts w:asciiTheme="minorHAnsi" w:hAnsiTheme="minorHAnsi"/>
          <w:i/>
          <w:iCs/>
          <w:sz w:val="20"/>
          <w:szCs w:val="20"/>
        </w:rPr>
        <w:t xml:space="preserve">, </w:t>
      </w:r>
      <w:r w:rsidR="00962209">
        <w:rPr>
          <w:rFonts w:asciiTheme="minorHAnsi" w:hAnsiTheme="minorHAnsi"/>
          <w:sz w:val="20"/>
          <w:szCs w:val="20"/>
        </w:rPr>
        <w:t xml:space="preserve">cioè la </w:t>
      </w:r>
      <w:r w:rsidR="00962209" w:rsidRPr="00962209">
        <w:rPr>
          <w:rFonts w:asciiTheme="minorHAnsi" w:hAnsiTheme="minorHAnsi"/>
          <w:sz w:val="20"/>
          <w:szCs w:val="20"/>
        </w:rPr>
        <w:t>procedura per convalidare l'identificazione di un utente basata sull'uso di due o più elementi di autenticazione</w:t>
      </w:r>
      <w:r w:rsidR="00962209">
        <w:rPr>
          <w:rFonts w:asciiTheme="minorHAnsi" w:hAnsiTheme="minorHAnsi"/>
          <w:sz w:val="20"/>
          <w:szCs w:val="20"/>
        </w:rPr>
        <w:t>,</w:t>
      </w:r>
      <w:r w:rsidR="003C1992" w:rsidRPr="00143A9D">
        <w:rPr>
          <w:rFonts w:asciiTheme="minorHAnsi" w:hAnsiTheme="minorHAnsi"/>
          <w:sz w:val="20"/>
          <w:szCs w:val="20"/>
        </w:rPr>
        <w:t xml:space="preserve"> </w:t>
      </w:r>
      <w:r w:rsidRPr="00143A9D">
        <w:rPr>
          <w:rFonts w:asciiTheme="minorHAnsi" w:hAnsiTheme="minorHAnsi"/>
          <w:sz w:val="20"/>
          <w:szCs w:val="20"/>
        </w:rPr>
        <w:t>sono</w:t>
      </w:r>
      <w:r w:rsidR="003C1992" w:rsidRPr="00143A9D">
        <w:rPr>
          <w:rFonts w:asciiTheme="minorHAnsi" w:hAnsiTheme="minorHAnsi"/>
          <w:sz w:val="20"/>
          <w:szCs w:val="20"/>
        </w:rPr>
        <w:t xml:space="preserve"> riconosciut</w:t>
      </w:r>
      <w:r w:rsidRPr="00143A9D">
        <w:rPr>
          <w:rFonts w:asciiTheme="minorHAnsi" w:hAnsiTheme="minorHAnsi"/>
          <w:sz w:val="20"/>
          <w:szCs w:val="20"/>
        </w:rPr>
        <w:t>i</w:t>
      </w:r>
      <w:r w:rsidR="003C1992" w:rsidRPr="00143A9D">
        <w:rPr>
          <w:rFonts w:asciiTheme="minorHAnsi" w:hAnsiTheme="minorHAnsi"/>
          <w:sz w:val="20"/>
          <w:szCs w:val="20"/>
        </w:rPr>
        <w:t xml:space="preserve"> dai merchant </w:t>
      </w:r>
      <w:r w:rsidR="00C70DCA">
        <w:rPr>
          <w:rFonts w:asciiTheme="minorHAnsi" w:hAnsiTheme="minorHAnsi"/>
          <w:sz w:val="20"/>
          <w:szCs w:val="20"/>
        </w:rPr>
        <w:t xml:space="preserve">(70%) e gli stessi credono che sia una garanzia rilevante anche nella percezione del </w:t>
      </w:r>
      <w:r w:rsidR="003C1992" w:rsidRPr="00143A9D">
        <w:rPr>
          <w:rFonts w:asciiTheme="minorHAnsi" w:hAnsiTheme="minorHAnsi"/>
          <w:sz w:val="20"/>
          <w:szCs w:val="20"/>
        </w:rPr>
        <w:t>cliente</w:t>
      </w:r>
      <w:r w:rsidRPr="00143A9D">
        <w:rPr>
          <w:rFonts w:asciiTheme="minorHAnsi" w:hAnsiTheme="minorHAnsi"/>
          <w:sz w:val="20"/>
          <w:szCs w:val="20"/>
        </w:rPr>
        <w:t xml:space="preserve"> (</w:t>
      </w:r>
      <w:r w:rsidR="00C70DCA">
        <w:rPr>
          <w:rFonts w:asciiTheme="minorHAnsi" w:hAnsiTheme="minorHAnsi"/>
          <w:sz w:val="20"/>
          <w:szCs w:val="20"/>
        </w:rPr>
        <w:t>70</w:t>
      </w:r>
      <w:r w:rsidRPr="00143A9D">
        <w:rPr>
          <w:rFonts w:asciiTheme="minorHAnsi" w:hAnsiTheme="minorHAnsi"/>
          <w:sz w:val="20"/>
          <w:szCs w:val="20"/>
        </w:rPr>
        <w:t>%)</w:t>
      </w:r>
      <w:r w:rsidR="00C70DCA">
        <w:rPr>
          <w:rFonts w:asciiTheme="minorHAnsi" w:hAnsiTheme="minorHAnsi"/>
          <w:sz w:val="20"/>
          <w:szCs w:val="20"/>
        </w:rPr>
        <w:t xml:space="preserve">; </w:t>
      </w:r>
      <w:r w:rsidR="003C1992" w:rsidRPr="00143A9D">
        <w:rPr>
          <w:rFonts w:asciiTheme="minorHAnsi" w:hAnsiTheme="minorHAnsi"/>
          <w:sz w:val="20"/>
          <w:szCs w:val="20"/>
        </w:rPr>
        <w:t>rimane</w:t>
      </w:r>
      <w:r w:rsidR="00C70DCA">
        <w:rPr>
          <w:rFonts w:asciiTheme="minorHAnsi" w:hAnsiTheme="minorHAnsi"/>
          <w:sz w:val="20"/>
          <w:szCs w:val="20"/>
        </w:rPr>
        <w:t xml:space="preserve"> tuttavia </w:t>
      </w:r>
      <w:r w:rsidR="003C1992" w:rsidRPr="00143A9D">
        <w:rPr>
          <w:rFonts w:asciiTheme="minorHAnsi" w:hAnsiTheme="minorHAnsi"/>
          <w:sz w:val="20"/>
          <w:szCs w:val="20"/>
        </w:rPr>
        <w:t>una quota di esercenti</w:t>
      </w:r>
      <w:r w:rsidR="00C70DCA">
        <w:rPr>
          <w:rFonts w:asciiTheme="minorHAnsi" w:hAnsiTheme="minorHAnsi"/>
          <w:sz w:val="20"/>
          <w:szCs w:val="20"/>
        </w:rPr>
        <w:t xml:space="preserve"> (30%)</w:t>
      </w:r>
      <w:r w:rsidRPr="00143A9D">
        <w:rPr>
          <w:rFonts w:asciiTheme="minorHAnsi" w:hAnsiTheme="minorHAnsi"/>
          <w:sz w:val="20"/>
          <w:szCs w:val="20"/>
        </w:rPr>
        <w:t xml:space="preserve">, </w:t>
      </w:r>
      <w:r w:rsidR="003C1992" w:rsidRPr="00143A9D">
        <w:rPr>
          <w:rFonts w:asciiTheme="minorHAnsi" w:hAnsiTheme="minorHAnsi"/>
          <w:sz w:val="20"/>
          <w:szCs w:val="20"/>
        </w:rPr>
        <w:t>che tem</w:t>
      </w:r>
      <w:r w:rsidR="00C66B90">
        <w:rPr>
          <w:rFonts w:asciiTheme="minorHAnsi" w:hAnsiTheme="minorHAnsi"/>
          <w:sz w:val="20"/>
          <w:szCs w:val="20"/>
        </w:rPr>
        <w:t>e</w:t>
      </w:r>
      <w:r w:rsidR="003C1992" w:rsidRPr="00143A9D">
        <w:rPr>
          <w:rFonts w:asciiTheme="minorHAnsi" w:hAnsiTheme="minorHAnsi"/>
          <w:sz w:val="20"/>
          <w:szCs w:val="20"/>
        </w:rPr>
        <w:t xml:space="preserve"> che questo doppio passaggio possa far desistere dall’acquisto o scoraggia</w:t>
      </w:r>
      <w:r w:rsidR="005300BB">
        <w:rPr>
          <w:rFonts w:asciiTheme="minorHAnsi" w:hAnsiTheme="minorHAnsi"/>
          <w:sz w:val="20"/>
          <w:szCs w:val="20"/>
        </w:rPr>
        <w:t>re</w:t>
      </w:r>
      <w:r w:rsidR="003C1992" w:rsidRPr="00143A9D">
        <w:rPr>
          <w:rFonts w:asciiTheme="minorHAnsi" w:hAnsiTheme="minorHAnsi"/>
          <w:sz w:val="20"/>
          <w:szCs w:val="20"/>
        </w:rPr>
        <w:t xml:space="preserve"> in caso di difficoltà tecniche. </w:t>
      </w:r>
    </w:p>
    <w:p w14:paraId="2578076E" w14:textId="44767E23" w:rsidR="00211B80" w:rsidRPr="00143A9D" w:rsidRDefault="00211B80" w:rsidP="003659E6">
      <w:pPr>
        <w:jc w:val="both"/>
        <w:rPr>
          <w:rFonts w:asciiTheme="minorHAnsi" w:hAnsiTheme="minorHAnsi"/>
          <w:sz w:val="20"/>
          <w:szCs w:val="20"/>
        </w:rPr>
      </w:pPr>
    </w:p>
    <w:p w14:paraId="6B766284" w14:textId="7B1A864B" w:rsidR="008D7655" w:rsidRPr="00143A9D" w:rsidRDefault="00FD38C0" w:rsidP="0030265C">
      <w:pPr>
        <w:jc w:val="both"/>
        <w:rPr>
          <w:rFonts w:asciiTheme="minorHAnsi" w:hAnsiTheme="minorHAnsi"/>
          <w:b/>
          <w:bCs/>
          <w:sz w:val="20"/>
          <w:szCs w:val="20"/>
        </w:rPr>
      </w:pPr>
      <w:r>
        <w:rPr>
          <w:rFonts w:asciiTheme="minorHAnsi" w:hAnsiTheme="minorHAnsi"/>
          <w:b/>
          <w:bCs/>
          <w:sz w:val="20"/>
          <w:szCs w:val="20"/>
        </w:rPr>
        <w:t>I</w:t>
      </w:r>
      <w:r w:rsidR="008D7655" w:rsidRPr="00143A9D">
        <w:rPr>
          <w:rFonts w:asciiTheme="minorHAnsi" w:hAnsiTheme="minorHAnsi"/>
          <w:b/>
          <w:bCs/>
          <w:sz w:val="20"/>
          <w:szCs w:val="20"/>
        </w:rPr>
        <w:t>l futuro</w:t>
      </w:r>
      <w:r>
        <w:rPr>
          <w:rFonts w:asciiTheme="minorHAnsi" w:hAnsiTheme="minorHAnsi"/>
          <w:b/>
          <w:bCs/>
          <w:sz w:val="20"/>
          <w:szCs w:val="20"/>
        </w:rPr>
        <w:t xml:space="preserve"> e i nuovi trend</w:t>
      </w:r>
    </w:p>
    <w:p w14:paraId="7C2C9C68" w14:textId="590865A4" w:rsidR="008D7655" w:rsidRPr="00143A9D" w:rsidRDefault="008D7655" w:rsidP="008D7655">
      <w:pPr>
        <w:jc w:val="both"/>
        <w:rPr>
          <w:rFonts w:asciiTheme="minorHAnsi" w:hAnsiTheme="minorHAnsi"/>
          <w:sz w:val="20"/>
          <w:szCs w:val="20"/>
        </w:rPr>
      </w:pPr>
      <w:r w:rsidRPr="00143A9D">
        <w:rPr>
          <w:rFonts w:asciiTheme="minorHAnsi" w:hAnsiTheme="minorHAnsi"/>
          <w:sz w:val="20"/>
          <w:szCs w:val="20"/>
        </w:rPr>
        <w:t xml:space="preserve">Nel corso dei prossimi </w:t>
      </w:r>
      <w:r w:rsidR="008E4F34" w:rsidRPr="00B01DE9">
        <w:rPr>
          <w:rFonts w:asciiTheme="minorHAnsi" w:hAnsiTheme="minorHAnsi"/>
          <w:sz w:val="20"/>
          <w:szCs w:val="20"/>
        </w:rPr>
        <w:t>4</w:t>
      </w:r>
      <w:r w:rsidR="008E4F34">
        <w:rPr>
          <w:rFonts w:asciiTheme="minorHAnsi" w:hAnsiTheme="minorHAnsi"/>
          <w:sz w:val="20"/>
          <w:szCs w:val="20"/>
        </w:rPr>
        <w:t xml:space="preserve"> </w:t>
      </w:r>
      <w:r w:rsidRPr="00143A9D">
        <w:rPr>
          <w:rFonts w:asciiTheme="minorHAnsi" w:hAnsiTheme="minorHAnsi"/>
          <w:sz w:val="20"/>
          <w:szCs w:val="20"/>
        </w:rPr>
        <w:t xml:space="preserve">anni, i merchant si aspettano un’ulteriore </w:t>
      </w:r>
      <w:r w:rsidR="008E3651" w:rsidRPr="00143A9D">
        <w:rPr>
          <w:rFonts w:asciiTheme="minorHAnsi" w:hAnsiTheme="minorHAnsi"/>
          <w:sz w:val="20"/>
          <w:szCs w:val="20"/>
        </w:rPr>
        <w:t>diffusione</w:t>
      </w:r>
      <w:r w:rsidRPr="00143A9D">
        <w:rPr>
          <w:rFonts w:asciiTheme="minorHAnsi" w:hAnsiTheme="minorHAnsi"/>
          <w:sz w:val="20"/>
          <w:szCs w:val="20"/>
        </w:rPr>
        <w:t xml:space="preserve"> dei pagamenti digitali </w:t>
      </w:r>
      <w:r w:rsidR="00B07478" w:rsidRPr="00143A9D">
        <w:rPr>
          <w:rFonts w:asciiTheme="minorHAnsi" w:hAnsiTheme="minorHAnsi"/>
          <w:sz w:val="20"/>
          <w:szCs w:val="20"/>
        </w:rPr>
        <w:t>in store</w:t>
      </w:r>
      <w:r w:rsidR="00FD38C0">
        <w:rPr>
          <w:rFonts w:asciiTheme="minorHAnsi" w:hAnsiTheme="minorHAnsi"/>
          <w:sz w:val="20"/>
          <w:szCs w:val="20"/>
        </w:rPr>
        <w:t xml:space="preserve">. </w:t>
      </w:r>
      <w:r w:rsidR="00D72744">
        <w:rPr>
          <w:rFonts w:asciiTheme="minorHAnsi" w:hAnsiTheme="minorHAnsi"/>
          <w:sz w:val="20"/>
          <w:szCs w:val="20"/>
        </w:rPr>
        <w:t xml:space="preserve">Tale </w:t>
      </w:r>
      <w:r w:rsidR="00D04D98" w:rsidRPr="00143A9D">
        <w:rPr>
          <w:rFonts w:asciiTheme="minorHAnsi" w:hAnsiTheme="minorHAnsi"/>
          <w:sz w:val="20"/>
          <w:szCs w:val="20"/>
        </w:rPr>
        <w:t>convinzione è</w:t>
      </w:r>
      <w:r w:rsidRPr="00143A9D">
        <w:rPr>
          <w:rFonts w:asciiTheme="minorHAnsi" w:hAnsiTheme="minorHAnsi"/>
          <w:sz w:val="20"/>
          <w:szCs w:val="20"/>
        </w:rPr>
        <w:t xml:space="preserve"> diffusa tra </w:t>
      </w:r>
      <w:r w:rsidR="00FD38C0">
        <w:rPr>
          <w:rFonts w:asciiTheme="minorHAnsi" w:hAnsiTheme="minorHAnsi"/>
          <w:sz w:val="20"/>
          <w:szCs w:val="20"/>
        </w:rPr>
        <w:t>gli esercenti intervistati (</w:t>
      </w:r>
      <w:r w:rsidR="00813DA2">
        <w:rPr>
          <w:rFonts w:asciiTheme="minorHAnsi" w:hAnsiTheme="minorHAnsi"/>
          <w:sz w:val="20"/>
          <w:szCs w:val="20"/>
        </w:rPr>
        <w:t>89%</w:t>
      </w:r>
      <w:r w:rsidR="00FD38C0">
        <w:rPr>
          <w:rFonts w:asciiTheme="minorHAnsi" w:hAnsiTheme="minorHAnsi"/>
          <w:sz w:val="20"/>
          <w:szCs w:val="20"/>
        </w:rPr>
        <w:t>)</w:t>
      </w:r>
      <w:r w:rsidRPr="00143A9D">
        <w:rPr>
          <w:rFonts w:asciiTheme="minorHAnsi" w:hAnsiTheme="minorHAnsi"/>
          <w:sz w:val="20"/>
          <w:szCs w:val="20"/>
        </w:rPr>
        <w:t xml:space="preserve"> e condivisa dal 70% degli italiani in età 18-64 anni</w:t>
      </w:r>
      <w:r w:rsidR="00FD38C0">
        <w:rPr>
          <w:rFonts w:asciiTheme="minorHAnsi" w:hAnsiTheme="minorHAnsi"/>
          <w:sz w:val="20"/>
          <w:szCs w:val="20"/>
        </w:rPr>
        <w:t xml:space="preserve">, coinvolti nella </w:t>
      </w:r>
      <w:hyperlink r:id="rId13" w:history="1">
        <w:r w:rsidR="00FD38C0" w:rsidRPr="00EC53BE">
          <w:rPr>
            <w:rStyle w:val="Collegamentoipertestuale"/>
            <w:rFonts w:asciiTheme="minorHAnsi" w:hAnsiTheme="minorHAnsi"/>
            <w:sz w:val="20"/>
            <w:szCs w:val="20"/>
          </w:rPr>
          <w:t>prima fase dell’Osservatorio Visa</w:t>
        </w:r>
      </w:hyperlink>
      <w:r w:rsidRPr="00143A9D">
        <w:rPr>
          <w:rFonts w:asciiTheme="minorHAnsi" w:hAnsiTheme="minorHAnsi"/>
          <w:sz w:val="20"/>
          <w:szCs w:val="20"/>
        </w:rPr>
        <w:t>.</w:t>
      </w:r>
      <w:r w:rsidR="00D04D98" w:rsidRPr="00143A9D">
        <w:rPr>
          <w:rFonts w:asciiTheme="minorHAnsi" w:hAnsiTheme="minorHAnsi"/>
          <w:sz w:val="20"/>
          <w:szCs w:val="20"/>
        </w:rPr>
        <w:t xml:space="preserve"> Nell</w:t>
      </w:r>
      <w:r w:rsidR="008E3651" w:rsidRPr="00143A9D">
        <w:rPr>
          <w:rFonts w:asciiTheme="minorHAnsi" w:hAnsiTheme="minorHAnsi"/>
          <w:sz w:val="20"/>
          <w:szCs w:val="20"/>
        </w:rPr>
        <w:t>’</w:t>
      </w:r>
      <w:r w:rsidR="00D04D98" w:rsidRPr="00143A9D">
        <w:rPr>
          <w:rFonts w:asciiTheme="minorHAnsi" w:hAnsiTheme="minorHAnsi"/>
          <w:sz w:val="20"/>
          <w:szCs w:val="20"/>
        </w:rPr>
        <w:t>opinione</w:t>
      </w:r>
      <w:r w:rsidR="008E3651" w:rsidRPr="00143A9D">
        <w:rPr>
          <w:rFonts w:asciiTheme="minorHAnsi" w:hAnsiTheme="minorHAnsi"/>
          <w:sz w:val="20"/>
          <w:szCs w:val="20"/>
        </w:rPr>
        <w:t xml:space="preserve"> dei merchant</w:t>
      </w:r>
      <w:r w:rsidR="00D04D98" w:rsidRPr="00143A9D">
        <w:rPr>
          <w:rFonts w:asciiTheme="minorHAnsi" w:hAnsiTheme="minorHAnsi"/>
          <w:sz w:val="20"/>
          <w:szCs w:val="20"/>
        </w:rPr>
        <w:t>, a crescere non saranno soltanto gli strumenti</w:t>
      </w:r>
      <w:r w:rsidRPr="00143A9D">
        <w:rPr>
          <w:rFonts w:asciiTheme="minorHAnsi" w:hAnsiTheme="minorHAnsi"/>
          <w:sz w:val="20"/>
          <w:szCs w:val="20"/>
        </w:rPr>
        <w:t xml:space="preserve"> già in uso, ma anche </w:t>
      </w:r>
      <w:r w:rsidR="00D04D98" w:rsidRPr="00143A9D">
        <w:rPr>
          <w:rFonts w:asciiTheme="minorHAnsi" w:hAnsiTheme="minorHAnsi"/>
          <w:sz w:val="20"/>
          <w:szCs w:val="20"/>
        </w:rPr>
        <w:t>le</w:t>
      </w:r>
      <w:r w:rsidRPr="00143A9D">
        <w:rPr>
          <w:rFonts w:asciiTheme="minorHAnsi" w:hAnsiTheme="minorHAnsi"/>
          <w:sz w:val="20"/>
          <w:szCs w:val="20"/>
        </w:rPr>
        <w:t xml:space="preserve"> app di pagamento</w:t>
      </w:r>
      <w:r w:rsidR="008E3651" w:rsidRPr="00143A9D">
        <w:rPr>
          <w:rFonts w:asciiTheme="minorHAnsi" w:hAnsiTheme="minorHAnsi"/>
          <w:sz w:val="20"/>
          <w:szCs w:val="20"/>
        </w:rPr>
        <w:t xml:space="preserve"> </w:t>
      </w:r>
      <w:r w:rsidR="008E3651" w:rsidRPr="006F7D57">
        <w:rPr>
          <w:rFonts w:asciiTheme="minorHAnsi" w:hAnsiTheme="minorHAnsi"/>
          <w:sz w:val="20"/>
          <w:szCs w:val="20"/>
        </w:rPr>
        <w:t>(per il</w:t>
      </w:r>
      <w:r w:rsidR="006F7D57">
        <w:rPr>
          <w:rFonts w:asciiTheme="minorHAnsi" w:hAnsiTheme="minorHAnsi"/>
          <w:sz w:val="20"/>
          <w:szCs w:val="20"/>
        </w:rPr>
        <w:t xml:space="preserve"> </w:t>
      </w:r>
      <w:r w:rsidR="006F7D57" w:rsidRPr="00B01DE9">
        <w:rPr>
          <w:rFonts w:asciiTheme="minorHAnsi" w:hAnsiTheme="minorHAnsi"/>
          <w:sz w:val="20"/>
          <w:szCs w:val="20"/>
        </w:rPr>
        <w:t>71%</w:t>
      </w:r>
      <w:r w:rsidR="008E3651" w:rsidRPr="006F7D57">
        <w:rPr>
          <w:rFonts w:asciiTheme="minorHAnsi" w:hAnsiTheme="minorHAnsi"/>
          <w:sz w:val="20"/>
          <w:szCs w:val="20"/>
        </w:rPr>
        <w:t xml:space="preserve"> </w:t>
      </w:r>
      <w:r w:rsidR="00B01DE9">
        <w:rPr>
          <w:rFonts w:asciiTheme="minorHAnsi" w:hAnsiTheme="minorHAnsi"/>
          <w:sz w:val="20"/>
          <w:szCs w:val="20"/>
        </w:rPr>
        <w:t>d</w:t>
      </w:r>
      <w:r w:rsidR="008E3651" w:rsidRPr="006F7D57">
        <w:rPr>
          <w:rFonts w:asciiTheme="minorHAnsi" w:hAnsiTheme="minorHAnsi"/>
          <w:sz w:val="20"/>
          <w:szCs w:val="20"/>
        </w:rPr>
        <w:t xml:space="preserve">ei </w:t>
      </w:r>
      <w:r w:rsidR="00D54D8C" w:rsidRPr="006F7D57">
        <w:rPr>
          <w:rFonts w:asciiTheme="minorHAnsi" w:hAnsiTheme="minorHAnsi"/>
          <w:sz w:val="20"/>
          <w:szCs w:val="20"/>
        </w:rPr>
        <w:t>m</w:t>
      </w:r>
      <w:r w:rsidR="008E3651" w:rsidRPr="006F7D57">
        <w:rPr>
          <w:rFonts w:asciiTheme="minorHAnsi" w:hAnsiTheme="minorHAnsi"/>
          <w:sz w:val="20"/>
          <w:szCs w:val="20"/>
        </w:rPr>
        <w:t xml:space="preserve">icro </w:t>
      </w:r>
      <w:r w:rsidR="006F7D57">
        <w:rPr>
          <w:rFonts w:asciiTheme="minorHAnsi" w:hAnsiTheme="minorHAnsi"/>
          <w:sz w:val="20"/>
          <w:szCs w:val="20"/>
        </w:rPr>
        <w:t xml:space="preserve">e il </w:t>
      </w:r>
      <w:r w:rsidR="006F7D57" w:rsidRPr="00B01DE9">
        <w:rPr>
          <w:rFonts w:asciiTheme="minorHAnsi" w:hAnsiTheme="minorHAnsi"/>
          <w:sz w:val="20"/>
          <w:szCs w:val="20"/>
        </w:rPr>
        <w:t>49%</w:t>
      </w:r>
      <w:r w:rsidR="00442D9D" w:rsidRPr="006F7D57">
        <w:rPr>
          <w:rFonts w:asciiTheme="minorHAnsi" w:hAnsiTheme="minorHAnsi"/>
          <w:sz w:val="20"/>
          <w:szCs w:val="20"/>
        </w:rPr>
        <w:t xml:space="preserve"> </w:t>
      </w:r>
      <w:r w:rsidR="008E3651" w:rsidRPr="006F7D57">
        <w:rPr>
          <w:rFonts w:asciiTheme="minorHAnsi" w:hAnsiTheme="minorHAnsi"/>
          <w:sz w:val="20"/>
          <w:szCs w:val="20"/>
        </w:rPr>
        <w:t xml:space="preserve">degli </w:t>
      </w:r>
      <w:r w:rsidR="00D54D8C" w:rsidRPr="006F7D57">
        <w:rPr>
          <w:rFonts w:asciiTheme="minorHAnsi" w:hAnsiTheme="minorHAnsi"/>
          <w:sz w:val="20"/>
          <w:szCs w:val="20"/>
        </w:rPr>
        <w:t>s</w:t>
      </w:r>
      <w:r w:rsidR="008E3651" w:rsidRPr="006F7D57">
        <w:rPr>
          <w:rFonts w:asciiTheme="minorHAnsi" w:hAnsiTheme="minorHAnsi"/>
          <w:sz w:val="20"/>
          <w:szCs w:val="20"/>
        </w:rPr>
        <w:t>mall)</w:t>
      </w:r>
      <w:r w:rsidRPr="006F7D57">
        <w:rPr>
          <w:rFonts w:asciiTheme="minorHAnsi" w:hAnsiTheme="minorHAnsi"/>
          <w:sz w:val="20"/>
          <w:szCs w:val="20"/>
        </w:rPr>
        <w:t>.</w:t>
      </w:r>
    </w:p>
    <w:p w14:paraId="171EFDF5" w14:textId="1B015B80" w:rsidR="008E3651" w:rsidRPr="00143A9D" w:rsidRDefault="008E3651" w:rsidP="008D7655">
      <w:pPr>
        <w:jc w:val="both"/>
        <w:rPr>
          <w:rFonts w:asciiTheme="minorHAnsi" w:hAnsiTheme="minorHAnsi"/>
          <w:sz w:val="20"/>
          <w:szCs w:val="20"/>
        </w:rPr>
      </w:pPr>
    </w:p>
    <w:p w14:paraId="79721799" w14:textId="3296FF32" w:rsidR="00D8005A" w:rsidRPr="00143A9D" w:rsidRDefault="008F266E" w:rsidP="00D8005A">
      <w:pPr>
        <w:jc w:val="both"/>
        <w:rPr>
          <w:rFonts w:asciiTheme="minorHAnsi" w:hAnsiTheme="minorHAnsi"/>
          <w:sz w:val="20"/>
          <w:szCs w:val="20"/>
        </w:rPr>
      </w:pPr>
      <w:r w:rsidRPr="00143A9D">
        <w:rPr>
          <w:rFonts w:asciiTheme="minorHAnsi" w:hAnsiTheme="minorHAnsi"/>
          <w:sz w:val="20"/>
          <w:szCs w:val="20"/>
        </w:rPr>
        <w:t>La ricerca registra una e</w:t>
      </w:r>
      <w:r w:rsidR="00D8005A" w:rsidRPr="00143A9D">
        <w:rPr>
          <w:rFonts w:asciiTheme="minorHAnsi" w:hAnsiTheme="minorHAnsi"/>
          <w:sz w:val="20"/>
          <w:szCs w:val="20"/>
        </w:rPr>
        <w:t xml:space="preserve">levata conoscenza del </w:t>
      </w:r>
      <w:r w:rsidR="00D8005A" w:rsidRPr="00143A9D">
        <w:rPr>
          <w:rFonts w:asciiTheme="minorHAnsi" w:hAnsiTheme="minorHAnsi"/>
          <w:i/>
          <w:iCs/>
          <w:sz w:val="20"/>
          <w:szCs w:val="20"/>
        </w:rPr>
        <w:t>Buy Now Pay Later</w:t>
      </w:r>
      <w:r w:rsidR="00D927DB">
        <w:rPr>
          <w:rFonts w:asciiTheme="minorHAnsi" w:hAnsiTheme="minorHAnsi"/>
          <w:sz w:val="20"/>
          <w:szCs w:val="20"/>
        </w:rPr>
        <w:t>:</w:t>
      </w:r>
      <w:r w:rsidR="00D8005A" w:rsidRPr="00143A9D">
        <w:rPr>
          <w:rFonts w:asciiTheme="minorHAnsi" w:hAnsiTheme="minorHAnsi"/>
          <w:sz w:val="20"/>
          <w:szCs w:val="20"/>
        </w:rPr>
        <w:t xml:space="preserve"> </w:t>
      </w:r>
      <w:r w:rsidR="00C70DCA">
        <w:rPr>
          <w:rFonts w:asciiTheme="minorHAnsi" w:hAnsiTheme="minorHAnsi"/>
          <w:sz w:val="20"/>
          <w:szCs w:val="20"/>
        </w:rPr>
        <w:t>il</w:t>
      </w:r>
      <w:r w:rsidR="000B7F6A">
        <w:rPr>
          <w:rFonts w:asciiTheme="minorHAnsi" w:hAnsiTheme="minorHAnsi"/>
          <w:sz w:val="20"/>
          <w:szCs w:val="20"/>
        </w:rPr>
        <w:t xml:space="preserve"> </w:t>
      </w:r>
      <w:r w:rsidR="00C70DCA">
        <w:rPr>
          <w:rFonts w:asciiTheme="minorHAnsi" w:hAnsiTheme="minorHAnsi"/>
          <w:sz w:val="20"/>
          <w:szCs w:val="20"/>
        </w:rPr>
        <w:t>25</w:t>
      </w:r>
      <w:r w:rsidR="000B7F6A">
        <w:rPr>
          <w:rFonts w:asciiTheme="minorHAnsi" w:hAnsiTheme="minorHAnsi"/>
          <w:sz w:val="20"/>
          <w:szCs w:val="20"/>
        </w:rPr>
        <w:t xml:space="preserve">% </w:t>
      </w:r>
      <w:r w:rsidR="00C70DCA">
        <w:rPr>
          <w:rFonts w:asciiTheme="minorHAnsi" w:hAnsiTheme="minorHAnsi"/>
          <w:sz w:val="20"/>
          <w:szCs w:val="20"/>
        </w:rPr>
        <w:t xml:space="preserve">degli esercenti ascoltati </w:t>
      </w:r>
      <w:r w:rsidR="00D8005A" w:rsidRPr="00143A9D">
        <w:rPr>
          <w:rFonts w:asciiTheme="minorHAnsi" w:hAnsiTheme="minorHAnsi"/>
          <w:sz w:val="20"/>
          <w:szCs w:val="20"/>
        </w:rPr>
        <w:t>lo offre</w:t>
      </w:r>
      <w:r w:rsidR="000B7F6A">
        <w:rPr>
          <w:rFonts w:asciiTheme="minorHAnsi" w:hAnsiTheme="minorHAnsi"/>
          <w:sz w:val="20"/>
          <w:szCs w:val="20"/>
        </w:rPr>
        <w:t xml:space="preserve"> già</w:t>
      </w:r>
      <w:r w:rsidR="00D8005A" w:rsidRPr="00143A9D">
        <w:rPr>
          <w:rFonts w:asciiTheme="minorHAnsi" w:hAnsiTheme="minorHAnsi"/>
          <w:sz w:val="20"/>
          <w:szCs w:val="20"/>
        </w:rPr>
        <w:t xml:space="preserve"> alla clientela</w:t>
      </w:r>
      <w:r w:rsidR="00C70DCA">
        <w:rPr>
          <w:rFonts w:asciiTheme="minorHAnsi" w:hAnsiTheme="minorHAnsi"/>
          <w:sz w:val="20"/>
          <w:szCs w:val="20"/>
        </w:rPr>
        <w:t xml:space="preserve"> mentre il</w:t>
      </w:r>
      <w:r w:rsidR="000B7F6A">
        <w:rPr>
          <w:rFonts w:asciiTheme="minorHAnsi" w:hAnsiTheme="minorHAnsi"/>
          <w:sz w:val="20"/>
          <w:szCs w:val="20"/>
        </w:rPr>
        <w:t xml:space="preserve"> </w:t>
      </w:r>
      <w:r w:rsidR="00C70DCA">
        <w:rPr>
          <w:rFonts w:asciiTheme="minorHAnsi" w:hAnsiTheme="minorHAnsi"/>
          <w:sz w:val="20"/>
          <w:szCs w:val="20"/>
        </w:rPr>
        <w:t>54</w:t>
      </w:r>
      <w:r w:rsidR="000B7F6A">
        <w:rPr>
          <w:rFonts w:asciiTheme="minorHAnsi" w:hAnsiTheme="minorHAnsi"/>
          <w:sz w:val="20"/>
          <w:szCs w:val="20"/>
        </w:rPr>
        <w:t>% è</w:t>
      </w:r>
      <w:r w:rsidR="00D8005A" w:rsidRPr="00143A9D">
        <w:rPr>
          <w:rFonts w:asciiTheme="minorHAnsi" w:hAnsiTheme="minorHAnsi"/>
          <w:sz w:val="20"/>
          <w:szCs w:val="20"/>
        </w:rPr>
        <w:t xml:space="preserve"> interessat</w:t>
      </w:r>
      <w:r w:rsidR="000B7F6A">
        <w:rPr>
          <w:rFonts w:asciiTheme="minorHAnsi" w:hAnsiTheme="minorHAnsi"/>
          <w:sz w:val="20"/>
          <w:szCs w:val="20"/>
        </w:rPr>
        <w:t>o</w:t>
      </w:r>
      <w:r w:rsidR="00D8005A" w:rsidRPr="00143A9D">
        <w:rPr>
          <w:rFonts w:asciiTheme="minorHAnsi" w:hAnsiTheme="minorHAnsi"/>
          <w:sz w:val="20"/>
          <w:szCs w:val="20"/>
        </w:rPr>
        <w:t xml:space="preserve"> a utilizzarlo per gli acquisti aziendali.</w:t>
      </w:r>
      <w:r w:rsidR="006225C4" w:rsidRPr="00143A9D">
        <w:rPr>
          <w:rFonts w:asciiTheme="minorHAnsi" w:hAnsiTheme="minorHAnsi"/>
          <w:sz w:val="20"/>
          <w:szCs w:val="20"/>
        </w:rPr>
        <w:t xml:space="preserve"> Tra i benefici di questo strumento </w:t>
      </w:r>
      <w:r w:rsidR="000B7F6A">
        <w:rPr>
          <w:rFonts w:asciiTheme="minorHAnsi" w:hAnsiTheme="minorHAnsi"/>
          <w:sz w:val="20"/>
          <w:szCs w:val="20"/>
        </w:rPr>
        <w:t>gli interpellati</w:t>
      </w:r>
      <w:r w:rsidRPr="00143A9D">
        <w:rPr>
          <w:rFonts w:asciiTheme="minorHAnsi" w:hAnsiTheme="minorHAnsi"/>
          <w:sz w:val="20"/>
          <w:szCs w:val="20"/>
        </w:rPr>
        <w:t xml:space="preserve"> identificano </w:t>
      </w:r>
      <w:r w:rsidR="006225C4" w:rsidRPr="00143A9D">
        <w:rPr>
          <w:rFonts w:asciiTheme="minorHAnsi" w:hAnsiTheme="minorHAnsi"/>
          <w:sz w:val="20"/>
          <w:szCs w:val="20"/>
        </w:rPr>
        <w:t xml:space="preserve">l’aumento dei volumi di vendita perché </w:t>
      </w:r>
      <w:r w:rsidR="00813DA2">
        <w:rPr>
          <w:rFonts w:asciiTheme="minorHAnsi" w:hAnsiTheme="minorHAnsi"/>
          <w:sz w:val="20"/>
          <w:szCs w:val="20"/>
        </w:rPr>
        <w:t xml:space="preserve">il </w:t>
      </w:r>
      <w:r w:rsidR="006225C4" w:rsidRPr="00143A9D">
        <w:rPr>
          <w:rFonts w:asciiTheme="minorHAnsi" w:hAnsiTheme="minorHAnsi"/>
          <w:sz w:val="20"/>
          <w:szCs w:val="20"/>
        </w:rPr>
        <w:t>cliente</w:t>
      </w:r>
      <w:r w:rsidR="00813DA2">
        <w:rPr>
          <w:rFonts w:asciiTheme="minorHAnsi" w:hAnsiTheme="minorHAnsi"/>
          <w:sz w:val="20"/>
          <w:szCs w:val="20"/>
        </w:rPr>
        <w:t xml:space="preserve"> </w:t>
      </w:r>
      <w:r w:rsidR="00A5781C">
        <w:rPr>
          <w:rFonts w:asciiTheme="minorHAnsi" w:hAnsiTheme="minorHAnsi"/>
          <w:sz w:val="20"/>
          <w:szCs w:val="20"/>
        </w:rPr>
        <w:t>può</w:t>
      </w:r>
      <w:r w:rsidR="00813DA2">
        <w:rPr>
          <w:rFonts w:asciiTheme="minorHAnsi" w:hAnsiTheme="minorHAnsi"/>
          <w:sz w:val="20"/>
          <w:szCs w:val="20"/>
        </w:rPr>
        <w:t xml:space="preserve"> ampliare le possibilità di acquisto</w:t>
      </w:r>
      <w:r w:rsidR="006225C4" w:rsidRPr="00143A9D">
        <w:rPr>
          <w:rFonts w:asciiTheme="minorHAnsi" w:hAnsiTheme="minorHAnsi"/>
          <w:sz w:val="20"/>
          <w:szCs w:val="20"/>
        </w:rPr>
        <w:t xml:space="preserve"> (</w:t>
      </w:r>
      <w:r w:rsidR="00C70DCA">
        <w:rPr>
          <w:rFonts w:asciiTheme="minorHAnsi" w:hAnsiTheme="minorHAnsi"/>
          <w:sz w:val="20"/>
          <w:szCs w:val="20"/>
        </w:rPr>
        <w:t>40</w:t>
      </w:r>
      <w:r w:rsidR="006225C4" w:rsidRPr="00143A9D">
        <w:rPr>
          <w:rFonts w:asciiTheme="minorHAnsi" w:hAnsiTheme="minorHAnsi"/>
          <w:sz w:val="20"/>
          <w:szCs w:val="20"/>
        </w:rPr>
        <w:t>%)</w:t>
      </w:r>
      <w:r w:rsidR="00C70DCA">
        <w:rPr>
          <w:rFonts w:asciiTheme="minorHAnsi" w:hAnsiTheme="minorHAnsi"/>
          <w:sz w:val="20"/>
          <w:szCs w:val="20"/>
        </w:rPr>
        <w:t>, seguito dal</w:t>
      </w:r>
      <w:r w:rsidR="00C70DCA" w:rsidRPr="00143A9D">
        <w:rPr>
          <w:rFonts w:asciiTheme="minorHAnsi" w:hAnsiTheme="minorHAnsi"/>
          <w:sz w:val="20"/>
          <w:szCs w:val="20"/>
        </w:rPr>
        <w:t>la soddisfazione (</w:t>
      </w:r>
      <w:r w:rsidR="00C70DCA">
        <w:rPr>
          <w:rFonts w:asciiTheme="minorHAnsi" w:hAnsiTheme="minorHAnsi"/>
          <w:sz w:val="20"/>
          <w:szCs w:val="20"/>
        </w:rPr>
        <w:t>36%</w:t>
      </w:r>
      <w:r w:rsidR="00C70DCA" w:rsidRPr="00143A9D">
        <w:rPr>
          <w:rFonts w:asciiTheme="minorHAnsi" w:hAnsiTheme="minorHAnsi"/>
          <w:sz w:val="20"/>
          <w:szCs w:val="20"/>
        </w:rPr>
        <w:t>) e fidelizzazione della clientela (</w:t>
      </w:r>
      <w:r w:rsidR="00C70DCA">
        <w:rPr>
          <w:rFonts w:asciiTheme="minorHAnsi" w:hAnsiTheme="minorHAnsi"/>
          <w:sz w:val="20"/>
          <w:szCs w:val="20"/>
        </w:rPr>
        <w:t>29</w:t>
      </w:r>
      <w:r w:rsidR="00C70DCA" w:rsidRPr="00143A9D">
        <w:rPr>
          <w:rFonts w:asciiTheme="minorHAnsi" w:hAnsiTheme="minorHAnsi"/>
          <w:sz w:val="20"/>
          <w:szCs w:val="20"/>
        </w:rPr>
        <w:t>%)</w:t>
      </w:r>
      <w:r w:rsidR="00813DA2">
        <w:rPr>
          <w:rFonts w:asciiTheme="minorHAnsi" w:hAnsiTheme="minorHAnsi"/>
          <w:sz w:val="20"/>
          <w:szCs w:val="20"/>
        </w:rPr>
        <w:t xml:space="preserve">. </w:t>
      </w:r>
      <w:r w:rsidR="006225C4" w:rsidRPr="00143A9D">
        <w:rPr>
          <w:rFonts w:asciiTheme="minorHAnsi" w:hAnsiTheme="minorHAnsi"/>
          <w:sz w:val="20"/>
          <w:szCs w:val="20"/>
        </w:rPr>
        <w:t xml:space="preserve">Tra i principali freni, i costi </w:t>
      </w:r>
      <w:r w:rsidR="00813DA2">
        <w:rPr>
          <w:rFonts w:asciiTheme="minorHAnsi" w:hAnsiTheme="minorHAnsi"/>
          <w:sz w:val="20"/>
          <w:szCs w:val="20"/>
        </w:rPr>
        <w:t>legati al servizio</w:t>
      </w:r>
      <w:r w:rsidR="006225C4" w:rsidRPr="00143A9D">
        <w:rPr>
          <w:rFonts w:asciiTheme="minorHAnsi" w:hAnsiTheme="minorHAnsi"/>
          <w:sz w:val="20"/>
          <w:szCs w:val="20"/>
        </w:rPr>
        <w:t xml:space="preserve"> </w:t>
      </w:r>
      <w:r w:rsidR="0036629B" w:rsidRPr="00B01DE9">
        <w:rPr>
          <w:rFonts w:asciiTheme="minorHAnsi" w:hAnsiTheme="minorHAnsi"/>
          <w:sz w:val="20"/>
          <w:szCs w:val="20"/>
        </w:rPr>
        <w:t xml:space="preserve">sono a </w:t>
      </w:r>
      <w:r w:rsidR="006225C4" w:rsidRPr="00B01DE9">
        <w:rPr>
          <w:rFonts w:asciiTheme="minorHAnsi" w:hAnsiTheme="minorHAnsi"/>
          <w:sz w:val="20"/>
          <w:szCs w:val="20"/>
        </w:rPr>
        <w:t xml:space="preserve">pari </w:t>
      </w:r>
      <w:r w:rsidR="0036629B" w:rsidRPr="00B01DE9">
        <w:rPr>
          <w:rFonts w:asciiTheme="minorHAnsi" w:hAnsiTheme="minorHAnsi"/>
          <w:sz w:val="20"/>
          <w:szCs w:val="20"/>
        </w:rPr>
        <w:t>livello</w:t>
      </w:r>
      <w:r w:rsidR="0036629B">
        <w:rPr>
          <w:rFonts w:asciiTheme="minorHAnsi" w:hAnsiTheme="minorHAnsi"/>
          <w:sz w:val="20"/>
          <w:szCs w:val="20"/>
        </w:rPr>
        <w:t xml:space="preserve"> </w:t>
      </w:r>
      <w:r w:rsidR="006225C4" w:rsidRPr="00143A9D">
        <w:rPr>
          <w:rFonts w:asciiTheme="minorHAnsi" w:hAnsiTheme="minorHAnsi"/>
          <w:sz w:val="20"/>
          <w:szCs w:val="20"/>
        </w:rPr>
        <w:t>con il timore che il cliente non rimborsi le rate (citat</w:t>
      </w:r>
      <w:r w:rsidR="0036629B">
        <w:rPr>
          <w:rFonts w:asciiTheme="minorHAnsi" w:hAnsiTheme="minorHAnsi"/>
          <w:sz w:val="20"/>
          <w:szCs w:val="20"/>
        </w:rPr>
        <w:t>o</w:t>
      </w:r>
      <w:r w:rsidR="006225C4" w:rsidRPr="00143A9D">
        <w:rPr>
          <w:rFonts w:asciiTheme="minorHAnsi" w:hAnsiTheme="minorHAnsi"/>
          <w:sz w:val="20"/>
          <w:szCs w:val="20"/>
        </w:rPr>
        <w:t xml:space="preserve"> </w:t>
      </w:r>
      <w:r w:rsidR="000B7F6A">
        <w:rPr>
          <w:rFonts w:asciiTheme="minorHAnsi" w:hAnsiTheme="minorHAnsi"/>
          <w:sz w:val="20"/>
          <w:szCs w:val="20"/>
        </w:rPr>
        <w:t>dal</w:t>
      </w:r>
      <w:r w:rsidR="0036629B">
        <w:rPr>
          <w:rFonts w:asciiTheme="minorHAnsi" w:hAnsiTheme="minorHAnsi"/>
          <w:sz w:val="20"/>
          <w:szCs w:val="20"/>
        </w:rPr>
        <w:t xml:space="preserve"> </w:t>
      </w:r>
      <w:r w:rsidR="0036629B" w:rsidRPr="00B01DE9">
        <w:rPr>
          <w:rFonts w:asciiTheme="minorHAnsi" w:hAnsiTheme="minorHAnsi"/>
          <w:sz w:val="20"/>
          <w:szCs w:val="20"/>
        </w:rPr>
        <w:t>28%</w:t>
      </w:r>
      <w:r w:rsidR="006225C4" w:rsidRPr="00143A9D">
        <w:rPr>
          <w:rFonts w:asciiTheme="minorHAnsi" w:hAnsiTheme="minorHAnsi"/>
          <w:sz w:val="20"/>
          <w:szCs w:val="20"/>
        </w:rPr>
        <w:t>)</w:t>
      </w:r>
      <w:r w:rsidR="00C70DCA">
        <w:rPr>
          <w:rFonts w:asciiTheme="minorHAnsi" w:hAnsiTheme="minorHAnsi"/>
          <w:sz w:val="20"/>
          <w:szCs w:val="20"/>
        </w:rPr>
        <w:t xml:space="preserve"> o non se ne possa verificare la solvibilità (29%</w:t>
      </w:r>
      <w:r w:rsidR="00813DA2">
        <w:rPr>
          <w:rFonts w:asciiTheme="minorHAnsi" w:hAnsiTheme="minorHAnsi"/>
          <w:sz w:val="20"/>
          <w:szCs w:val="20"/>
        </w:rPr>
        <w:t>)</w:t>
      </w:r>
      <w:r w:rsidR="006225C4" w:rsidRPr="00143A9D">
        <w:rPr>
          <w:rFonts w:asciiTheme="minorHAnsi" w:hAnsiTheme="minorHAnsi"/>
          <w:sz w:val="20"/>
          <w:szCs w:val="20"/>
        </w:rPr>
        <w:t xml:space="preserve">, </w:t>
      </w:r>
      <w:r w:rsidR="006225C4" w:rsidRPr="00B01DE9">
        <w:rPr>
          <w:rFonts w:asciiTheme="minorHAnsi" w:hAnsiTheme="minorHAnsi"/>
          <w:sz w:val="20"/>
          <w:szCs w:val="20"/>
        </w:rPr>
        <w:t xml:space="preserve">ma </w:t>
      </w:r>
      <w:r w:rsidR="0036629B" w:rsidRPr="00B01DE9">
        <w:rPr>
          <w:rFonts w:asciiTheme="minorHAnsi" w:hAnsiTheme="minorHAnsi"/>
          <w:sz w:val="20"/>
          <w:szCs w:val="20"/>
        </w:rPr>
        <w:t>è indicata</w:t>
      </w:r>
      <w:r w:rsidR="0036629B">
        <w:rPr>
          <w:rFonts w:asciiTheme="minorHAnsi" w:hAnsiTheme="minorHAnsi"/>
          <w:sz w:val="20"/>
          <w:szCs w:val="20"/>
        </w:rPr>
        <w:t xml:space="preserve"> </w:t>
      </w:r>
      <w:r w:rsidR="006225C4" w:rsidRPr="00143A9D">
        <w:rPr>
          <w:rFonts w:asciiTheme="minorHAnsi" w:hAnsiTheme="minorHAnsi"/>
          <w:sz w:val="20"/>
          <w:szCs w:val="20"/>
        </w:rPr>
        <w:t>anche una maggiore complessità burocratica (</w:t>
      </w:r>
      <w:r w:rsidR="00C70DCA">
        <w:rPr>
          <w:rFonts w:asciiTheme="minorHAnsi" w:hAnsiTheme="minorHAnsi"/>
          <w:sz w:val="20"/>
          <w:szCs w:val="20"/>
        </w:rPr>
        <w:t>26</w:t>
      </w:r>
      <w:r w:rsidR="006225C4" w:rsidRPr="00143A9D">
        <w:rPr>
          <w:rFonts w:asciiTheme="minorHAnsi" w:hAnsiTheme="minorHAnsi"/>
          <w:sz w:val="20"/>
          <w:szCs w:val="20"/>
        </w:rPr>
        <w:t>%).</w:t>
      </w:r>
    </w:p>
    <w:p w14:paraId="41B22520" w14:textId="77777777" w:rsidR="008F266E" w:rsidRPr="00143A9D" w:rsidRDefault="008F266E" w:rsidP="00D8005A">
      <w:pPr>
        <w:jc w:val="both"/>
        <w:rPr>
          <w:rFonts w:asciiTheme="minorHAnsi" w:hAnsiTheme="minorHAnsi"/>
          <w:sz w:val="20"/>
          <w:szCs w:val="20"/>
        </w:rPr>
      </w:pPr>
    </w:p>
    <w:p w14:paraId="28BEC737" w14:textId="6D79E27D" w:rsidR="006225C4" w:rsidRPr="00143A9D" w:rsidRDefault="006225C4" w:rsidP="006225C4">
      <w:pPr>
        <w:jc w:val="both"/>
        <w:rPr>
          <w:rFonts w:asciiTheme="minorHAnsi" w:hAnsiTheme="minorHAnsi"/>
          <w:sz w:val="20"/>
          <w:szCs w:val="20"/>
        </w:rPr>
      </w:pPr>
      <w:r w:rsidRPr="00143A9D">
        <w:rPr>
          <w:rFonts w:asciiTheme="minorHAnsi" w:hAnsiTheme="minorHAnsi"/>
          <w:sz w:val="20"/>
          <w:szCs w:val="20"/>
        </w:rPr>
        <w:t xml:space="preserve">Molto diffusa anche la conoscenza delle criptovalute (82% dei merchant). 3 merchant </w:t>
      </w:r>
      <w:r w:rsidR="00813DA2">
        <w:rPr>
          <w:rFonts w:asciiTheme="minorHAnsi" w:hAnsiTheme="minorHAnsi"/>
          <w:sz w:val="20"/>
          <w:szCs w:val="20"/>
        </w:rPr>
        <w:t xml:space="preserve">intervistati </w:t>
      </w:r>
      <w:r w:rsidRPr="00143A9D">
        <w:rPr>
          <w:rFonts w:asciiTheme="minorHAnsi" w:hAnsiTheme="minorHAnsi"/>
          <w:sz w:val="20"/>
          <w:szCs w:val="20"/>
        </w:rPr>
        <w:t>su 10 reputano</w:t>
      </w:r>
      <w:r w:rsidR="00813DA2">
        <w:rPr>
          <w:rFonts w:asciiTheme="minorHAnsi" w:hAnsiTheme="minorHAnsi"/>
          <w:sz w:val="20"/>
          <w:szCs w:val="20"/>
        </w:rPr>
        <w:t xml:space="preserve"> che</w:t>
      </w:r>
      <w:r w:rsidRPr="00143A9D">
        <w:rPr>
          <w:rFonts w:asciiTheme="minorHAnsi" w:hAnsiTheme="minorHAnsi"/>
          <w:sz w:val="20"/>
          <w:szCs w:val="20"/>
        </w:rPr>
        <w:t xml:space="preserve"> si faranno </w:t>
      </w:r>
      <w:r w:rsidR="00813DA2">
        <w:rPr>
          <w:rFonts w:asciiTheme="minorHAnsi" w:hAnsiTheme="minorHAnsi"/>
          <w:sz w:val="20"/>
          <w:szCs w:val="20"/>
        </w:rPr>
        <w:t>sempre pi</w:t>
      </w:r>
      <w:r w:rsidR="0036629B">
        <w:rPr>
          <w:rFonts w:asciiTheme="minorHAnsi" w:hAnsiTheme="minorHAnsi"/>
          <w:sz w:val="20"/>
          <w:szCs w:val="20"/>
        </w:rPr>
        <w:t>ù</w:t>
      </w:r>
      <w:r w:rsidR="00813DA2">
        <w:rPr>
          <w:rFonts w:asciiTheme="minorHAnsi" w:hAnsiTheme="minorHAnsi"/>
          <w:sz w:val="20"/>
          <w:szCs w:val="20"/>
        </w:rPr>
        <w:t xml:space="preserve"> </w:t>
      </w:r>
      <w:r w:rsidRPr="00143A9D">
        <w:rPr>
          <w:rFonts w:asciiTheme="minorHAnsi" w:hAnsiTheme="minorHAnsi"/>
          <w:sz w:val="20"/>
          <w:szCs w:val="20"/>
        </w:rPr>
        <w:t>strada come metodo di pagamento, con impatti sul business percepiti principalmente positivi.</w:t>
      </w:r>
    </w:p>
    <w:p w14:paraId="44E89657" w14:textId="439EF112" w:rsidR="00D14431" w:rsidRDefault="00D14431" w:rsidP="006868A7">
      <w:pPr>
        <w:tabs>
          <w:tab w:val="left" w:pos="3300"/>
        </w:tabs>
        <w:jc w:val="both"/>
        <w:rPr>
          <w:rFonts w:asciiTheme="minorHAnsi" w:eastAsia="Times New Roman" w:hAnsiTheme="minorHAnsi" w:cs="Segoe UI"/>
          <w:i/>
          <w:iCs/>
          <w:color w:val="FFFFFF" w:themeColor="background1"/>
          <w:sz w:val="20"/>
          <w:szCs w:val="20"/>
        </w:rPr>
      </w:pPr>
    </w:p>
    <w:p w14:paraId="439319D4" w14:textId="77777777" w:rsidR="00CC76BB" w:rsidRPr="00143A9D" w:rsidRDefault="00CC76BB" w:rsidP="006868A7">
      <w:pPr>
        <w:tabs>
          <w:tab w:val="left" w:pos="3300"/>
        </w:tabs>
        <w:jc w:val="both"/>
        <w:rPr>
          <w:rFonts w:asciiTheme="minorHAnsi" w:eastAsia="Times New Roman" w:hAnsiTheme="minorHAnsi" w:cs="Segoe UI"/>
          <w:i/>
          <w:iCs/>
          <w:color w:val="FFFFFF" w:themeColor="background1"/>
          <w:sz w:val="20"/>
          <w:szCs w:val="20"/>
        </w:rPr>
      </w:pPr>
    </w:p>
    <w:bookmarkEnd w:id="3"/>
    <w:p w14:paraId="67AC704D" w14:textId="73F0F90F" w:rsidR="006A0825" w:rsidRPr="00143A9D" w:rsidRDefault="006A0825" w:rsidP="006C6F0C">
      <w:pPr>
        <w:jc w:val="both"/>
        <w:rPr>
          <w:rFonts w:asciiTheme="minorHAnsi" w:hAnsiTheme="minorHAnsi"/>
          <w:i/>
          <w:iCs/>
          <w:sz w:val="18"/>
          <w:szCs w:val="18"/>
          <w:lang w:eastAsia="en-US"/>
        </w:rPr>
      </w:pPr>
      <w:r w:rsidRPr="00143A9D">
        <w:rPr>
          <w:rFonts w:asciiTheme="minorHAnsi" w:hAnsiTheme="minorHAnsi"/>
          <w:i/>
          <w:iCs/>
          <w:sz w:val="18"/>
          <w:szCs w:val="18"/>
          <w:lang w:eastAsia="en-US"/>
        </w:rPr>
        <w:t>Disclaimer</w:t>
      </w:r>
    </w:p>
    <w:p w14:paraId="07C0510A" w14:textId="276BC728" w:rsidR="006A0825" w:rsidRPr="00143A9D" w:rsidRDefault="006A0825" w:rsidP="006C6F0C">
      <w:pPr>
        <w:jc w:val="both"/>
        <w:rPr>
          <w:rFonts w:asciiTheme="minorHAnsi" w:hAnsiTheme="minorHAnsi"/>
          <w:sz w:val="18"/>
          <w:szCs w:val="18"/>
        </w:rPr>
      </w:pPr>
      <w:r w:rsidRPr="00143A9D">
        <w:rPr>
          <w:rFonts w:asciiTheme="minorHAnsi" w:hAnsiTheme="minorHAnsi"/>
          <w:i/>
          <w:iCs/>
          <w:sz w:val="18"/>
          <w:szCs w:val="18"/>
          <w:lang w:eastAsia="en-US"/>
        </w:rPr>
        <w:t>I casi di studio, i confronti, le statistiche, le ricerche e le raccomandazioni sono fornite "COSÌ COME SONO", a scopo puramente informativo e non devono essere considerati come consigli operativi, di marketing, legali, tecnici, fiscali, finanziari o di altro tipo. Visa Inc. non fornisce alcuna garanzia o dichiarazione in merito alla completezza o all'accuratezza delle informazioni contenute nel presente documento, né si assume alcuna responsabilità che possa derivare dal fare affidamento su tali informazioni. Le informazioni contenute nel presente documento non sono da intendersi come consulenza legale e si invitano i lettori a rivolgersi a un professionista competente qualora tale consulenza sia necessaria.</w:t>
      </w:r>
    </w:p>
    <w:p w14:paraId="7124CFE9" w14:textId="77777777" w:rsidR="00991A0D" w:rsidRPr="00143A9D" w:rsidRDefault="00991A0D" w:rsidP="00617CE9">
      <w:pPr>
        <w:jc w:val="both"/>
        <w:rPr>
          <w:rFonts w:asciiTheme="minorHAnsi" w:hAnsiTheme="minorHAnsi" w:cs="Segoe UI"/>
          <w:color w:val="404040" w:themeColor="text1" w:themeTint="BF"/>
          <w:sz w:val="18"/>
          <w:szCs w:val="18"/>
        </w:rPr>
      </w:pPr>
    </w:p>
    <w:p w14:paraId="137D7820" w14:textId="77777777" w:rsidR="00FC2984" w:rsidRPr="00143A9D" w:rsidRDefault="00FC2984" w:rsidP="00617CE9">
      <w:pPr>
        <w:jc w:val="both"/>
        <w:rPr>
          <w:rFonts w:asciiTheme="minorHAnsi" w:hAnsiTheme="minorHAnsi" w:cs="Segoe UI"/>
          <w:color w:val="404040" w:themeColor="text1" w:themeTint="BF"/>
          <w:sz w:val="18"/>
          <w:szCs w:val="18"/>
        </w:rPr>
      </w:pPr>
    </w:p>
    <w:p w14:paraId="071DA13B" w14:textId="606EBE0A" w:rsidR="00617CE9" w:rsidRPr="00CC76BB" w:rsidRDefault="00617CE9" w:rsidP="00617CE9">
      <w:pPr>
        <w:jc w:val="both"/>
        <w:rPr>
          <w:rFonts w:asciiTheme="minorHAnsi" w:hAnsiTheme="minorHAnsi" w:cs="Segoe UI"/>
          <w:b/>
          <w:bCs/>
          <w:color w:val="404040" w:themeColor="text1" w:themeTint="BF"/>
          <w:sz w:val="18"/>
          <w:szCs w:val="18"/>
        </w:rPr>
      </w:pPr>
      <w:r w:rsidRPr="00CC76BB">
        <w:rPr>
          <w:rFonts w:asciiTheme="minorHAnsi" w:hAnsiTheme="minorHAnsi" w:cs="Segoe UI"/>
          <w:b/>
          <w:bCs/>
          <w:color w:val="404040" w:themeColor="text1" w:themeTint="BF"/>
          <w:sz w:val="18"/>
          <w:szCs w:val="18"/>
        </w:rPr>
        <w:t xml:space="preserve">Visa </w:t>
      </w:r>
    </w:p>
    <w:p w14:paraId="16BEF7A7" w14:textId="4B9792F8" w:rsidR="00617CE9" w:rsidRPr="00143A9D" w:rsidRDefault="00617CE9" w:rsidP="00617CE9">
      <w:pPr>
        <w:jc w:val="both"/>
        <w:rPr>
          <w:rFonts w:asciiTheme="minorHAnsi" w:hAnsiTheme="minorHAnsi" w:cs="Segoe UI"/>
          <w:color w:val="404040" w:themeColor="text1" w:themeTint="BF"/>
          <w:sz w:val="18"/>
          <w:szCs w:val="18"/>
        </w:rPr>
      </w:pPr>
      <w:r w:rsidRPr="00143A9D">
        <w:rPr>
          <w:rFonts w:asciiTheme="minorHAnsi" w:hAnsiTheme="minorHAnsi" w:cs="Segoe UI"/>
          <w:color w:val="404040" w:themeColor="text1" w:themeTint="BF"/>
          <w:sz w:val="18"/>
          <w:szCs w:val="18"/>
        </w:rPr>
        <w:t xml:space="preserve">Visa Inc. (NYSE: V) è tra i leader mondiali nei pagamenti digitali e facilita transazioni tra consumatori, esercenti, istituzioni finanziarie e governi in più di 200 Paesi e territori ogni anno. La nostra missione è quella di connettere il mondo attraverso la rete di pagamenti più innovativa, conveniente, affidabile e sicura, che consenta a privati, aziende ed economie di prosperare. Crediamo infatti che le economie capaci di includere tutti ovunque possano far crescere tutti ovunque e riteniamo l'accessibilità fondamentale nella movimentazione del denaro del futuro. Per maggiori informazioni, visita </w:t>
      </w:r>
      <w:hyperlink r:id="rId14" w:history="1">
        <w:r w:rsidRPr="00143A9D">
          <w:rPr>
            <w:rStyle w:val="Collegamentoipertestuale"/>
            <w:rFonts w:asciiTheme="minorHAnsi" w:hAnsiTheme="minorHAnsi" w:cs="Segoe UI"/>
            <w:sz w:val="18"/>
            <w:szCs w:val="18"/>
          </w:rPr>
          <w:t>https://www.visaitalia.com/</w:t>
        </w:r>
      </w:hyperlink>
      <w:r w:rsidRPr="00143A9D">
        <w:rPr>
          <w:rFonts w:asciiTheme="minorHAnsi" w:hAnsiTheme="minorHAnsi" w:cs="Segoe UI"/>
          <w:color w:val="404040" w:themeColor="text1" w:themeTint="BF"/>
          <w:sz w:val="18"/>
          <w:szCs w:val="18"/>
        </w:rPr>
        <w:t xml:space="preserve">, oltre che il </w:t>
      </w:r>
      <w:hyperlink r:id="rId15" w:history="1">
        <w:r w:rsidRPr="00143A9D">
          <w:rPr>
            <w:rStyle w:val="Collegamentoipertestuale"/>
            <w:rFonts w:asciiTheme="minorHAnsi" w:hAnsiTheme="minorHAnsi" w:cs="Segoe UI"/>
            <w:sz w:val="18"/>
            <w:szCs w:val="18"/>
          </w:rPr>
          <w:t>blog Visa Italia</w:t>
        </w:r>
      </w:hyperlink>
      <w:r w:rsidRPr="00143A9D">
        <w:rPr>
          <w:rFonts w:asciiTheme="minorHAnsi" w:hAnsiTheme="minorHAnsi" w:cs="Segoe UI"/>
          <w:color w:val="404040" w:themeColor="text1" w:themeTint="BF"/>
          <w:sz w:val="18"/>
          <w:szCs w:val="18"/>
        </w:rPr>
        <w:t xml:space="preserve">, e seguici su Twitter </w:t>
      </w:r>
      <w:hyperlink r:id="rId16" w:history="1">
        <w:r w:rsidRPr="00143A9D">
          <w:rPr>
            <w:rStyle w:val="Collegamentoipertestuale"/>
            <w:rFonts w:asciiTheme="minorHAnsi" w:hAnsiTheme="minorHAnsi" w:cs="Segoe UI"/>
            <w:sz w:val="18"/>
            <w:szCs w:val="18"/>
          </w:rPr>
          <w:t>@Visa_IT</w:t>
        </w:r>
      </w:hyperlink>
      <w:r w:rsidRPr="00143A9D">
        <w:rPr>
          <w:rFonts w:asciiTheme="minorHAnsi" w:hAnsiTheme="minorHAnsi" w:cs="Segoe UI"/>
          <w:color w:val="404040" w:themeColor="text1" w:themeTint="BF"/>
          <w:sz w:val="18"/>
          <w:szCs w:val="18"/>
        </w:rPr>
        <w:t xml:space="preserve">. </w:t>
      </w:r>
    </w:p>
    <w:p w14:paraId="10EE1940" w14:textId="77777777" w:rsidR="00C35FAB" w:rsidRPr="00143A9D" w:rsidRDefault="00C35FAB" w:rsidP="00617CE9">
      <w:pPr>
        <w:jc w:val="both"/>
        <w:rPr>
          <w:rFonts w:asciiTheme="minorHAnsi" w:hAnsiTheme="minorHAnsi" w:cs="Segoe UI"/>
          <w:color w:val="404040" w:themeColor="text1" w:themeTint="BF"/>
          <w:sz w:val="18"/>
          <w:szCs w:val="18"/>
        </w:rPr>
      </w:pPr>
    </w:p>
    <w:p w14:paraId="20597A96" w14:textId="77777777" w:rsidR="00222977" w:rsidRPr="00143A9D" w:rsidRDefault="00222977" w:rsidP="00083492">
      <w:pPr>
        <w:jc w:val="both"/>
        <w:rPr>
          <w:rFonts w:asciiTheme="minorHAnsi" w:hAnsiTheme="minorHAnsi" w:cs="Segoe UI"/>
          <w:color w:val="404040" w:themeColor="text1" w:themeTint="BF"/>
          <w:sz w:val="20"/>
          <w:szCs w:val="20"/>
        </w:rPr>
      </w:pPr>
    </w:p>
    <w:p w14:paraId="027CBEB0" w14:textId="6CB6153B" w:rsidR="00083492" w:rsidRPr="00C66B90" w:rsidRDefault="00083492" w:rsidP="00083492">
      <w:pPr>
        <w:jc w:val="both"/>
        <w:rPr>
          <w:rFonts w:asciiTheme="minorHAnsi" w:eastAsia="Calibri" w:hAnsiTheme="minorHAnsi" w:cs="Times New Roman"/>
          <w:b/>
          <w:bCs/>
          <w:color w:val="0F0E0E" w:themeColor="background2" w:themeShade="1A"/>
          <w:sz w:val="20"/>
          <w:szCs w:val="20"/>
        </w:rPr>
      </w:pPr>
      <w:r w:rsidRPr="00C66B90">
        <w:rPr>
          <w:rFonts w:asciiTheme="minorHAnsi" w:eastAsia="Calibri" w:hAnsiTheme="minorHAnsi" w:cs="Times New Roman"/>
          <w:b/>
          <w:bCs/>
          <w:color w:val="0F0E0E" w:themeColor="background2" w:themeShade="1A"/>
          <w:sz w:val="20"/>
          <w:szCs w:val="20"/>
        </w:rPr>
        <w:lastRenderedPageBreak/>
        <w:t>Contatti ufficio stampa Visa</w:t>
      </w:r>
    </w:p>
    <w:p w14:paraId="06AC1D9D" w14:textId="7AE0F99B" w:rsidR="00083492" w:rsidRPr="003659E6" w:rsidRDefault="00083492" w:rsidP="00083492">
      <w:pPr>
        <w:jc w:val="both"/>
        <w:rPr>
          <w:rFonts w:asciiTheme="minorHAnsi" w:eastAsia="Calibri" w:hAnsiTheme="minorHAnsi" w:cs="Times New Roman"/>
          <w:color w:val="0F0E0E" w:themeColor="background2" w:themeShade="1A"/>
          <w:sz w:val="18"/>
          <w:szCs w:val="18"/>
        </w:rPr>
      </w:pPr>
      <w:r w:rsidRPr="003659E6">
        <w:rPr>
          <w:rFonts w:asciiTheme="minorHAnsi" w:eastAsia="Calibri" w:hAnsiTheme="minorHAnsi" w:cs="Times New Roman"/>
          <w:color w:val="0F0E0E" w:themeColor="background2" w:themeShade="1A"/>
          <w:sz w:val="18"/>
          <w:szCs w:val="18"/>
        </w:rPr>
        <w:t>Enrica Banti, Senior Manager Corporate Communication, Visa Italy</w:t>
      </w:r>
      <w:r w:rsidR="00C66B90" w:rsidRPr="003659E6">
        <w:rPr>
          <w:rFonts w:asciiTheme="minorHAnsi" w:eastAsia="Calibri" w:hAnsiTheme="minorHAnsi" w:cs="Times New Roman"/>
          <w:color w:val="0F0E0E" w:themeColor="background2" w:themeShade="1A"/>
          <w:sz w:val="18"/>
          <w:szCs w:val="18"/>
        </w:rPr>
        <w:t xml:space="preserve">; </w:t>
      </w:r>
      <w:r w:rsidRPr="003659E6">
        <w:rPr>
          <w:rFonts w:asciiTheme="minorHAnsi" w:eastAsia="Calibri" w:hAnsiTheme="minorHAnsi" w:cs="Times New Roman"/>
          <w:color w:val="0F0E0E" w:themeColor="background2" w:themeShade="1A"/>
          <w:sz w:val="18"/>
          <w:szCs w:val="18"/>
        </w:rPr>
        <w:t>bantie@visa.com</w:t>
      </w:r>
    </w:p>
    <w:p w14:paraId="13F8C1F1" w14:textId="52ECECB9" w:rsidR="00083492" w:rsidRPr="003659E6" w:rsidRDefault="00083492" w:rsidP="00083492">
      <w:pPr>
        <w:jc w:val="both"/>
        <w:rPr>
          <w:rFonts w:asciiTheme="minorHAnsi" w:eastAsia="Calibri" w:hAnsiTheme="minorHAnsi" w:cs="Times New Roman"/>
          <w:color w:val="0F0E0E" w:themeColor="background2" w:themeShade="1A"/>
          <w:sz w:val="18"/>
          <w:szCs w:val="18"/>
        </w:rPr>
      </w:pPr>
      <w:r w:rsidRPr="003659E6">
        <w:rPr>
          <w:rFonts w:asciiTheme="minorHAnsi" w:eastAsia="Calibri" w:hAnsiTheme="minorHAnsi" w:cs="Times New Roman"/>
          <w:color w:val="0F0E0E" w:themeColor="background2" w:themeShade="1A"/>
          <w:sz w:val="18"/>
          <w:szCs w:val="18"/>
        </w:rPr>
        <w:t>Alessandro Zambetti, DAG Communication</w:t>
      </w:r>
      <w:r w:rsidR="005726C7" w:rsidRPr="003659E6">
        <w:rPr>
          <w:rFonts w:asciiTheme="minorHAnsi" w:eastAsia="Calibri" w:hAnsiTheme="minorHAnsi" w:cs="Times New Roman"/>
          <w:color w:val="0F0E0E" w:themeColor="background2" w:themeShade="1A"/>
          <w:sz w:val="18"/>
          <w:szCs w:val="18"/>
        </w:rPr>
        <w:t xml:space="preserve">   </w:t>
      </w:r>
      <w:hyperlink r:id="rId17" w:history="1">
        <w:r w:rsidR="00C66B90" w:rsidRPr="003659E6">
          <w:rPr>
            <w:rStyle w:val="Collegamentoipertestuale"/>
            <w:rFonts w:asciiTheme="minorHAnsi" w:eastAsia="Calibri" w:hAnsiTheme="minorHAnsi" w:cs="Times New Roman"/>
            <w:sz w:val="18"/>
            <w:szCs w:val="18"/>
          </w:rPr>
          <w:t>a.zambetti@dagcom.com</w:t>
        </w:r>
      </w:hyperlink>
      <w:r w:rsidR="00C66B90" w:rsidRPr="003659E6">
        <w:rPr>
          <w:rFonts w:asciiTheme="minorHAnsi" w:eastAsia="Calibri" w:hAnsiTheme="minorHAnsi" w:cs="Times New Roman"/>
          <w:color w:val="0F0E0E" w:themeColor="background2" w:themeShade="1A"/>
          <w:sz w:val="18"/>
          <w:szCs w:val="18"/>
        </w:rPr>
        <w:t xml:space="preserve"> </w:t>
      </w:r>
      <w:r w:rsidRPr="003659E6">
        <w:rPr>
          <w:rFonts w:asciiTheme="minorHAnsi" w:eastAsia="Calibri" w:hAnsiTheme="minorHAnsi" w:cs="Times New Roman"/>
          <w:color w:val="0F0E0E" w:themeColor="background2" w:themeShade="1A"/>
          <w:sz w:val="18"/>
          <w:szCs w:val="18"/>
        </w:rPr>
        <w:t>+39338 9241387</w:t>
      </w:r>
    </w:p>
    <w:p w14:paraId="493503F9" w14:textId="3BD352DF" w:rsidR="00083492" w:rsidRPr="003659E6" w:rsidRDefault="00083492" w:rsidP="00083492">
      <w:pPr>
        <w:jc w:val="both"/>
        <w:rPr>
          <w:rFonts w:asciiTheme="minorHAnsi" w:eastAsia="Calibri" w:hAnsiTheme="minorHAnsi" w:cs="Times New Roman"/>
          <w:color w:val="0F0E0E" w:themeColor="background2" w:themeShade="1A"/>
          <w:sz w:val="18"/>
          <w:szCs w:val="18"/>
        </w:rPr>
      </w:pPr>
      <w:r w:rsidRPr="003659E6">
        <w:rPr>
          <w:rFonts w:asciiTheme="minorHAnsi" w:eastAsia="Calibri" w:hAnsiTheme="minorHAnsi" w:cs="Times New Roman"/>
          <w:color w:val="0F0E0E" w:themeColor="background2" w:themeShade="1A"/>
          <w:sz w:val="18"/>
          <w:szCs w:val="18"/>
        </w:rPr>
        <w:t>Matteo Rasset, DAG Communication</w:t>
      </w:r>
      <w:r w:rsidR="004E0DEE" w:rsidRPr="003659E6">
        <w:rPr>
          <w:rFonts w:asciiTheme="minorHAnsi" w:eastAsia="Calibri" w:hAnsiTheme="minorHAnsi" w:cs="Times New Roman"/>
          <w:color w:val="0F0E0E" w:themeColor="background2" w:themeShade="1A"/>
          <w:sz w:val="18"/>
          <w:szCs w:val="18"/>
        </w:rPr>
        <w:tab/>
      </w:r>
      <w:r w:rsidR="00F4470A" w:rsidRPr="003659E6">
        <w:rPr>
          <w:rFonts w:asciiTheme="minorHAnsi" w:eastAsia="Calibri" w:hAnsiTheme="minorHAnsi" w:cs="Times New Roman"/>
          <w:color w:val="0F0E0E" w:themeColor="background2" w:themeShade="1A"/>
          <w:sz w:val="18"/>
          <w:szCs w:val="18"/>
        </w:rPr>
        <w:t xml:space="preserve"> </w:t>
      </w:r>
      <w:r w:rsidR="00CC76BB">
        <w:rPr>
          <w:rFonts w:asciiTheme="minorHAnsi" w:eastAsia="Calibri" w:hAnsiTheme="minorHAnsi" w:cs="Times New Roman"/>
          <w:color w:val="0F0E0E" w:themeColor="background2" w:themeShade="1A"/>
          <w:sz w:val="18"/>
          <w:szCs w:val="18"/>
        </w:rPr>
        <w:t xml:space="preserve">        </w:t>
      </w:r>
      <w:hyperlink r:id="rId18" w:history="1">
        <w:r w:rsidR="00CC76BB" w:rsidRPr="000924C7">
          <w:rPr>
            <w:rStyle w:val="Collegamentoipertestuale"/>
            <w:rFonts w:asciiTheme="minorHAnsi" w:eastAsia="Calibri" w:hAnsiTheme="minorHAnsi" w:cs="Times New Roman"/>
            <w:sz w:val="18"/>
            <w:szCs w:val="18"/>
          </w:rPr>
          <w:t>mrasset@dagcom.com</w:t>
        </w:r>
      </w:hyperlink>
      <w:r w:rsidR="00C66B90" w:rsidRPr="003659E6">
        <w:rPr>
          <w:rFonts w:asciiTheme="minorHAnsi" w:eastAsia="Calibri" w:hAnsiTheme="minorHAnsi" w:cs="Times New Roman"/>
          <w:color w:val="0F0E0E" w:themeColor="background2" w:themeShade="1A"/>
          <w:sz w:val="18"/>
          <w:szCs w:val="18"/>
        </w:rPr>
        <w:t xml:space="preserve"> </w:t>
      </w:r>
      <w:r w:rsidRPr="003659E6">
        <w:rPr>
          <w:rFonts w:asciiTheme="minorHAnsi" w:eastAsia="Calibri" w:hAnsiTheme="minorHAnsi" w:cs="Times New Roman"/>
          <w:color w:val="0F0E0E" w:themeColor="background2" w:themeShade="1A"/>
          <w:sz w:val="18"/>
          <w:szCs w:val="18"/>
        </w:rPr>
        <w:t>+39 333 8032644</w:t>
      </w:r>
    </w:p>
    <w:p w14:paraId="11E6325A" w14:textId="172F0F38" w:rsidR="00083492" w:rsidRPr="00A03425" w:rsidRDefault="00083492" w:rsidP="00083492">
      <w:pPr>
        <w:widowControl w:val="0"/>
        <w:autoSpaceDE w:val="0"/>
        <w:autoSpaceDN w:val="0"/>
        <w:adjustRightInd w:val="0"/>
        <w:ind w:right="-138"/>
        <w:jc w:val="both"/>
        <w:outlineLvl w:val="0"/>
        <w:rPr>
          <w:rFonts w:asciiTheme="minorHAnsi" w:eastAsia="Calibri" w:hAnsiTheme="minorHAnsi" w:cs="Times New Roman"/>
          <w:color w:val="0F0E0E" w:themeColor="background2" w:themeShade="1A"/>
          <w:sz w:val="18"/>
          <w:szCs w:val="18"/>
        </w:rPr>
      </w:pPr>
      <w:r w:rsidRPr="003659E6">
        <w:rPr>
          <w:rFonts w:asciiTheme="minorHAnsi" w:eastAsia="Calibri" w:hAnsiTheme="minorHAnsi" w:cs="Times New Roman"/>
          <w:color w:val="0F0E0E" w:themeColor="background2" w:themeShade="1A"/>
          <w:sz w:val="18"/>
          <w:szCs w:val="18"/>
        </w:rPr>
        <w:t xml:space="preserve">Barbara D’Incecco, DAG Communication    </w:t>
      </w:r>
      <w:r w:rsidR="005726C7" w:rsidRPr="003659E6">
        <w:rPr>
          <w:rFonts w:asciiTheme="minorHAnsi" w:eastAsia="Calibri" w:hAnsiTheme="minorHAnsi" w:cs="Times New Roman"/>
          <w:color w:val="0F0E0E" w:themeColor="background2" w:themeShade="1A"/>
          <w:sz w:val="18"/>
          <w:szCs w:val="18"/>
        </w:rPr>
        <w:t xml:space="preserve">   </w:t>
      </w:r>
      <w:r w:rsidRPr="003659E6">
        <w:rPr>
          <w:rFonts w:asciiTheme="minorHAnsi" w:eastAsia="Calibri" w:hAnsiTheme="minorHAnsi" w:cs="Times New Roman"/>
          <w:color w:val="0F0E0E" w:themeColor="background2" w:themeShade="1A"/>
          <w:sz w:val="18"/>
          <w:szCs w:val="18"/>
        </w:rPr>
        <w:t xml:space="preserve"> </w:t>
      </w:r>
      <w:r w:rsidRPr="00A03425">
        <w:rPr>
          <w:rStyle w:val="Collegamentoipertestuale"/>
          <w:rFonts w:asciiTheme="majorHAnsi" w:hAnsiTheme="majorHAnsi"/>
          <w:sz w:val="18"/>
          <w:szCs w:val="18"/>
        </w:rPr>
        <w:t>bdincecco@dagcom.com</w:t>
      </w:r>
      <w:r w:rsidRPr="003659E6">
        <w:rPr>
          <w:rFonts w:asciiTheme="minorHAnsi" w:eastAsia="Calibri" w:hAnsiTheme="minorHAnsi" w:cs="Times New Roman"/>
          <w:color w:val="0F0E0E" w:themeColor="background2" w:themeShade="1A"/>
          <w:sz w:val="18"/>
          <w:szCs w:val="18"/>
        </w:rPr>
        <w:t xml:space="preserve"> +39 02 89054168</w:t>
      </w:r>
    </w:p>
    <w:sectPr w:rsidR="00083492" w:rsidRPr="00A03425" w:rsidSect="003659E6">
      <w:headerReference w:type="default" r:id="rId19"/>
      <w:footerReference w:type="default" r:id="rId20"/>
      <w:headerReference w:type="first" r:id="rId21"/>
      <w:footerReference w:type="first" r:id="rId22"/>
      <w:pgSz w:w="11906" w:h="16838" w:code="9"/>
      <w:pgMar w:top="1560" w:right="1041" w:bottom="1152" w:left="1134" w:header="0" w:footer="1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07C53" w14:textId="77777777" w:rsidR="00C41F3A" w:rsidRDefault="00C41F3A" w:rsidP="009F4DFF">
      <w:r>
        <w:separator/>
      </w:r>
    </w:p>
  </w:endnote>
  <w:endnote w:type="continuationSeparator" w:id="0">
    <w:p w14:paraId="05753004" w14:textId="77777777" w:rsidR="00C41F3A" w:rsidRDefault="00C41F3A" w:rsidP="009F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sa Dialect Regular">
    <w:altName w:val="Calibri"/>
    <w:charset w:val="00"/>
    <w:family w:val="auto"/>
    <w:pitch w:val="variable"/>
    <w:sig w:usb0="A00002FF" w:usb1="4000027A"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62C1620B-E078-4E0D-8018-B5E5A8D8EF0A}"/>
    <w:embedBold r:id="rId2" w:fontKey="{2E58B865-F313-4571-9EDF-8493265B23C0}"/>
    <w:embedItalic r:id="rId3" w:fontKey="{62AC335F-5298-4420-827D-B55CA0E72670}"/>
  </w:font>
  <w:font w:name="Visa Dialect Semibold">
    <w:altName w:val="Calibri"/>
    <w:charset w:val="00"/>
    <w:family w:val="auto"/>
    <w:pitch w:val="variable"/>
    <w:sig w:usb0="A00002FF" w:usb1="4000027A"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parajita">
    <w:charset w:val="00"/>
    <w:family w:val="roman"/>
    <w:pitch w:val="variable"/>
    <w:sig w:usb0="00008003" w:usb1="00000000" w:usb2="00000000" w:usb3="00000000" w:csb0="00000001" w:csb1="00000000"/>
    <w:embedRegular r:id="rId4" w:fontKey="{7D8161A0-E9E2-4B7B-B72C-480141CB8807}"/>
    <w:embedBold r:id="rId5" w:fontKey="{14CEEF88-4D6A-424B-8A10-4107A5CF771E}"/>
  </w:font>
  <w:font w:name="Noto Sans SC">
    <w:altName w:val="Yu Gothic"/>
    <w:panose1 w:val="00000000000000000000"/>
    <w:charset w:val="80"/>
    <w:family w:val="swiss"/>
    <w:notTrueType/>
    <w:pitch w:val="variable"/>
    <w:sig w:usb0="20000083" w:usb1="2ADF3C10" w:usb2="00000016" w:usb3="00000000" w:csb0="00060107" w:csb1="00000000"/>
  </w:font>
  <w:font w:name="Times New Roman (Body CS)">
    <w:altName w:val="Times New Roman"/>
    <w:panose1 w:val="00000000000000000000"/>
    <w:charset w:val="00"/>
    <w:family w:val="roman"/>
    <w:notTrueType/>
    <w:pitch w:val="default"/>
  </w:font>
  <w:font w:name="Noto Sans Yi">
    <w:charset w:val="00"/>
    <w:family w:val="swiss"/>
    <w:pitch w:val="variable"/>
    <w:sig w:usb0="00000003" w:usb1="00050000" w:usb2="00080010" w:usb3="00000000" w:csb0="00000001" w:csb1="00000000"/>
  </w:font>
  <w:font w:name="Times New Roman (Headings CS)">
    <w:altName w:val="Times New Roman"/>
    <w:charset w:val="00"/>
    <w:family w:val="roman"/>
    <w:pitch w:val="default"/>
  </w:font>
  <w:font w:name="Noto Serif SC">
    <w:altName w:val="Yu Gothic"/>
    <w:panose1 w:val="00000000000000000000"/>
    <w:charset w:val="80"/>
    <w:family w:val="roman"/>
    <w:notTrueType/>
    <w:pitch w:val="variable"/>
    <w:sig w:usb0="20000083" w:usb1="2ADF3C10" w:usb2="00000016" w:usb3="00000000" w:csb0="00060107"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552ECE9C-0604-469C-817B-CE81412F64EE}"/>
    <w:embedBold r:id="rId7" w:fontKey="{002FE4D0-DE0B-4EDE-99BF-B6034C145CB4}"/>
    <w:embedItalic r:id="rId8" w:fontKey="{DE14B78B-0818-4CD6-A47C-A934C929FB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203822"/>
      <w:docPartObj>
        <w:docPartGallery w:val="Page Numbers (Bottom of Page)"/>
        <w:docPartUnique/>
      </w:docPartObj>
    </w:sdtPr>
    <w:sdtEndPr/>
    <w:sdtContent>
      <w:p w14:paraId="4757B3A4" w14:textId="01C9C1DF" w:rsidR="00083492" w:rsidRDefault="00083492">
        <w:pPr>
          <w:pStyle w:val="Pidipagina"/>
          <w:jc w:val="right"/>
        </w:pPr>
        <w:r>
          <w:fldChar w:fldCharType="begin"/>
        </w:r>
        <w:r>
          <w:instrText>PAGE   \* MERGEFORMAT</w:instrText>
        </w:r>
        <w:r>
          <w:fldChar w:fldCharType="separate"/>
        </w:r>
        <w:r>
          <w:rPr>
            <w:lang w:val="it-IT"/>
          </w:rPr>
          <w:t>2</w:t>
        </w:r>
        <w:r>
          <w:fldChar w:fldCharType="end"/>
        </w:r>
      </w:p>
    </w:sdtContent>
  </w:sdt>
  <w:p w14:paraId="45614B0C" w14:textId="0893CA63" w:rsidR="00BD2976" w:rsidRDefault="00BD2976" w:rsidP="009F4DF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92785758"/>
      <w:docPartObj>
        <w:docPartGallery w:val="Page Numbers (Bottom of Page)"/>
        <w:docPartUnique/>
      </w:docPartObj>
    </w:sdtPr>
    <w:sdtEndPr>
      <w:rPr>
        <w:rStyle w:val="Numeropagina"/>
      </w:rPr>
    </w:sdtEndPr>
    <w:sdtContent>
      <w:p w14:paraId="48808FFB" w14:textId="7537F1E8" w:rsidR="0083715E" w:rsidRPr="00C20726" w:rsidRDefault="0083715E" w:rsidP="004A5BD7">
        <w:pPr>
          <w:pStyle w:val="Pidipagina"/>
          <w:framePr w:wrap="none" w:vAnchor="text" w:hAnchor="margin" w:xAlign="right" w:y="1"/>
          <w:rPr>
            <w:rStyle w:val="Numeropagina"/>
            <w:lang w:val="it-IT"/>
          </w:rPr>
        </w:pPr>
        <w:r>
          <w:rPr>
            <w:rStyle w:val="Numeropagina"/>
          </w:rPr>
          <w:fldChar w:fldCharType="begin"/>
        </w:r>
        <w:r w:rsidRPr="00C20726">
          <w:rPr>
            <w:rStyle w:val="Numeropagina"/>
            <w:lang w:val="it-IT"/>
          </w:rPr>
          <w:instrText xml:space="preserve"> PAGE </w:instrText>
        </w:r>
        <w:r>
          <w:rPr>
            <w:rStyle w:val="Numeropagina"/>
          </w:rPr>
          <w:fldChar w:fldCharType="separate"/>
        </w:r>
        <w:r w:rsidRPr="00C20726">
          <w:rPr>
            <w:rStyle w:val="Numeropagina"/>
            <w:noProof/>
            <w:lang w:val="it-IT"/>
          </w:rPr>
          <w:t>1</w:t>
        </w:r>
        <w:r>
          <w:rPr>
            <w:rStyle w:val="Numeropagina"/>
          </w:rPr>
          <w:fldChar w:fldCharType="end"/>
        </w:r>
      </w:p>
    </w:sdtContent>
  </w:sdt>
  <w:p w14:paraId="5772065E" w14:textId="77777777" w:rsidR="00CA2006" w:rsidRDefault="00CA2006" w:rsidP="00C20726">
    <w:pPr>
      <w:jc w:val="both"/>
      <w:rPr>
        <w:rFonts w:asciiTheme="majorHAnsi" w:eastAsia="Calibri" w:hAnsiTheme="majorHAnsi" w:cs="Times New Roman"/>
        <w:b/>
        <w:bCs/>
        <w:color w:val="0F0E0E" w:themeColor="background2" w:themeShade="1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A1D9A" w14:textId="77777777" w:rsidR="00C41F3A" w:rsidRDefault="00C41F3A" w:rsidP="009F4DFF">
      <w:r>
        <w:separator/>
      </w:r>
    </w:p>
  </w:footnote>
  <w:footnote w:type="continuationSeparator" w:id="0">
    <w:p w14:paraId="42F21D61" w14:textId="77777777" w:rsidR="00C41F3A" w:rsidRDefault="00C41F3A" w:rsidP="009F4DFF">
      <w:r>
        <w:continuationSeparator/>
      </w:r>
    </w:p>
  </w:footnote>
  <w:footnote w:id="1">
    <w:p w14:paraId="33EDB3DD" w14:textId="098F320A" w:rsidR="003F0793" w:rsidRPr="00D74445" w:rsidRDefault="003F0793">
      <w:pPr>
        <w:pStyle w:val="Testonotaapidipagina"/>
        <w:rPr>
          <w:sz w:val="18"/>
          <w:szCs w:val="18"/>
          <w:lang w:val="it-IT"/>
        </w:rPr>
      </w:pPr>
      <w:r>
        <w:rPr>
          <w:rStyle w:val="Rimandonotaapidipagina"/>
        </w:rPr>
        <w:footnoteRef/>
      </w:r>
      <w:r w:rsidRPr="00D74445">
        <w:rPr>
          <w:lang w:val="it-IT"/>
        </w:rPr>
        <w:t xml:space="preserve"> </w:t>
      </w:r>
      <w:r w:rsidRPr="003F0793">
        <w:rPr>
          <w:sz w:val="18"/>
          <w:szCs w:val="18"/>
          <w:lang w:val="it-IT"/>
        </w:rPr>
        <w:t>Ricerca condotta da Ipsos per conto di Visa Ipsos su un campione in Italia composto da 400 micro e piccoli esercenti</w:t>
      </w:r>
    </w:p>
  </w:footnote>
  <w:footnote w:id="2">
    <w:p w14:paraId="1ED2F055" w14:textId="7AD6FFA1" w:rsidR="00211B80" w:rsidRPr="003F0793" w:rsidRDefault="00211B80" w:rsidP="00211B80">
      <w:pPr>
        <w:pStyle w:val="Testonotaapidipagina"/>
        <w:rPr>
          <w:sz w:val="18"/>
          <w:szCs w:val="18"/>
          <w:lang w:val="it-IT"/>
        </w:rPr>
      </w:pPr>
      <w:r w:rsidRPr="003F0793">
        <w:rPr>
          <w:rStyle w:val="Rimandonotaapidipagina"/>
          <w:sz w:val="18"/>
          <w:szCs w:val="18"/>
        </w:rPr>
        <w:footnoteRef/>
      </w:r>
      <w:r w:rsidRPr="003F0793">
        <w:rPr>
          <w:sz w:val="18"/>
          <w:szCs w:val="18"/>
          <w:lang w:val="it-IT"/>
        </w:rPr>
        <w:t xml:space="preserve"> 200 </w:t>
      </w:r>
      <w:r w:rsidR="00110625" w:rsidRPr="003F0793">
        <w:rPr>
          <w:sz w:val="18"/>
          <w:szCs w:val="18"/>
          <w:lang w:val="it-IT"/>
        </w:rPr>
        <w:t>m</w:t>
      </w:r>
      <w:r w:rsidRPr="003F0793">
        <w:rPr>
          <w:sz w:val="18"/>
          <w:szCs w:val="18"/>
          <w:lang w:val="it-IT"/>
        </w:rPr>
        <w:t xml:space="preserve">icro: fatturato &lt;2mln€ e fino a 9 addetti; 200 </w:t>
      </w:r>
      <w:r w:rsidR="00110625" w:rsidRPr="003F0793">
        <w:rPr>
          <w:sz w:val="18"/>
          <w:szCs w:val="18"/>
          <w:lang w:val="it-IT"/>
        </w:rPr>
        <w:t>s</w:t>
      </w:r>
      <w:r w:rsidRPr="003F0793">
        <w:rPr>
          <w:sz w:val="18"/>
          <w:szCs w:val="18"/>
          <w:lang w:val="it-IT"/>
        </w:rPr>
        <w:t>mall: fatturato 2-10 mln€ e fino a 49 addetti</w:t>
      </w:r>
    </w:p>
  </w:footnote>
  <w:footnote w:id="3">
    <w:p w14:paraId="54F0E029" w14:textId="4A059AA9" w:rsidR="00E812A5" w:rsidRPr="00F76A39" w:rsidRDefault="00E812A5" w:rsidP="00E812A5">
      <w:pPr>
        <w:pStyle w:val="Testonotaapidipagina"/>
        <w:jc w:val="both"/>
        <w:rPr>
          <w:rFonts w:eastAsiaTheme="minorHAnsi" w:cs="Calibri"/>
          <w:sz w:val="18"/>
          <w:szCs w:val="18"/>
          <w:lang w:val="it-IT" w:eastAsia="it-IT"/>
        </w:rPr>
      </w:pPr>
      <w:r w:rsidRPr="00F76A39">
        <w:rPr>
          <w:rStyle w:val="Rimandonotaapidipagina"/>
        </w:rPr>
        <w:footnoteRef/>
      </w:r>
      <w:r w:rsidRPr="00F76A39">
        <w:rPr>
          <w:lang w:val="it-IT"/>
        </w:rPr>
        <w:t xml:space="preserve"> </w:t>
      </w:r>
      <w:hyperlink r:id="rId1" w:history="1">
        <w:r w:rsidRPr="003659E6">
          <w:rPr>
            <w:rStyle w:val="Collegamentoipertestuale"/>
            <w:sz w:val="18"/>
            <w:szCs w:val="18"/>
            <w:lang w:val="it-IT"/>
          </w:rPr>
          <w:t xml:space="preserve">Tap to </w:t>
        </w:r>
        <w:r w:rsidRPr="003659E6">
          <w:rPr>
            <w:rStyle w:val="Collegamentoipertestuale"/>
            <w:rFonts w:eastAsiaTheme="minorHAnsi" w:cs="Calibri"/>
            <w:sz w:val="18"/>
            <w:szCs w:val="18"/>
            <w:lang w:val="it-IT" w:eastAsia="it-IT"/>
          </w:rPr>
          <w:t>Phone</w:t>
        </w:r>
      </w:hyperlink>
      <w:r w:rsidRPr="00F76A39">
        <w:rPr>
          <w:rFonts w:eastAsiaTheme="minorHAnsi" w:cs="Calibri"/>
          <w:sz w:val="18"/>
          <w:szCs w:val="18"/>
          <w:lang w:val="it-IT" w:eastAsia="it-IT"/>
        </w:rPr>
        <w:t xml:space="preserve"> abilita l’accettazione dei pagamenti contactless su qualsiasi </w:t>
      </w:r>
      <w:r w:rsidR="00597528" w:rsidRPr="00F76A39">
        <w:rPr>
          <w:rFonts w:eastAsiaTheme="minorHAnsi" w:cs="Calibri"/>
          <w:sz w:val="18"/>
          <w:szCs w:val="18"/>
          <w:lang w:val="it-IT" w:eastAsia="it-IT"/>
        </w:rPr>
        <w:t xml:space="preserve">smartphone </w:t>
      </w:r>
      <w:r w:rsidRPr="00F76A39">
        <w:rPr>
          <w:rFonts w:eastAsiaTheme="minorHAnsi" w:cs="Calibri"/>
          <w:sz w:val="18"/>
          <w:szCs w:val="18"/>
          <w:lang w:val="it-IT" w:eastAsia="it-IT"/>
        </w:rPr>
        <w:t xml:space="preserve">Android abilitato NFC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9982" w14:textId="18363B6F" w:rsidR="00D26D88" w:rsidRPr="00CB031B" w:rsidRDefault="00F91C0E" w:rsidP="009F4DFF">
    <w:r w:rsidRPr="00CB031B">
      <w:rPr>
        <w:noProof/>
      </w:rPr>
      <w:drawing>
        <wp:anchor distT="0" distB="0" distL="114300" distR="114300" simplePos="0" relativeHeight="251657216" behindDoc="1" locked="0" layoutInCell="1" allowOverlap="1" wp14:anchorId="340C18E3" wp14:editId="656AC353">
          <wp:simplePos x="5857240" y="453390"/>
          <wp:positionH relativeFrom="margin">
            <wp:align>right</wp:align>
          </wp:positionH>
          <wp:positionV relativeFrom="paragraph">
            <wp:posOffset>453390</wp:posOffset>
          </wp:positionV>
          <wp:extent cx="1043940" cy="337820"/>
          <wp:effectExtent l="0" t="0" r="3810" b="5080"/>
          <wp:wrapNone/>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3940" cy="33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A1F" w:rsidRPr="00CB031B">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72A2" w14:textId="186D02DD" w:rsidR="00895F10" w:rsidRPr="0046713C" w:rsidRDefault="00895033" w:rsidP="0046713C">
    <w:pPr>
      <w:pStyle w:val="Intestazione"/>
    </w:pPr>
    <w:r w:rsidRPr="00CB031B">
      <w:rPr>
        <w:noProof/>
      </w:rPr>
      <w:drawing>
        <wp:anchor distT="0" distB="0" distL="114300" distR="114300" simplePos="0" relativeHeight="251662336" behindDoc="1" locked="0" layoutInCell="1" allowOverlap="1" wp14:anchorId="29138C70" wp14:editId="3143C640">
          <wp:simplePos x="0" y="0"/>
          <wp:positionH relativeFrom="margin">
            <wp:align>right</wp:align>
          </wp:positionH>
          <wp:positionV relativeFrom="paragraph">
            <wp:posOffset>958850</wp:posOffset>
          </wp:positionV>
          <wp:extent cx="1044220" cy="338328"/>
          <wp:effectExtent l="0" t="0" r="3810" b="5080"/>
          <wp:wrapNone/>
          <wp:docPr id="35"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4220" cy="3383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1228D8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5A0A3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866EA0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7C6520"/>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C302CC2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707B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DE49AD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830B7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22C37D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8A845D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D49DB"/>
    <w:multiLevelType w:val="hybridMultilevel"/>
    <w:tmpl w:val="4906E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5BB7F5B"/>
    <w:multiLevelType w:val="hybridMultilevel"/>
    <w:tmpl w:val="35C05466"/>
    <w:lvl w:ilvl="0" w:tplc="FC98D72E">
      <w:start w:val="1"/>
      <w:numFmt w:val="bullet"/>
      <w:lvlText w:val="—"/>
      <w:lvlJc w:val="left"/>
      <w:pPr>
        <w:ind w:left="1440" w:hanging="360"/>
      </w:pPr>
      <w:rPr>
        <w:rFonts w:ascii="Visa Dialect Regular" w:hAnsi="Visa Dialect Regular" w:hint="default"/>
      </w:rPr>
    </w:lvl>
    <w:lvl w:ilvl="1" w:tplc="FC98D72E">
      <w:start w:val="1"/>
      <w:numFmt w:val="bullet"/>
      <w:lvlText w:val="—"/>
      <w:lvlJc w:val="left"/>
      <w:pPr>
        <w:ind w:left="1440" w:hanging="360"/>
      </w:pPr>
      <w:rPr>
        <w:rFonts w:ascii="Visa Dialect Regular" w:hAnsi="Visa Dialect Regular" w:hint="default"/>
      </w:rPr>
    </w:lvl>
    <w:lvl w:ilvl="2" w:tplc="FC98D72E">
      <w:start w:val="1"/>
      <w:numFmt w:val="bullet"/>
      <w:lvlText w:val="—"/>
      <w:lvlJc w:val="left"/>
      <w:pPr>
        <w:ind w:left="2160" w:hanging="360"/>
      </w:pPr>
      <w:rPr>
        <w:rFonts w:ascii="Visa Dialect Regular" w:hAnsi="Visa Dialect Regular"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D17F8A"/>
    <w:multiLevelType w:val="hybridMultilevel"/>
    <w:tmpl w:val="2E944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53357A"/>
    <w:multiLevelType w:val="hybridMultilevel"/>
    <w:tmpl w:val="8A766476"/>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11D84C61"/>
    <w:multiLevelType w:val="multilevel"/>
    <w:tmpl w:val="0C7A097E"/>
    <w:lvl w:ilvl="0">
      <w:start w:val="1"/>
      <w:numFmt w:val="bullet"/>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864" w:hanging="288"/>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15" w15:restartNumberingAfterBreak="0">
    <w:nsid w:val="1C2D1772"/>
    <w:multiLevelType w:val="hybridMultilevel"/>
    <w:tmpl w:val="31ACFC6E"/>
    <w:lvl w:ilvl="0" w:tplc="FC98D72E">
      <w:start w:val="1"/>
      <w:numFmt w:val="bullet"/>
      <w:lvlText w:val="—"/>
      <w:lvlJc w:val="left"/>
      <w:pPr>
        <w:ind w:left="1296" w:hanging="360"/>
      </w:pPr>
      <w:rPr>
        <w:rFonts w:ascii="Visa Dialect Regular" w:hAnsi="Visa Dialect Regular"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15:restartNumberingAfterBreak="0">
    <w:nsid w:val="2B813FC0"/>
    <w:multiLevelType w:val="hybridMultilevel"/>
    <w:tmpl w:val="D7962E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DF07D9E"/>
    <w:multiLevelType w:val="hybridMultilevel"/>
    <w:tmpl w:val="DD98A9A4"/>
    <w:lvl w:ilvl="0" w:tplc="21D084DC">
      <w:start w:val="1"/>
      <w:numFmt w:val="bullet"/>
      <w:lvlText w:val="—"/>
      <w:lvlJc w:val="left"/>
      <w:pPr>
        <w:ind w:left="-144" w:hanging="360"/>
      </w:pPr>
      <w:rPr>
        <w:rFonts w:ascii="Visa Dialect Regular" w:hAnsi="Visa Dialect Regular" w:hint="default"/>
        <w:b w:val="0"/>
        <w:i w:val="0"/>
        <w:sz w:val="18"/>
      </w:rPr>
    </w:lvl>
    <w:lvl w:ilvl="1" w:tplc="28E67CAA">
      <w:start w:val="1"/>
      <w:numFmt w:val="bullet"/>
      <w:lvlText w:val="—"/>
      <w:lvlJc w:val="left"/>
      <w:pPr>
        <w:ind w:left="576" w:hanging="360"/>
      </w:pPr>
      <w:rPr>
        <w:rFonts w:ascii="Visa Dialect Regular" w:hAnsi="Visa Dialect Regular" w:hint="default"/>
        <w:b w:val="0"/>
        <w:i w:val="0"/>
        <w:sz w:val="18"/>
      </w:rPr>
    </w:lvl>
    <w:lvl w:ilvl="2" w:tplc="04090005">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8" w15:restartNumberingAfterBreak="0">
    <w:nsid w:val="2F07578E"/>
    <w:multiLevelType w:val="hybridMultilevel"/>
    <w:tmpl w:val="3E521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E46190"/>
    <w:multiLevelType w:val="multilevel"/>
    <w:tmpl w:val="902ED3CC"/>
    <w:lvl w:ilvl="0">
      <w:start w:val="1"/>
      <w:numFmt w:val="bullet"/>
      <w:lvlText w:val="—"/>
      <w:lvlJc w:val="left"/>
      <w:pPr>
        <w:ind w:left="360" w:hanging="360"/>
      </w:pPr>
      <w:rPr>
        <w:rFonts w:ascii="Visa Dialect Regular" w:hAnsi="Visa Dialect Regular" w:hint="default"/>
        <w:b w:val="0"/>
        <w:i w:val="0"/>
        <w:sz w:val="18"/>
      </w:rPr>
    </w:lvl>
    <w:lvl w:ilvl="1">
      <w:start w:val="1"/>
      <w:numFmt w:val="bullet"/>
      <w:lvlText w:val="—"/>
      <w:lvlJc w:val="left"/>
      <w:pPr>
        <w:ind w:left="1080" w:hanging="360"/>
      </w:pPr>
      <w:rPr>
        <w:rFonts w:ascii="Visa Dialect Regular" w:hAnsi="Visa Dialect Regular" w:hint="default"/>
        <w:b w:val="0"/>
        <w:i w:val="0"/>
        <w:sz w:val="18"/>
      </w:rPr>
    </w:lvl>
    <w:lvl w:ilvl="2">
      <w:start w:val="1"/>
      <w:numFmt w:val="bullet"/>
      <w:lvlText w:val="—"/>
      <w:lvlJc w:val="left"/>
      <w:pPr>
        <w:ind w:left="1800" w:hanging="360"/>
      </w:pPr>
      <w:rPr>
        <w:rFonts w:ascii="Visa Dialect Regular" w:hAnsi="Visa Dialect Regular" w:hint="default"/>
      </w:rPr>
    </w:lvl>
    <w:lvl w:ilvl="3">
      <w:start w:val="1"/>
      <w:numFmt w:val="bullet"/>
      <w:lvlText w:val="—"/>
      <w:lvlJc w:val="left"/>
      <w:pPr>
        <w:ind w:left="2520" w:hanging="360"/>
      </w:pPr>
      <w:rPr>
        <w:rFonts w:ascii="Visa Dialect Regular" w:hAnsi="Visa Dialect Regular" w:hint="default"/>
        <w:b w:val="0"/>
        <w:i w:val="0"/>
        <w:sz w:val="18"/>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1097418"/>
    <w:multiLevelType w:val="hybridMultilevel"/>
    <w:tmpl w:val="08E6C4DE"/>
    <w:lvl w:ilvl="0" w:tplc="317E1B2C">
      <w:start w:val="1"/>
      <w:numFmt w:val="bullet"/>
      <w:lvlText w:val="—"/>
      <w:lvlJc w:val="left"/>
      <w:pPr>
        <w:ind w:left="-144" w:hanging="360"/>
      </w:pPr>
      <w:rPr>
        <w:rFonts w:ascii="Visa Dialect Regular" w:hAnsi="Visa Dialect Regular" w:hint="default"/>
        <w:b w:val="0"/>
        <w:i w:val="0"/>
        <w:sz w:val="18"/>
      </w:rPr>
    </w:lvl>
    <w:lvl w:ilvl="1" w:tplc="FC98D72E">
      <w:start w:val="1"/>
      <w:numFmt w:val="bullet"/>
      <w:lvlText w:val="—"/>
      <w:lvlJc w:val="left"/>
      <w:pPr>
        <w:ind w:left="576" w:hanging="360"/>
      </w:pPr>
      <w:rPr>
        <w:rFonts w:ascii="Visa Dialect Regular" w:hAnsi="Visa Dialect Regular" w:hint="default"/>
      </w:rPr>
    </w:lvl>
    <w:lvl w:ilvl="2" w:tplc="04090005">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1" w15:restartNumberingAfterBreak="0">
    <w:nsid w:val="34EC0AF5"/>
    <w:multiLevelType w:val="hybridMultilevel"/>
    <w:tmpl w:val="1FF8C6FC"/>
    <w:lvl w:ilvl="0" w:tplc="FC98D72E">
      <w:start w:val="1"/>
      <w:numFmt w:val="bullet"/>
      <w:lvlText w:val="—"/>
      <w:lvlJc w:val="left"/>
      <w:pPr>
        <w:ind w:left="1440" w:hanging="360"/>
      </w:pPr>
      <w:rPr>
        <w:rFonts w:ascii="Visa Dialect Regular" w:hAnsi="Visa Dialect Regular" w:hint="default"/>
      </w:rPr>
    </w:lvl>
    <w:lvl w:ilvl="1" w:tplc="FC98D72E">
      <w:start w:val="1"/>
      <w:numFmt w:val="bullet"/>
      <w:lvlText w:val="—"/>
      <w:lvlJc w:val="left"/>
      <w:pPr>
        <w:ind w:left="1440" w:hanging="360"/>
      </w:pPr>
      <w:rPr>
        <w:rFonts w:ascii="Visa Dialect Regular" w:hAnsi="Visa Dialect Regular" w:hint="default"/>
      </w:rPr>
    </w:lvl>
    <w:lvl w:ilvl="2" w:tplc="FC98D72E">
      <w:start w:val="1"/>
      <w:numFmt w:val="bullet"/>
      <w:lvlText w:val="—"/>
      <w:lvlJc w:val="left"/>
      <w:pPr>
        <w:ind w:left="2160" w:hanging="360"/>
      </w:pPr>
      <w:rPr>
        <w:rFonts w:ascii="Visa Dialect Regular" w:hAnsi="Visa Dialect Regular" w:hint="default"/>
      </w:rPr>
    </w:lvl>
    <w:lvl w:ilvl="3" w:tplc="FC98D72E">
      <w:start w:val="1"/>
      <w:numFmt w:val="bullet"/>
      <w:lvlText w:val="—"/>
      <w:lvlJc w:val="left"/>
      <w:pPr>
        <w:ind w:left="2880" w:hanging="360"/>
      </w:pPr>
      <w:rPr>
        <w:rFonts w:ascii="Visa Dialect Regular" w:hAnsi="Visa Dialect Regular"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744A4A"/>
    <w:multiLevelType w:val="multilevel"/>
    <w:tmpl w:val="0C7A097E"/>
    <w:lvl w:ilvl="0">
      <w:start w:val="1"/>
      <w:numFmt w:val="bullet"/>
      <w:pStyle w:val="Paragrafoelenco"/>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1008" w:hanging="432"/>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23" w15:restartNumberingAfterBreak="0">
    <w:nsid w:val="3ED356C5"/>
    <w:multiLevelType w:val="multilevel"/>
    <w:tmpl w:val="BD247FEC"/>
    <w:lvl w:ilvl="0">
      <w:start w:val="1"/>
      <w:numFmt w:val="bullet"/>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864" w:hanging="288"/>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24" w15:restartNumberingAfterBreak="0">
    <w:nsid w:val="43EE5215"/>
    <w:multiLevelType w:val="hybridMultilevel"/>
    <w:tmpl w:val="5C7C8106"/>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25" w15:restartNumberingAfterBreak="0">
    <w:nsid w:val="4CB20992"/>
    <w:multiLevelType w:val="hybridMultilevel"/>
    <w:tmpl w:val="5A90DD2E"/>
    <w:lvl w:ilvl="0" w:tplc="4B902842">
      <w:start w:val="1"/>
      <w:numFmt w:val="bullet"/>
      <w:lvlText w:val="—"/>
      <w:lvlJc w:val="left"/>
      <w:pPr>
        <w:ind w:left="-144" w:hanging="360"/>
      </w:pPr>
      <w:rPr>
        <w:rFonts w:ascii="Visa Dialect Regular" w:hAnsi="Visa Dialect Regular" w:hint="default"/>
        <w:b w:val="0"/>
        <w:i w:val="0"/>
        <w:sz w:val="18"/>
      </w:rPr>
    </w:lvl>
    <w:lvl w:ilvl="1" w:tplc="04090003">
      <w:start w:val="1"/>
      <w:numFmt w:val="bullet"/>
      <w:lvlText w:val="o"/>
      <w:lvlJc w:val="left"/>
      <w:pPr>
        <w:ind w:left="576" w:hanging="360"/>
      </w:pPr>
      <w:rPr>
        <w:rFonts w:ascii="Courier New" w:hAnsi="Courier New" w:cs="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6" w15:restartNumberingAfterBreak="0">
    <w:nsid w:val="55B11D2A"/>
    <w:multiLevelType w:val="hybridMultilevel"/>
    <w:tmpl w:val="FD8C9B3C"/>
    <w:lvl w:ilvl="0" w:tplc="FC98D72E">
      <w:start w:val="1"/>
      <w:numFmt w:val="bullet"/>
      <w:lvlText w:val="—"/>
      <w:lvlJc w:val="left"/>
      <w:pPr>
        <w:ind w:left="1440" w:hanging="360"/>
      </w:pPr>
      <w:rPr>
        <w:rFonts w:ascii="Visa Dialect Regular" w:hAnsi="Visa Dialect Regular"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34636B"/>
    <w:multiLevelType w:val="hybridMultilevel"/>
    <w:tmpl w:val="9A52CE70"/>
    <w:lvl w:ilvl="0" w:tplc="2FD8DE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A346BA"/>
    <w:multiLevelType w:val="hybridMultilevel"/>
    <w:tmpl w:val="FDC29E02"/>
    <w:lvl w:ilvl="0" w:tplc="317E1B2C">
      <w:start w:val="1"/>
      <w:numFmt w:val="bullet"/>
      <w:lvlText w:val="—"/>
      <w:lvlJc w:val="left"/>
      <w:pPr>
        <w:ind w:left="-144" w:hanging="360"/>
      </w:pPr>
      <w:rPr>
        <w:rFonts w:ascii="Visa Dialect Regular" w:hAnsi="Visa Dialect Regular" w:hint="default"/>
        <w:b w:val="0"/>
        <w:i w:val="0"/>
        <w:sz w:val="18"/>
      </w:rPr>
    </w:lvl>
    <w:lvl w:ilvl="1" w:tplc="FC98D72E">
      <w:start w:val="1"/>
      <w:numFmt w:val="bullet"/>
      <w:lvlText w:val="—"/>
      <w:lvlJc w:val="left"/>
      <w:pPr>
        <w:ind w:left="576" w:hanging="360"/>
      </w:pPr>
      <w:rPr>
        <w:rFonts w:ascii="Visa Dialect Regular" w:hAnsi="Visa Dialect Regular" w:hint="default"/>
      </w:rPr>
    </w:lvl>
    <w:lvl w:ilvl="2" w:tplc="FC98D72E">
      <w:start w:val="1"/>
      <w:numFmt w:val="bullet"/>
      <w:lvlText w:val="—"/>
      <w:lvlJc w:val="left"/>
      <w:pPr>
        <w:ind w:left="1296" w:hanging="360"/>
      </w:pPr>
      <w:rPr>
        <w:rFonts w:ascii="Visa Dialect Regular" w:hAnsi="Visa Dialect Regular"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9" w15:restartNumberingAfterBreak="0">
    <w:nsid w:val="685146C8"/>
    <w:multiLevelType w:val="hybridMultilevel"/>
    <w:tmpl w:val="6A64E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9D02AA7"/>
    <w:multiLevelType w:val="hybridMultilevel"/>
    <w:tmpl w:val="F3BCFC86"/>
    <w:lvl w:ilvl="0" w:tplc="FC98D72E">
      <w:start w:val="1"/>
      <w:numFmt w:val="bullet"/>
      <w:lvlText w:val="—"/>
      <w:lvlJc w:val="left"/>
      <w:pPr>
        <w:ind w:left="360" w:hanging="360"/>
      </w:pPr>
      <w:rPr>
        <w:rFonts w:ascii="Visa Dialect Regular" w:hAnsi="Visa Dialect Regular" w:hint="default"/>
      </w:rPr>
    </w:lvl>
    <w:lvl w:ilvl="1" w:tplc="B15A428A">
      <w:start w:val="1"/>
      <w:numFmt w:val="bullet"/>
      <w:lvlText w:val="—"/>
      <w:lvlJc w:val="left"/>
      <w:pPr>
        <w:ind w:left="360" w:hanging="360"/>
      </w:pPr>
      <w:rPr>
        <w:rFonts w:ascii="Visa Dialect Regular" w:hAnsi="Visa Dialect Regular"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1" w15:restartNumberingAfterBreak="0">
    <w:nsid w:val="701770A3"/>
    <w:multiLevelType w:val="hybridMultilevel"/>
    <w:tmpl w:val="2C5E9354"/>
    <w:lvl w:ilvl="0" w:tplc="2FD8DE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8274265">
    <w:abstractNumId w:val="0"/>
  </w:num>
  <w:num w:numId="2" w16cid:durableId="1428161416">
    <w:abstractNumId w:val="1"/>
  </w:num>
  <w:num w:numId="3" w16cid:durableId="764377650">
    <w:abstractNumId w:val="2"/>
  </w:num>
  <w:num w:numId="4" w16cid:durableId="956179112">
    <w:abstractNumId w:val="3"/>
  </w:num>
  <w:num w:numId="5" w16cid:durableId="356584625">
    <w:abstractNumId w:val="8"/>
  </w:num>
  <w:num w:numId="6" w16cid:durableId="634606652">
    <w:abstractNumId w:val="4"/>
  </w:num>
  <w:num w:numId="7" w16cid:durableId="1116942554">
    <w:abstractNumId w:val="5"/>
  </w:num>
  <w:num w:numId="8" w16cid:durableId="163014309">
    <w:abstractNumId w:val="6"/>
  </w:num>
  <w:num w:numId="9" w16cid:durableId="657347743">
    <w:abstractNumId w:val="7"/>
  </w:num>
  <w:num w:numId="10" w16cid:durableId="1942762787">
    <w:abstractNumId w:val="9"/>
  </w:num>
  <w:num w:numId="11" w16cid:durableId="1258371186">
    <w:abstractNumId w:val="26"/>
  </w:num>
  <w:num w:numId="12" w16cid:durableId="1463425114">
    <w:abstractNumId w:val="30"/>
  </w:num>
  <w:num w:numId="13" w16cid:durableId="967474299">
    <w:abstractNumId w:val="11"/>
  </w:num>
  <w:num w:numId="14" w16cid:durableId="1232499524">
    <w:abstractNumId w:val="21"/>
  </w:num>
  <w:num w:numId="15" w16cid:durableId="1461073808">
    <w:abstractNumId w:val="25"/>
  </w:num>
  <w:num w:numId="16" w16cid:durableId="699011027">
    <w:abstractNumId w:val="17"/>
  </w:num>
  <w:num w:numId="17" w16cid:durableId="714812214">
    <w:abstractNumId w:val="15"/>
  </w:num>
  <w:num w:numId="18" w16cid:durableId="379406726">
    <w:abstractNumId w:val="20"/>
  </w:num>
  <w:num w:numId="19" w16cid:durableId="1681008351">
    <w:abstractNumId w:val="28"/>
  </w:num>
  <w:num w:numId="20" w16cid:durableId="1286351471">
    <w:abstractNumId w:val="19"/>
  </w:num>
  <w:num w:numId="21" w16cid:durableId="259800387">
    <w:abstractNumId w:val="19"/>
    <w:lvlOverride w:ilvl="0">
      <w:lvl w:ilvl="0">
        <w:start w:val="1"/>
        <w:numFmt w:val="bullet"/>
        <w:lvlText w:val="—"/>
        <w:lvlJc w:val="left"/>
        <w:pPr>
          <w:tabs>
            <w:tab w:val="num" w:pos="0"/>
          </w:tabs>
          <w:ind w:left="360" w:hanging="360"/>
        </w:pPr>
        <w:rPr>
          <w:rFonts w:ascii="Visa Dialect Regular" w:hAnsi="Visa Dialect Regular" w:hint="default"/>
          <w:b w:val="0"/>
          <w:i w:val="0"/>
          <w:sz w:val="18"/>
        </w:rPr>
      </w:lvl>
    </w:lvlOverride>
    <w:lvlOverride w:ilvl="1">
      <w:lvl w:ilvl="1">
        <w:start w:val="1"/>
        <w:numFmt w:val="bullet"/>
        <w:lvlText w:val="—"/>
        <w:lvlJc w:val="left"/>
        <w:pPr>
          <w:tabs>
            <w:tab w:val="num" w:pos="360"/>
          </w:tabs>
          <w:ind w:left="720" w:hanging="360"/>
        </w:pPr>
        <w:rPr>
          <w:rFonts w:ascii="Visa Dialect Regular" w:hAnsi="Visa Dialect Regular" w:hint="default"/>
          <w:b w:val="0"/>
          <w:i w:val="0"/>
          <w:sz w:val="18"/>
        </w:rPr>
      </w:lvl>
    </w:lvlOverride>
    <w:lvlOverride w:ilvl="2">
      <w:lvl w:ilvl="2">
        <w:start w:val="1"/>
        <w:numFmt w:val="bullet"/>
        <w:lvlText w:val="—"/>
        <w:lvlJc w:val="left"/>
        <w:pPr>
          <w:tabs>
            <w:tab w:val="num" w:pos="720"/>
          </w:tabs>
          <w:ind w:left="1080" w:hanging="360"/>
        </w:pPr>
        <w:rPr>
          <w:rFonts w:ascii="Visa Dialect Regular" w:hAnsi="Visa Dialect Regular" w:hint="default"/>
        </w:rPr>
      </w:lvl>
    </w:lvlOverride>
    <w:lvlOverride w:ilvl="3">
      <w:lvl w:ilvl="3">
        <w:start w:val="1"/>
        <w:numFmt w:val="bullet"/>
        <w:lvlText w:val="—"/>
        <w:lvlJc w:val="left"/>
        <w:pPr>
          <w:tabs>
            <w:tab w:val="num" w:pos="1080"/>
          </w:tabs>
          <w:ind w:left="1440" w:hanging="360"/>
        </w:pPr>
        <w:rPr>
          <w:rFonts w:ascii="Visa Dialect Regular" w:hAnsi="Visa Dialect Regular" w:hint="default"/>
          <w:b w:val="0"/>
          <w:i w:val="0"/>
          <w:sz w:val="18"/>
        </w:rPr>
      </w:lvl>
    </w:lvlOverride>
    <w:lvlOverride w:ilvl="4">
      <w:lvl w:ilvl="4">
        <w:start w:val="1"/>
        <w:numFmt w:val="bullet"/>
        <w:lvlText w:val="—"/>
        <w:lvlJc w:val="left"/>
        <w:pPr>
          <w:tabs>
            <w:tab w:val="num" w:pos="1440"/>
          </w:tabs>
          <w:ind w:left="1800" w:hanging="360"/>
        </w:pPr>
        <w:rPr>
          <w:rFonts w:ascii="Visa Dialect Regular" w:hAnsi="Visa Dialect Regular" w:hint="default"/>
          <w:b w:val="0"/>
          <w:i w:val="0"/>
          <w:sz w:val="18"/>
        </w:rPr>
      </w:lvl>
    </w:lvlOverride>
    <w:lvlOverride w:ilvl="5">
      <w:lvl w:ilvl="5">
        <w:start w:val="1"/>
        <w:numFmt w:val="bullet"/>
        <w:lvlText w:val="—"/>
        <w:lvlJc w:val="left"/>
        <w:pPr>
          <w:tabs>
            <w:tab w:val="num" w:pos="1800"/>
          </w:tabs>
          <w:ind w:left="2160" w:hanging="360"/>
        </w:pPr>
        <w:rPr>
          <w:rFonts w:ascii="Visa Dialect Regular" w:hAnsi="Visa Dialect Regular" w:hint="default"/>
          <w:b w:val="0"/>
          <w:i w:val="0"/>
          <w:sz w:val="18"/>
        </w:rPr>
      </w:lvl>
    </w:lvlOverride>
    <w:lvlOverride w:ilvl="6">
      <w:lvl w:ilvl="6">
        <w:start w:val="1"/>
        <w:numFmt w:val="bullet"/>
        <w:lvlText w:val="—"/>
        <w:lvlJc w:val="left"/>
        <w:pPr>
          <w:tabs>
            <w:tab w:val="num" w:pos="2160"/>
          </w:tabs>
          <w:ind w:left="2520" w:hanging="360"/>
        </w:pPr>
        <w:rPr>
          <w:rFonts w:ascii="Visa Dialect Regular" w:hAnsi="Visa Dialect Regular" w:hint="default"/>
          <w:b w:val="0"/>
          <w:i w:val="0"/>
          <w:sz w:val="18"/>
        </w:rPr>
      </w:lvl>
    </w:lvlOverride>
    <w:lvlOverride w:ilvl="7">
      <w:lvl w:ilvl="7">
        <w:start w:val="1"/>
        <w:numFmt w:val="bullet"/>
        <w:lvlText w:val="—"/>
        <w:lvlJc w:val="left"/>
        <w:pPr>
          <w:tabs>
            <w:tab w:val="num" w:pos="2520"/>
          </w:tabs>
          <w:ind w:left="2880" w:hanging="360"/>
        </w:pPr>
        <w:rPr>
          <w:rFonts w:ascii="Visa Dialect Regular" w:hAnsi="Visa Dialect Regular" w:hint="default"/>
          <w:b w:val="0"/>
          <w:i w:val="0"/>
          <w:sz w:val="18"/>
        </w:rPr>
      </w:lvl>
    </w:lvlOverride>
    <w:lvlOverride w:ilvl="8">
      <w:lvl w:ilvl="8">
        <w:start w:val="1"/>
        <w:numFmt w:val="bullet"/>
        <w:lvlText w:val="—"/>
        <w:lvlJc w:val="left"/>
        <w:pPr>
          <w:tabs>
            <w:tab w:val="num" w:pos="2880"/>
          </w:tabs>
          <w:ind w:left="3240" w:hanging="360"/>
        </w:pPr>
        <w:rPr>
          <w:rFonts w:ascii="Visa Dialect Regular" w:hAnsi="Visa Dialect Regular" w:hint="default"/>
          <w:b w:val="0"/>
          <w:i w:val="0"/>
          <w:sz w:val="18"/>
        </w:rPr>
      </w:lvl>
    </w:lvlOverride>
  </w:num>
  <w:num w:numId="22" w16cid:durableId="814637594">
    <w:abstractNumId w:val="22"/>
  </w:num>
  <w:num w:numId="23" w16cid:durableId="1144808810">
    <w:abstractNumId w:val="22"/>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864" w:hanging="288"/>
        </w:pPr>
        <w:rPr>
          <w:rFonts w:ascii="Visa Dialect Regular" w:hAnsi="Visa Dialect Regular" w:hint="default"/>
        </w:rPr>
      </w:lvl>
    </w:lvlOverride>
    <w:lvlOverride w:ilvl="3">
      <w:lvl w:ilvl="3">
        <w:start w:val="1"/>
        <w:numFmt w:val="bullet"/>
        <w:lvlText w:val="—"/>
        <w:lvlJc w:val="left"/>
        <w:pPr>
          <w:ind w:left="1440" w:hanging="432"/>
        </w:pPr>
        <w:rPr>
          <w:rFonts w:ascii="Visa Dialect Regular" w:hAnsi="Visa Dialect Regular" w:hint="default"/>
          <w:b w:val="0"/>
          <w:i w:val="0"/>
          <w:sz w:val="18"/>
        </w:rPr>
      </w:lvl>
    </w:lvlOverride>
    <w:lvlOverride w:ilvl="4">
      <w:lvl w:ilvl="4">
        <w:start w:val="1"/>
        <w:numFmt w:val="bullet"/>
        <w:lvlText w:val="—"/>
        <w:lvlJc w:val="left"/>
        <w:pPr>
          <w:ind w:left="1872" w:hanging="432"/>
        </w:pPr>
        <w:rPr>
          <w:rFonts w:ascii="Visa Dialect Regular" w:hAnsi="Visa Dialect Regular" w:hint="default"/>
        </w:rPr>
      </w:lvl>
    </w:lvlOverride>
    <w:lvlOverride w:ilvl="5">
      <w:lvl w:ilvl="5">
        <w:start w:val="1"/>
        <w:numFmt w:val="bullet"/>
        <w:lvlText w:val="—"/>
        <w:lvlJc w:val="left"/>
        <w:pPr>
          <w:ind w:left="2376" w:hanging="504"/>
        </w:pPr>
        <w:rPr>
          <w:rFonts w:ascii="Visa Dialect Regular" w:hAnsi="Visa Dialect Regular" w:hint="default"/>
        </w:rPr>
      </w:lvl>
    </w:lvlOverride>
    <w:lvlOverride w:ilvl="6">
      <w:lvl w:ilvl="6">
        <w:start w:val="1"/>
        <w:numFmt w:val="bullet"/>
        <w:lvlText w:val="—"/>
        <w:lvlJc w:val="left"/>
        <w:pPr>
          <w:ind w:left="2808" w:hanging="504"/>
        </w:pPr>
        <w:rPr>
          <w:rFonts w:ascii="Visa Dialect Regular" w:hAnsi="Visa Dialect Regular" w:hint="default"/>
        </w:rPr>
      </w:lvl>
    </w:lvlOverride>
    <w:lvlOverride w:ilvl="7">
      <w:lvl w:ilvl="7">
        <w:start w:val="1"/>
        <w:numFmt w:val="bullet"/>
        <w:lvlText w:val="—"/>
        <w:lvlJc w:val="left"/>
        <w:pPr>
          <w:ind w:left="3240" w:hanging="504"/>
        </w:pPr>
        <w:rPr>
          <w:rFonts w:ascii="Visa Dialect Regular" w:hAnsi="Visa Dialect Regular" w:hint="default"/>
        </w:rPr>
      </w:lvl>
    </w:lvlOverride>
    <w:lvlOverride w:ilvl="8">
      <w:lvl w:ilvl="8">
        <w:start w:val="1"/>
        <w:numFmt w:val="bullet"/>
        <w:lvlText w:val="—"/>
        <w:lvlJc w:val="left"/>
        <w:pPr>
          <w:ind w:left="3672" w:hanging="504"/>
        </w:pPr>
        <w:rPr>
          <w:rFonts w:ascii="Visa Dialect Regular" w:hAnsi="Visa Dialect Regular" w:hint="default"/>
        </w:rPr>
      </w:lvl>
    </w:lvlOverride>
  </w:num>
  <w:num w:numId="24" w16cid:durableId="1874002145">
    <w:abstractNumId w:val="22"/>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792" w:hanging="216"/>
        </w:pPr>
        <w:rPr>
          <w:rFonts w:ascii="Visa Dialect Regular" w:hAnsi="Visa Dialect Regular" w:hint="default"/>
        </w:rPr>
      </w:lvl>
    </w:lvlOverride>
    <w:lvlOverride w:ilvl="3">
      <w:lvl w:ilvl="3">
        <w:start w:val="1"/>
        <w:numFmt w:val="bullet"/>
        <w:lvlText w:val="—"/>
        <w:lvlJc w:val="left"/>
        <w:pPr>
          <w:ind w:left="1080" w:hanging="216"/>
        </w:pPr>
        <w:rPr>
          <w:rFonts w:ascii="Visa Dialect Regular" w:hAnsi="Visa Dialect Regular" w:hint="default"/>
          <w:b w:val="0"/>
          <w:i w:val="0"/>
          <w:sz w:val="18"/>
        </w:rPr>
      </w:lvl>
    </w:lvlOverride>
    <w:lvlOverride w:ilvl="4">
      <w:lvl w:ilvl="4">
        <w:start w:val="1"/>
        <w:numFmt w:val="bullet"/>
        <w:lvlText w:val="—"/>
        <w:lvlJc w:val="left"/>
        <w:pPr>
          <w:ind w:left="1872" w:hanging="720"/>
        </w:pPr>
        <w:rPr>
          <w:rFonts w:ascii="Visa Dialect Regular" w:hAnsi="Visa Dialect Regular" w:hint="default"/>
        </w:rPr>
      </w:lvl>
    </w:lvlOverride>
    <w:lvlOverride w:ilvl="5">
      <w:lvl w:ilvl="5">
        <w:start w:val="1"/>
        <w:numFmt w:val="bullet"/>
        <w:lvlText w:val="—"/>
        <w:lvlJc w:val="left"/>
        <w:pPr>
          <w:ind w:left="2376" w:hanging="936"/>
        </w:pPr>
        <w:rPr>
          <w:rFonts w:ascii="Visa Dialect Regular" w:hAnsi="Visa Dialect Regular" w:hint="default"/>
        </w:rPr>
      </w:lvl>
    </w:lvlOverride>
    <w:lvlOverride w:ilvl="6">
      <w:lvl w:ilvl="6">
        <w:start w:val="1"/>
        <w:numFmt w:val="bullet"/>
        <w:lvlText w:val="—"/>
        <w:lvlJc w:val="left"/>
        <w:pPr>
          <w:ind w:left="2808" w:hanging="1080"/>
        </w:pPr>
        <w:rPr>
          <w:rFonts w:ascii="Visa Dialect Regular" w:hAnsi="Visa Dialect Regular" w:hint="default"/>
        </w:rPr>
      </w:lvl>
    </w:lvlOverride>
    <w:lvlOverride w:ilvl="7">
      <w:lvl w:ilvl="7">
        <w:start w:val="1"/>
        <w:numFmt w:val="bullet"/>
        <w:lvlText w:val="—"/>
        <w:lvlJc w:val="left"/>
        <w:pPr>
          <w:ind w:left="3240" w:hanging="1224"/>
        </w:pPr>
        <w:rPr>
          <w:rFonts w:ascii="Visa Dialect Regular" w:hAnsi="Visa Dialect Regular" w:hint="default"/>
        </w:rPr>
      </w:lvl>
    </w:lvlOverride>
    <w:lvlOverride w:ilvl="8">
      <w:lvl w:ilvl="8">
        <w:start w:val="1"/>
        <w:numFmt w:val="bullet"/>
        <w:lvlText w:val="—"/>
        <w:lvlJc w:val="left"/>
        <w:pPr>
          <w:ind w:left="3672" w:hanging="1368"/>
        </w:pPr>
        <w:rPr>
          <w:rFonts w:ascii="Visa Dialect Regular" w:hAnsi="Visa Dialect Regular" w:hint="default"/>
        </w:rPr>
      </w:lvl>
    </w:lvlOverride>
  </w:num>
  <w:num w:numId="25" w16cid:durableId="2010020232">
    <w:abstractNumId w:val="18"/>
  </w:num>
  <w:num w:numId="26" w16cid:durableId="1224295443">
    <w:abstractNumId w:val="31"/>
  </w:num>
  <w:num w:numId="27" w16cid:durableId="507789189">
    <w:abstractNumId w:val="27"/>
  </w:num>
  <w:num w:numId="28" w16cid:durableId="969437448">
    <w:abstractNumId w:val="14"/>
  </w:num>
  <w:num w:numId="29" w16cid:durableId="982008699">
    <w:abstractNumId w:val="23"/>
  </w:num>
  <w:num w:numId="30" w16cid:durableId="1285848456">
    <w:abstractNumId w:val="16"/>
  </w:num>
  <w:num w:numId="31" w16cid:durableId="149373497">
    <w:abstractNumId w:val="29"/>
  </w:num>
  <w:num w:numId="32" w16cid:durableId="815145464">
    <w:abstractNumId w:val="12"/>
  </w:num>
  <w:num w:numId="33" w16cid:durableId="1113859941">
    <w:abstractNumId w:val="10"/>
  </w:num>
  <w:num w:numId="34" w16cid:durableId="1249116740">
    <w:abstractNumId w:val="13"/>
  </w:num>
  <w:num w:numId="35" w16cid:durableId="53936178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BD"/>
    <w:rsid w:val="0000301D"/>
    <w:rsid w:val="00005E89"/>
    <w:rsid w:val="0001152B"/>
    <w:rsid w:val="00021543"/>
    <w:rsid w:val="00025EB1"/>
    <w:rsid w:val="00030B04"/>
    <w:rsid w:val="00031D78"/>
    <w:rsid w:val="00042FA5"/>
    <w:rsid w:val="000441E7"/>
    <w:rsid w:val="00045438"/>
    <w:rsid w:val="00045ACE"/>
    <w:rsid w:val="000538A8"/>
    <w:rsid w:val="00054899"/>
    <w:rsid w:val="00061386"/>
    <w:rsid w:val="000733BF"/>
    <w:rsid w:val="0007628F"/>
    <w:rsid w:val="00077996"/>
    <w:rsid w:val="00080BB8"/>
    <w:rsid w:val="00083492"/>
    <w:rsid w:val="0009564A"/>
    <w:rsid w:val="000A39E8"/>
    <w:rsid w:val="000B72EA"/>
    <w:rsid w:val="000B7F6A"/>
    <w:rsid w:val="000D45CA"/>
    <w:rsid w:val="000D587D"/>
    <w:rsid w:val="000D73AD"/>
    <w:rsid w:val="000E32F7"/>
    <w:rsid w:val="000E464A"/>
    <w:rsid w:val="000E6F24"/>
    <w:rsid w:val="000F1ADA"/>
    <w:rsid w:val="000F4F36"/>
    <w:rsid w:val="000F504C"/>
    <w:rsid w:val="000F6BC7"/>
    <w:rsid w:val="00110625"/>
    <w:rsid w:val="00127FE1"/>
    <w:rsid w:val="0014265C"/>
    <w:rsid w:val="00143A9D"/>
    <w:rsid w:val="001473AD"/>
    <w:rsid w:val="0015530A"/>
    <w:rsid w:val="001650BA"/>
    <w:rsid w:val="001746BD"/>
    <w:rsid w:val="00177C3D"/>
    <w:rsid w:val="001861D0"/>
    <w:rsid w:val="00187F59"/>
    <w:rsid w:val="001A5B71"/>
    <w:rsid w:val="001B0E5F"/>
    <w:rsid w:val="001B18C1"/>
    <w:rsid w:val="001C0DD2"/>
    <w:rsid w:val="001D777B"/>
    <w:rsid w:val="001E000C"/>
    <w:rsid w:val="001E08F7"/>
    <w:rsid w:val="001F76BF"/>
    <w:rsid w:val="00206AD8"/>
    <w:rsid w:val="002100B6"/>
    <w:rsid w:val="00211B80"/>
    <w:rsid w:val="00222977"/>
    <w:rsid w:val="00224E6E"/>
    <w:rsid w:val="00226913"/>
    <w:rsid w:val="002345F9"/>
    <w:rsid w:val="00240E57"/>
    <w:rsid w:val="00247DFA"/>
    <w:rsid w:val="002527F0"/>
    <w:rsid w:val="00254D61"/>
    <w:rsid w:val="002728CA"/>
    <w:rsid w:val="00284389"/>
    <w:rsid w:val="0028691E"/>
    <w:rsid w:val="00296940"/>
    <w:rsid w:val="002C2B87"/>
    <w:rsid w:val="002D5BE5"/>
    <w:rsid w:val="002E3C5A"/>
    <w:rsid w:val="002E664A"/>
    <w:rsid w:val="002F0A7C"/>
    <w:rsid w:val="0030197B"/>
    <w:rsid w:val="0030265C"/>
    <w:rsid w:val="003026D0"/>
    <w:rsid w:val="00303D5C"/>
    <w:rsid w:val="0031120B"/>
    <w:rsid w:val="00311FE8"/>
    <w:rsid w:val="003140E2"/>
    <w:rsid w:val="003172CC"/>
    <w:rsid w:val="00321551"/>
    <w:rsid w:val="00326640"/>
    <w:rsid w:val="003278D3"/>
    <w:rsid w:val="00345A13"/>
    <w:rsid w:val="00354CD7"/>
    <w:rsid w:val="0035518A"/>
    <w:rsid w:val="003659E6"/>
    <w:rsid w:val="0036629B"/>
    <w:rsid w:val="00377D62"/>
    <w:rsid w:val="0038187B"/>
    <w:rsid w:val="00386112"/>
    <w:rsid w:val="00391321"/>
    <w:rsid w:val="0039423B"/>
    <w:rsid w:val="003A4768"/>
    <w:rsid w:val="003A54B1"/>
    <w:rsid w:val="003A6452"/>
    <w:rsid w:val="003B165A"/>
    <w:rsid w:val="003C1992"/>
    <w:rsid w:val="003C292D"/>
    <w:rsid w:val="003C5725"/>
    <w:rsid w:val="003D0B0C"/>
    <w:rsid w:val="003D58DA"/>
    <w:rsid w:val="003E0665"/>
    <w:rsid w:val="003E2A29"/>
    <w:rsid w:val="003E7849"/>
    <w:rsid w:val="003F0793"/>
    <w:rsid w:val="003F1681"/>
    <w:rsid w:val="003F5CA7"/>
    <w:rsid w:val="0041224E"/>
    <w:rsid w:val="00415122"/>
    <w:rsid w:val="0041608B"/>
    <w:rsid w:val="00416CDA"/>
    <w:rsid w:val="00417892"/>
    <w:rsid w:val="0042194A"/>
    <w:rsid w:val="00427C67"/>
    <w:rsid w:val="00434FC6"/>
    <w:rsid w:val="00442D9D"/>
    <w:rsid w:val="00443F63"/>
    <w:rsid w:val="004462C1"/>
    <w:rsid w:val="00447BE5"/>
    <w:rsid w:val="00450071"/>
    <w:rsid w:val="004574FC"/>
    <w:rsid w:val="00461DA0"/>
    <w:rsid w:val="0046713C"/>
    <w:rsid w:val="00470509"/>
    <w:rsid w:val="00473B55"/>
    <w:rsid w:val="00481627"/>
    <w:rsid w:val="0049297B"/>
    <w:rsid w:val="004A3C7D"/>
    <w:rsid w:val="004A54C3"/>
    <w:rsid w:val="004B0B8A"/>
    <w:rsid w:val="004C2A7D"/>
    <w:rsid w:val="004C36F6"/>
    <w:rsid w:val="004C3D74"/>
    <w:rsid w:val="004D289F"/>
    <w:rsid w:val="004D4067"/>
    <w:rsid w:val="004D7058"/>
    <w:rsid w:val="004E0DDF"/>
    <w:rsid w:val="004E0DEE"/>
    <w:rsid w:val="004E4978"/>
    <w:rsid w:val="004E5BD5"/>
    <w:rsid w:val="004E7016"/>
    <w:rsid w:val="004F5B8B"/>
    <w:rsid w:val="00500FCC"/>
    <w:rsid w:val="00506160"/>
    <w:rsid w:val="005114E0"/>
    <w:rsid w:val="00512379"/>
    <w:rsid w:val="00513E5E"/>
    <w:rsid w:val="005144AF"/>
    <w:rsid w:val="005148AC"/>
    <w:rsid w:val="00522065"/>
    <w:rsid w:val="005300BB"/>
    <w:rsid w:val="00530B0D"/>
    <w:rsid w:val="005314FE"/>
    <w:rsid w:val="005418A9"/>
    <w:rsid w:val="00544221"/>
    <w:rsid w:val="005475B8"/>
    <w:rsid w:val="00551E96"/>
    <w:rsid w:val="0056069F"/>
    <w:rsid w:val="0056077F"/>
    <w:rsid w:val="00567091"/>
    <w:rsid w:val="005678B8"/>
    <w:rsid w:val="005678BF"/>
    <w:rsid w:val="00572696"/>
    <w:rsid w:val="005726C7"/>
    <w:rsid w:val="005753F1"/>
    <w:rsid w:val="0057701E"/>
    <w:rsid w:val="00577B1B"/>
    <w:rsid w:val="005916B3"/>
    <w:rsid w:val="00597528"/>
    <w:rsid w:val="005A1EC9"/>
    <w:rsid w:val="005B2C51"/>
    <w:rsid w:val="005B3103"/>
    <w:rsid w:val="005B3172"/>
    <w:rsid w:val="005B3E5D"/>
    <w:rsid w:val="005B5AB3"/>
    <w:rsid w:val="005B791A"/>
    <w:rsid w:val="005D6F48"/>
    <w:rsid w:val="005F51D6"/>
    <w:rsid w:val="005F557C"/>
    <w:rsid w:val="00603AAA"/>
    <w:rsid w:val="0060780A"/>
    <w:rsid w:val="00610EBD"/>
    <w:rsid w:val="00612343"/>
    <w:rsid w:val="006125F6"/>
    <w:rsid w:val="0061396E"/>
    <w:rsid w:val="00615848"/>
    <w:rsid w:val="00617CE9"/>
    <w:rsid w:val="006225C4"/>
    <w:rsid w:val="006333E1"/>
    <w:rsid w:val="006333F4"/>
    <w:rsid w:val="00636EC9"/>
    <w:rsid w:val="0064168F"/>
    <w:rsid w:val="00642076"/>
    <w:rsid w:val="006451B3"/>
    <w:rsid w:val="0064554C"/>
    <w:rsid w:val="0064726A"/>
    <w:rsid w:val="00653119"/>
    <w:rsid w:val="0065370E"/>
    <w:rsid w:val="0065423D"/>
    <w:rsid w:val="00657857"/>
    <w:rsid w:val="00670133"/>
    <w:rsid w:val="0067099E"/>
    <w:rsid w:val="00671E8B"/>
    <w:rsid w:val="00683077"/>
    <w:rsid w:val="00684B32"/>
    <w:rsid w:val="00685606"/>
    <w:rsid w:val="006868A7"/>
    <w:rsid w:val="006A0825"/>
    <w:rsid w:val="006A1832"/>
    <w:rsid w:val="006A2E9A"/>
    <w:rsid w:val="006C2AFA"/>
    <w:rsid w:val="006C3AB4"/>
    <w:rsid w:val="006C6F0C"/>
    <w:rsid w:val="006D3B6F"/>
    <w:rsid w:val="006F7D57"/>
    <w:rsid w:val="00707BA6"/>
    <w:rsid w:val="00710AF1"/>
    <w:rsid w:val="007113EC"/>
    <w:rsid w:val="0071150A"/>
    <w:rsid w:val="0072290F"/>
    <w:rsid w:val="00727AC0"/>
    <w:rsid w:val="007334BC"/>
    <w:rsid w:val="00733861"/>
    <w:rsid w:val="00737A2D"/>
    <w:rsid w:val="00741CC2"/>
    <w:rsid w:val="0074694A"/>
    <w:rsid w:val="00746B85"/>
    <w:rsid w:val="00764EA4"/>
    <w:rsid w:val="007716D8"/>
    <w:rsid w:val="007867E2"/>
    <w:rsid w:val="00791BD1"/>
    <w:rsid w:val="00796F69"/>
    <w:rsid w:val="007A6600"/>
    <w:rsid w:val="007C3BAE"/>
    <w:rsid w:val="007E436D"/>
    <w:rsid w:val="007F4016"/>
    <w:rsid w:val="007F6A8D"/>
    <w:rsid w:val="008106E5"/>
    <w:rsid w:val="00813BA3"/>
    <w:rsid w:val="00813DA2"/>
    <w:rsid w:val="00823F14"/>
    <w:rsid w:val="0083175B"/>
    <w:rsid w:val="008319A4"/>
    <w:rsid w:val="00835C54"/>
    <w:rsid w:val="00835D08"/>
    <w:rsid w:val="00836422"/>
    <w:rsid w:val="0083715E"/>
    <w:rsid w:val="008436FF"/>
    <w:rsid w:val="008438CC"/>
    <w:rsid w:val="00845D08"/>
    <w:rsid w:val="00850117"/>
    <w:rsid w:val="0085250A"/>
    <w:rsid w:val="008556AF"/>
    <w:rsid w:val="00861CAC"/>
    <w:rsid w:val="00863A9B"/>
    <w:rsid w:val="00864E83"/>
    <w:rsid w:val="008737C0"/>
    <w:rsid w:val="00895033"/>
    <w:rsid w:val="00895F10"/>
    <w:rsid w:val="00896FF8"/>
    <w:rsid w:val="00897C56"/>
    <w:rsid w:val="008A7BC0"/>
    <w:rsid w:val="008B543A"/>
    <w:rsid w:val="008B6570"/>
    <w:rsid w:val="008C0519"/>
    <w:rsid w:val="008C22BC"/>
    <w:rsid w:val="008C2FCC"/>
    <w:rsid w:val="008C342D"/>
    <w:rsid w:val="008C4AF7"/>
    <w:rsid w:val="008C5BB5"/>
    <w:rsid w:val="008C7AED"/>
    <w:rsid w:val="008D6DFB"/>
    <w:rsid w:val="008D7655"/>
    <w:rsid w:val="008E1114"/>
    <w:rsid w:val="008E1D9C"/>
    <w:rsid w:val="008E3651"/>
    <w:rsid w:val="008E4F34"/>
    <w:rsid w:val="008F266E"/>
    <w:rsid w:val="008F6188"/>
    <w:rsid w:val="00907953"/>
    <w:rsid w:val="009131E7"/>
    <w:rsid w:val="0091370D"/>
    <w:rsid w:val="00917A1F"/>
    <w:rsid w:val="00921445"/>
    <w:rsid w:val="00924635"/>
    <w:rsid w:val="009335A3"/>
    <w:rsid w:val="0094414D"/>
    <w:rsid w:val="00955FC4"/>
    <w:rsid w:val="009578E0"/>
    <w:rsid w:val="009604BD"/>
    <w:rsid w:val="00962209"/>
    <w:rsid w:val="009625FF"/>
    <w:rsid w:val="009647A5"/>
    <w:rsid w:val="00965C6B"/>
    <w:rsid w:val="00966143"/>
    <w:rsid w:val="009717DF"/>
    <w:rsid w:val="00976E3C"/>
    <w:rsid w:val="00991A0D"/>
    <w:rsid w:val="0099615E"/>
    <w:rsid w:val="009A4456"/>
    <w:rsid w:val="009C73D8"/>
    <w:rsid w:val="009D01E4"/>
    <w:rsid w:val="009D368B"/>
    <w:rsid w:val="009D4505"/>
    <w:rsid w:val="009E0AD6"/>
    <w:rsid w:val="009F4DFF"/>
    <w:rsid w:val="00A03425"/>
    <w:rsid w:val="00A06649"/>
    <w:rsid w:val="00A06C8F"/>
    <w:rsid w:val="00A11358"/>
    <w:rsid w:val="00A207A2"/>
    <w:rsid w:val="00A22A76"/>
    <w:rsid w:val="00A247F8"/>
    <w:rsid w:val="00A32B05"/>
    <w:rsid w:val="00A3762C"/>
    <w:rsid w:val="00A433F5"/>
    <w:rsid w:val="00A46E33"/>
    <w:rsid w:val="00A555C4"/>
    <w:rsid w:val="00A5781C"/>
    <w:rsid w:val="00A672CE"/>
    <w:rsid w:val="00A700DE"/>
    <w:rsid w:val="00A71F81"/>
    <w:rsid w:val="00A81557"/>
    <w:rsid w:val="00A81BF2"/>
    <w:rsid w:val="00A962B4"/>
    <w:rsid w:val="00AA11E7"/>
    <w:rsid w:val="00AB2A46"/>
    <w:rsid w:val="00AC19F6"/>
    <w:rsid w:val="00AC48FC"/>
    <w:rsid w:val="00AD2FD1"/>
    <w:rsid w:val="00AD352C"/>
    <w:rsid w:val="00AD651E"/>
    <w:rsid w:val="00AE307E"/>
    <w:rsid w:val="00AE57D5"/>
    <w:rsid w:val="00AF1064"/>
    <w:rsid w:val="00B01DE9"/>
    <w:rsid w:val="00B067FC"/>
    <w:rsid w:val="00B07478"/>
    <w:rsid w:val="00B077F3"/>
    <w:rsid w:val="00B10081"/>
    <w:rsid w:val="00B104BB"/>
    <w:rsid w:val="00B17D7F"/>
    <w:rsid w:val="00B246F8"/>
    <w:rsid w:val="00B2571E"/>
    <w:rsid w:val="00B43352"/>
    <w:rsid w:val="00B61484"/>
    <w:rsid w:val="00B63F48"/>
    <w:rsid w:val="00B7665D"/>
    <w:rsid w:val="00B83D83"/>
    <w:rsid w:val="00B852AD"/>
    <w:rsid w:val="00B9465E"/>
    <w:rsid w:val="00BA25FD"/>
    <w:rsid w:val="00BA556C"/>
    <w:rsid w:val="00BC0F89"/>
    <w:rsid w:val="00BD0CEA"/>
    <w:rsid w:val="00BD2976"/>
    <w:rsid w:val="00BD3418"/>
    <w:rsid w:val="00BD592A"/>
    <w:rsid w:val="00BD5C7C"/>
    <w:rsid w:val="00BD653F"/>
    <w:rsid w:val="00BD698E"/>
    <w:rsid w:val="00BE369E"/>
    <w:rsid w:val="00BE3CE2"/>
    <w:rsid w:val="00BE4407"/>
    <w:rsid w:val="00BE55A1"/>
    <w:rsid w:val="00BF3D99"/>
    <w:rsid w:val="00C05DE8"/>
    <w:rsid w:val="00C07F84"/>
    <w:rsid w:val="00C12919"/>
    <w:rsid w:val="00C20726"/>
    <w:rsid w:val="00C23FC8"/>
    <w:rsid w:val="00C266E9"/>
    <w:rsid w:val="00C27037"/>
    <w:rsid w:val="00C274EB"/>
    <w:rsid w:val="00C27D67"/>
    <w:rsid w:val="00C3337F"/>
    <w:rsid w:val="00C343BC"/>
    <w:rsid w:val="00C35FAB"/>
    <w:rsid w:val="00C41F3A"/>
    <w:rsid w:val="00C509B5"/>
    <w:rsid w:val="00C525EC"/>
    <w:rsid w:val="00C54451"/>
    <w:rsid w:val="00C60AD8"/>
    <w:rsid w:val="00C61863"/>
    <w:rsid w:val="00C619E4"/>
    <w:rsid w:val="00C61DCB"/>
    <w:rsid w:val="00C66B90"/>
    <w:rsid w:val="00C66C39"/>
    <w:rsid w:val="00C70DCA"/>
    <w:rsid w:val="00C74672"/>
    <w:rsid w:val="00C76241"/>
    <w:rsid w:val="00C82CF8"/>
    <w:rsid w:val="00C86772"/>
    <w:rsid w:val="00C90CD4"/>
    <w:rsid w:val="00C96989"/>
    <w:rsid w:val="00C96A21"/>
    <w:rsid w:val="00CA2006"/>
    <w:rsid w:val="00CA501B"/>
    <w:rsid w:val="00CA5A46"/>
    <w:rsid w:val="00CB031B"/>
    <w:rsid w:val="00CC5451"/>
    <w:rsid w:val="00CC76BB"/>
    <w:rsid w:val="00CD629A"/>
    <w:rsid w:val="00CD7D78"/>
    <w:rsid w:val="00CE2550"/>
    <w:rsid w:val="00CF436E"/>
    <w:rsid w:val="00CF54AE"/>
    <w:rsid w:val="00D04D98"/>
    <w:rsid w:val="00D14431"/>
    <w:rsid w:val="00D1551E"/>
    <w:rsid w:val="00D26D88"/>
    <w:rsid w:val="00D26EB9"/>
    <w:rsid w:val="00D3056F"/>
    <w:rsid w:val="00D36534"/>
    <w:rsid w:val="00D42A5F"/>
    <w:rsid w:val="00D45E14"/>
    <w:rsid w:val="00D50107"/>
    <w:rsid w:val="00D54D8C"/>
    <w:rsid w:val="00D635F4"/>
    <w:rsid w:val="00D647E7"/>
    <w:rsid w:val="00D6534B"/>
    <w:rsid w:val="00D66486"/>
    <w:rsid w:val="00D72744"/>
    <w:rsid w:val="00D74445"/>
    <w:rsid w:val="00D8005A"/>
    <w:rsid w:val="00D81100"/>
    <w:rsid w:val="00D90C28"/>
    <w:rsid w:val="00D927DB"/>
    <w:rsid w:val="00DA3B80"/>
    <w:rsid w:val="00DB13FF"/>
    <w:rsid w:val="00DC68B6"/>
    <w:rsid w:val="00DC753D"/>
    <w:rsid w:val="00DE40F2"/>
    <w:rsid w:val="00DE5FE1"/>
    <w:rsid w:val="00DF110C"/>
    <w:rsid w:val="00DF434D"/>
    <w:rsid w:val="00DF7A9A"/>
    <w:rsid w:val="00E01C49"/>
    <w:rsid w:val="00E02298"/>
    <w:rsid w:val="00E10225"/>
    <w:rsid w:val="00E14387"/>
    <w:rsid w:val="00E174BF"/>
    <w:rsid w:val="00E21D89"/>
    <w:rsid w:val="00E26C40"/>
    <w:rsid w:val="00E341A8"/>
    <w:rsid w:val="00E413E3"/>
    <w:rsid w:val="00E439F7"/>
    <w:rsid w:val="00E4650E"/>
    <w:rsid w:val="00E52626"/>
    <w:rsid w:val="00E5284A"/>
    <w:rsid w:val="00E529FB"/>
    <w:rsid w:val="00E60C12"/>
    <w:rsid w:val="00E61D92"/>
    <w:rsid w:val="00E6311E"/>
    <w:rsid w:val="00E72787"/>
    <w:rsid w:val="00E74518"/>
    <w:rsid w:val="00E812A5"/>
    <w:rsid w:val="00E86AB8"/>
    <w:rsid w:val="00E87552"/>
    <w:rsid w:val="00E90147"/>
    <w:rsid w:val="00E95DA9"/>
    <w:rsid w:val="00EA4147"/>
    <w:rsid w:val="00EC036E"/>
    <w:rsid w:val="00EC13CD"/>
    <w:rsid w:val="00EC500D"/>
    <w:rsid w:val="00EC53BE"/>
    <w:rsid w:val="00EC6E72"/>
    <w:rsid w:val="00ED38C6"/>
    <w:rsid w:val="00ED57BC"/>
    <w:rsid w:val="00F0062C"/>
    <w:rsid w:val="00F05515"/>
    <w:rsid w:val="00F160B4"/>
    <w:rsid w:val="00F17926"/>
    <w:rsid w:val="00F270A4"/>
    <w:rsid w:val="00F33118"/>
    <w:rsid w:val="00F4470A"/>
    <w:rsid w:val="00F4733E"/>
    <w:rsid w:val="00F55036"/>
    <w:rsid w:val="00F56B58"/>
    <w:rsid w:val="00F63648"/>
    <w:rsid w:val="00F649E5"/>
    <w:rsid w:val="00F70192"/>
    <w:rsid w:val="00F74B69"/>
    <w:rsid w:val="00F76A39"/>
    <w:rsid w:val="00F77433"/>
    <w:rsid w:val="00F807E1"/>
    <w:rsid w:val="00F8404C"/>
    <w:rsid w:val="00F9040D"/>
    <w:rsid w:val="00F915EF"/>
    <w:rsid w:val="00F91C0E"/>
    <w:rsid w:val="00F9468E"/>
    <w:rsid w:val="00FA1983"/>
    <w:rsid w:val="00FA4EB8"/>
    <w:rsid w:val="00FC2984"/>
    <w:rsid w:val="00FC4450"/>
    <w:rsid w:val="00FD38C0"/>
    <w:rsid w:val="00FD5095"/>
    <w:rsid w:val="00FE1F72"/>
    <w:rsid w:val="00FE26AE"/>
    <w:rsid w:val="00FE4592"/>
    <w:rsid w:val="00FE6158"/>
    <w:rsid w:val="00FF4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0780B"/>
  <w15:chartTrackingRefBased/>
  <w15:docId w15:val="{797F685B-074C-4A47-A194-B1A66B202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A0825"/>
    <w:rPr>
      <w:rFonts w:ascii="Calibri" w:hAnsi="Calibri" w:cs="Calibri"/>
      <w:sz w:val="22"/>
      <w:szCs w:val="22"/>
      <w:lang w:val="it-IT" w:eastAsia="it-IT"/>
    </w:rPr>
  </w:style>
  <w:style w:type="paragraph" w:styleId="Titolo1">
    <w:name w:val="heading 1"/>
    <w:aliases w:val="Visa Head One"/>
    <w:basedOn w:val="Normale"/>
    <w:next w:val="Normale"/>
    <w:link w:val="Titolo1Carattere"/>
    <w:uiPriority w:val="9"/>
    <w:qFormat/>
    <w:rsid w:val="0083715E"/>
    <w:pPr>
      <w:keepNext/>
      <w:keepLines/>
      <w:spacing w:before="60" w:after="60"/>
      <w:contextualSpacing/>
      <w:outlineLvl w:val="0"/>
    </w:pPr>
    <w:rPr>
      <w:rFonts w:asciiTheme="majorHAnsi" w:eastAsiaTheme="majorEastAsia" w:hAnsiTheme="majorHAnsi" w:cstheme="majorBidi"/>
      <w:color w:val="000000" w:themeColor="text1"/>
      <w:sz w:val="24"/>
      <w:szCs w:val="32"/>
      <w:lang w:val="en-US" w:eastAsia="en-US"/>
    </w:rPr>
  </w:style>
  <w:style w:type="paragraph" w:styleId="Titolo2">
    <w:name w:val="heading 2"/>
    <w:aliases w:val="Visa Head Two"/>
    <w:basedOn w:val="Titolo3"/>
    <w:next w:val="Normale"/>
    <w:link w:val="Titolo2Carattere"/>
    <w:uiPriority w:val="9"/>
    <w:unhideWhenUsed/>
    <w:qFormat/>
    <w:rsid w:val="0083715E"/>
    <w:pPr>
      <w:spacing w:before="60" w:after="60"/>
      <w:outlineLvl w:val="1"/>
    </w:pPr>
    <w:rPr>
      <w:rFonts w:asciiTheme="minorHAnsi" w:hAnsiTheme="minorHAnsi"/>
      <w:sz w:val="24"/>
    </w:rPr>
  </w:style>
  <w:style w:type="paragraph" w:styleId="Titolo3">
    <w:name w:val="heading 3"/>
    <w:aliases w:val="Visa Head Three"/>
    <w:basedOn w:val="Normale"/>
    <w:next w:val="Normale"/>
    <w:link w:val="Titolo3Carattere"/>
    <w:uiPriority w:val="9"/>
    <w:unhideWhenUsed/>
    <w:rsid w:val="004B0B8A"/>
    <w:pPr>
      <w:keepNext/>
      <w:keepLines/>
      <w:spacing w:before="40" w:after="40"/>
      <w:contextualSpacing/>
      <w:outlineLvl w:val="2"/>
    </w:pPr>
    <w:rPr>
      <w:rFonts w:asciiTheme="majorHAnsi" w:eastAsiaTheme="majorEastAsia" w:hAnsiTheme="majorHAnsi" w:cstheme="majorBidi"/>
      <w:sz w:val="18"/>
      <w:szCs w:val="24"/>
      <w:lang w:val="en-US" w:eastAsia="en-US"/>
    </w:rPr>
  </w:style>
  <w:style w:type="paragraph" w:styleId="Titolo4">
    <w:name w:val="heading 4"/>
    <w:aliases w:val="Visa Head Four"/>
    <w:basedOn w:val="Normale"/>
    <w:next w:val="Normale"/>
    <w:link w:val="Titolo4Carattere"/>
    <w:uiPriority w:val="9"/>
    <w:unhideWhenUsed/>
    <w:qFormat/>
    <w:rsid w:val="004E4978"/>
    <w:pPr>
      <w:spacing w:before="40" w:after="80"/>
      <w:contextualSpacing/>
      <w:outlineLvl w:val="3"/>
    </w:pPr>
    <w:rPr>
      <w:rFonts w:ascii="Visa Dialect Regular" w:eastAsiaTheme="minorEastAsia" w:hAnsi="Visa Dialect Regular" w:cs="Aparajita"/>
      <w:sz w:val="18"/>
      <w:szCs w:val="24"/>
      <w:u w:val="single"/>
      <w:lang w:val="en-US" w:eastAsia="en-US"/>
    </w:rPr>
  </w:style>
  <w:style w:type="paragraph" w:styleId="Titolo5">
    <w:name w:val="heading 5"/>
    <w:basedOn w:val="Normale"/>
    <w:next w:val="Normale"/>
    <w:link w:val="Titolo5Carattere"/>
    <w:uiPriority w:val="9"/>
    <w:unhideWhenUsed/>
    <w:rsid w:val="00AB2A46"/>
    <w:pPr>
      <w:keepNext/>
      <w:keepLines/>
      <w:spacing w:before="40" w:after="120"/>
      <w:contextualSpacing/>
      <w:outlineLvl w:val="4"/>
    </w:pPr>
    <w:rPr>
      <w:rFonts w:asciiTheme="minorHAnsi" w:eastAsiaTheme="majorEastAsia" w:hAnsiTheme="minorHAnsi" w:cstheme="majorBidi"/>
      <w:color w:val="000000" w:themeColor="text1"/>
      <w:sz w:val="18"/>
      <w:szCs w:val="24"/>
      <w:lang w:val="en-US" w:eastAsia="en-US"/>
    </w:rPr>
  </w:style>
  <w:style w:type="paragraph" w:styleId="Titolo6">
    <w:name w:val="heading 6"/>
    <w:basedOn w:val="Normale"/>
    <w:next w:val="Normale"/>
    <w:link w:val="Titolo6Carattere"/>
    <w:uiPriority w:val="9"/>
    <w:semiHidden/>
    <w:unhideWhenUsed/>
    <w:rsid w:val="0057701E"/>
    <w:pPr>
      <w:keepNext/>
      <w:keepLines/>
      <w:spacing w:before="40"/>
      <w:contextualSpacing/>
      <w:outlineLvl w:val="5"/>
    </w:pPr>
    <w:rPr>
      <w:rFonts w:asciiTheme="minorHAnsi" w:eastAsiaTheme="majorEastAsia" w:hAnsiTheme="minorHAnsi" w:cstheme="majorBidi"/>
      <w:color w:val="1434CB" w:themeColor="accent1"/>
      <w:sz w:val="16"/>
      <w:szCs w:val="24"/>
      <w:lang w:val="en-US" w:eastAsia="en-US"/>
    </w:rPr>
  </w:style>
  <w:style w:type="paragraph" w:styleId="Titolo7">
    <w:name w:val="heading 7"/>
    <w:basedOn w:val="Normale"/>
    <w:next w:val="Normale"/>
    <w:link w:val="Titolo7Carattere"/>
    <w:uiPriority w:val="9"/>
    <w:unhideWhenUsed/>
    <w:rsid w:val="0057701E"/>
    <w:pPr>
      <w:keepNext/>
      <w:keepLines/>
      <w:spacing w:before="40"/>
      <w:contextualSpacing/>
      <w:outlineLvl w:val="6"/>
    </w:pPr>
    <w:rPr>
      <w:rFonts w:asciiTheme="minorHAnsi" w:eastAsiaTheme="majorEastAsia" w:hAnsiTheme="minorHAnsi" w:cstheme="majorBidi"/>
      <w:i/>
      <w:iCs/>
      <w:color w:val="000000" w:themeColor="text1"/>
      <w:sz w:val="16"/>
      <w:szCs w:val="24"/>
      <w:lang w:val="en-US" w:eastAsia="en-US"/>
    </w:rPr>
  </w:style>
  <w:style w:type="paragraph" w:styleId="Titolo8">
    <w:name w:val="heading 8"/>
    <w:basedOn w:val="Normale"/>
    <w:next w:val="Normale"/>
    <w:link w:val="Titolo8Carattere"/>
    <w:uiPriority w:val="9"/>
    <w:semiHidden/>
    <w:rsid w:val="0057701E"/>
    <w:pPr>
      <w:outlineLvl w:val="7"/>
    </w:pPr>
    <w:rPr>
      <w:rFonts w:ascii="Visa Dialect Regular" w:eastAsiaTheme="minorEastAsia" w:hAnsi="Visa Dialect Regular" w:cs="Aparajita"/>
      <w:color w:val="96918D" w:themeColor="background2"/>
      <w:sz w:val="16"/>
      <w:szCs w:val="24"/>
      <w:lang w:val="en-US" w:eastAsia="en-US"/>
    </w:rPr>
  </w:style>
  <w:style w:type="paragraph" w:styleId="Titolo9">
    <w:name w:val="heading 9"/>
    <w:basedOn w:val="Normale"/>
    <w:next w:val="Normale"/>
    <w:link w:val="Titolo9Carattere"/>
    <w:uiPriority w:val="9"/>
    <w:semiHidden/>
    <w:rsid w:val="0057701E"/>
    <w:pPr>
      <w:keepNext/>
      <w:keepLines/>
      <w:spacing w:before="40"/>
      <w:contextualSpacing/>
      <w:outlineLvl w:val="8"/>
    </w:pPr>
    <w:rPr>
      <w:rFonts w:asciiTheme="minorHAnsi" w:eastAsiaTheme="majorEastAsia" w:hAnsiTheme="minorHAnsi" w:cstheme="majorBidi"/>
      <w:i/>
      <w:iCs/>
      <w:color w:val="96918D" w:themeColor="background2"/>
      <w:sz w:val="16"/>
      <w:szCs w:val="21"/>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Visa Head One Carattere"/>
    <w:basedOn w:val="Carpredefinitoparagrafo"/>
    <w:link w:val="Titolo1"/>
    <w:uiPriority w:val="9"/>
    <w:rsid w:val="0083715E"/>
    <w:rPr>
      <w:rFonts w:asciiTheme="majorHAnsi" w:eastAsiaTheme="majorEastAsia" w:hAnsiTheme="majorHAnsi" w:cstheme="majorBidi"/>
      <w:color w:val="000000" w:themeColor="text1"/>
      <w:szCs w:val="32"/>
    </w:rPr>
  </w:style>
  <w:style w:type="paragraph" w:styleId="Intestazione">
    <w:name w:val="header"/>
    <w:basedOn w:val="Normale"/>
    <w:link w:val="IntestazioneCarattere"/>
    <w:uiPriority w:val="99"/>
    <w:unhideWhenUsed/>
    <w:rsid w:val="00D26D88"/>
    <w:pPr>
      <w:tabs>
        <w:tab w:val="center" w:pos="4680"/>
        <w:tab w:val="right" w:pos="9360"/>
      </w:tabs>
      <w:contextualSpacing/>
    </w:pPr>
    <w:rPr>
      <w:rFonts w:ascii="Visa Dialect Regular" w:eastAsiaTheme="minorEastAsia" w:hAnsi="Visa Dialect Regular" w:cs="Aparajita"/>
      <w:sz w:val="18"/>
      <w:szCs w:val="24"/>
      <w:lang w:val="en-US" w:eastAsia="en-US"/>
    </w:rPr>
  </w:style>
  <w:style w:type="character" w:customStyle="1" w:styleId="IntestazioneCarattere">
    <w:name w:val="Intestazione Carattere"/>
    <w:basedOn w:val="Carpredefinitoparagrafo"/>
    <w:link w:val="Intestazione"/>
    <w:uiPriority w:val="99"/>
    <w:rsid w:val="00D26D88"/>
    <w:rPr>
      <w:rFonts w:eastAsiaTheme="minorEastAsia"/>
    </w:rPr>
  </w:style>
  <w:style w:type="paragraph" w:styleId="Pidipagina">
    <w:name w:val="footer"/>
    <w:basedOn w:val="Normale"/>
    <w:link w:val="PidipaginaCarattere"/>
    <w:uiPriority w:val="99"/>
    <w:unhideWhenUsed/>
    <w:qFormat/>
    <w:rsid w:val="0028691E"/>
    <w:pPr>
      <w:tabs>
        <w:tab w:val="center" w:pos="4680"/>
        <w:tab w:val="right" w:pos="9360"/>
      </w:tabs>
      <w:spacing w:line="200" w:lineRule="exact"/>
      <w:contextualSpacing/>
    </w:pPr>
    <w:rPr>
      <w:rFonts w:ascii="Visa Dialect Regular" w:eastAsia="Noto Sans SC" w:hAnsi="Visa Dialect Regular" w:cs="Times New Roman (Body CS)"/>
      <w:color w:val="000000"/>
      <w:sz w:val="16"/>
      <w:szCs w:val="24"/>
      <w:lang w:val="en-US" w:eastAsia="en-US"/>
    </w:rPr>
  </w:style>
  <w:style w:type="character" w:customStyle="1" w:styleId="PidipaginaCarattere">
    <w:name w:val="Piè di pagina Carattere"/>
    <w:basedOn w:val="Carpredefinitoparagrafo"/>
    <w:link w:val="Pidipagina"/>
    <w:uiPriority w:val="99"/>
    <w:rsid w:val="0028691E"/>
    <w:rPr>
      <w:rFonts w:ascii="Visa Dialect Regular" w:eastAsia="Noto Sans SC" w:hAnsi="Visa Dialect Regular" w:cs="Times New Roman (Body CS)"/>
      <w:color w:val="000000"/>
      <w:sz w:val="16"/>
    </w:rPr>
  </w:style>
  <w:style w:type="paragraph" w:styleId="Revisione">
    <w:name w:val="Revision"/>
    <w:hidden/>
    <w:uiPriority w:val="99"/>
    <w:semiHidden/>
    <w:rsid w:val="00741CC2"/>
    <w:rPr>
      <w:rFonts w:eastAsiaTheme="minorEastAsia"/>
    </w:rPr>
  </w:style>
  <w:style w:type="character" w:styleId="Collegamentoipertestuale">
    <w:name w:val="Hyperlink"/>
    <w:basedOn w:val="Carpredefinitoparagrafo"/>
    <w:uiPriority w:val="99"/>
    <w:unhideWhenUsed/>
    <w:rsid w:val="00C266E9"/>
    <w:rPr>
      <w:color w:val="1434CB" w:themeColor="hyperlink"/>
      <w:u w:val="single"/>
    </w:rPr>
  </w:style>
  <w:style w:type="character" w:styleId="Menzionenonrisolta">
    <w:name w:val="Unresolved Mention"/>
    <w:basedOn w:val="Carpredefinitoparagrafo"/>
    <w:uiPriority w:val="99"/>
    <w:semiHidden/>
    <w:unhideWhenUsed/>
    <w:rsid w:val="00C266E9"/>
    <w:rPr>
      <w:color w:val="605E5C"/>
      <w:shd w:val="clear" w:color="auto" w:fill="E1DFDD"/>
    </w:rPr>
  </w:style>
  <w:style w:type="paragraph" w:styleId="Sottotitolo">
    <w:name w:val="Subtitle"/>
    <w:basedOn w:val="Titolo1"/>
    <w:next w:val="Normale"/>
    <w:link w:val="SottotitoloCarattere"/>
    <w:uiPriority w:val="11"/>
    <w:qFormat/>
    <w:rsid w:val="00C86772"/>
    <w:rPr>
      <w:szCs w:val="24"/>
    </w:rPr>
  </w:style>
  <w:style w:type="paragraph" w:customStyle="1" w:styleId="SubtitleofDocument">
    <w:name w:val="Subtitle of Document"/>
    <w:basedOn w:val="Normale"/>
    <w:qFormat/>
    <w:rsid w:val="009C73D8"/>
    <w:pPr>
      <w:keepNext/>
      <w:keepLines/>
      <w:spacing w:before="60" w:after="60"/>
      <w:contextualSpacing/>
      <w:outlineLvl w:val="0"/>
    </w:pPr>
    <w:rPr>
      <w:rFonts w:ascii="Visa Dialect Semibold" w:eastAsia="Noto Sans Yi" w:hAnsi="Visa Dialect Semibold" w:cs="Times New Roman (Headings CS)"/>
      <w:noProof/>
      <w:color w:val="0E2FD3"/>
      <w:sz w:val="24"/>
      <w:szCs w:val="24"/>
      <w:lang w:val="en-US" w:eastAsia="en-US"/>
    </w:rPr>
  </w:style>
  <w:style w:type="paragraph" w:styleId="Titolo">
    <w:name w:val="Title"/>
    <w:basedOn w:val="Normale"/>
    <w:next w:val="Normale"/>
    <w:link w:val="TitoloCarattere"/>
    <w:uiPriority w:val="10"/>
    <w:qFormat/>
    <w:rsid w:val="00BD2976"/>
    <w:pPr>
      <w:spacing w:before="80" w:line="880" w:lineRule="exact"/>
      <w:contextualSpacing/>
    </w:pPr>
    <w:rPr>
      <w:rFonts w:ascii="Visa Dialect Regular" w:eastAsia="Noto Serif SC" w:hAnsi="Visa Dialect Regular" w:cs="Times New Roman (Headings CS)"/>
      <w:color w:val="0E2FD3"/>
      <w:spacing w:val="-10"/>
      <w:kern w:val="28"/>
      <w:sz w:val="90"/>
      <w:szCs w:val="56"/>
      <w:lang w:val="en-US" w:eastAsia="en-US"/>
    </w:rPr>
  </w:style>
  <w:style w:type="character" w:customStyle="1" w:styleId="TitoloCarattere">
    <w:name w:val="Titolo Carattere"/>
    <w:basedOn w:val="Carpredefinitoparagrafo"/>
    <w:link w:val="Titolo"/>
    <w:uiPriority w:val="10"/>
    <w:rsid w:val="00BD2976"/>
    <w:rPr>
      <w:rFonts w:ascii="Visa Dialect Regular" w:eastAsia="Noto Serif SC" w:hAnsi="Visa Dialect Regular" w:cs="Times New Roman (Headings CS)"/>
      <w:color w:val="0E2FD3"/>
      <w:spacing w:val="-10"/>
      <w:kern w:val="28"/>
      <w:sz w:val="90"/>
      <w:szCs w:val="56"/>
    </w:rPr>
  </w:style>
  <w:style w:type="character" w:customStyle="1" w:styleId="SottotitoloCarattere">
    <w:name w:val="Sottotitolo Carattere"/>
    <w:basedOn w:val="Carpredefinitoparagrafo"/>
    <w:link w:val="Sottotitolo"/>
    <w:uiPriority w:val="11"/>
    <w:rsid w:val="00C86772"/>
    <w:rPr>
      <w:rFonts w:asciiTheme="majorHAnsi" w:eastAsiaTheme="majorEastAsia" w:hAnsiTheme="majorHAnsi" w:cstheme="majorBidi"/>
      <w:color w:val="1434CB" w:themeColor="accent1"/>
    </w:rPr>
  </w:style>
  <w:style w:type="paragraph" w:styleId="Titolosommario">
    <w:name w:val="TOC Heading"/>
    <w:basedOn w:val="Titolo1"/>
    <w:next w:val="Normale"/>
    <w:uiPriority w:val="39"/>
    <w:unhideWhenUsed/>
    <w:qFormat/>
    <w:rsid w:val="007C3BAE"/>
    <w:pPr>
      <w:pBdr>
        <w:top w:val="single" w:sz="4" w:space="5" w:color="1434CB" w:themeColor="accent1"/>
      </w:pBdr>
      <w:spacing w:before="120" w:after="360"/>
      <w:outlineLvl w:val="9"/>
    </w:pPr>
    <w:rPr>
      <w:color w:val="1434CB" w:themeColor="accent1"/>
    </w:rPr>
  </w:style>
  <w:style w:type="paragraph" w:styleId="Sommario1">
    <w:name w:val="toc 1"/>
    <w:basedOn w:val="Normale"/>
    <w:next w:val="Normale"/>
    <w:autoRedefine/>
    <w:uiPriority w:val="39"/>
    <w:unhideWhenUsed/>
    <w:rsid w:val="00F649E5"/>
    <w:pPr>
      <w:spacing w:after="100" w:line="360" w:lineRule="auto"/>
      <w:contextualSpacing/>
    </w:pPr>
    <w:rPr>
      <w:rFonts w:ascii="Visa Dialect Regular" w:eastAsiaTheme="minorEastAsia" w:hAnsi="Visa Dialect Regular" w:cs="Aparajita"/>
      <w:bCs/>
      <w:sz w:val="18"/>
      <w:szCs w:val="24"/>
      <w:lang w:val="en-US" w:eastAsia="en-US"/>
    </w:rPr>
  </w:style>
  <w:style w:type="paragraph" w:styleId="Sommario3">
    <w:name w:val="toc 3"/>
    <w:basedOn w:val="Normale"/>
    <w:next w:val="Normale"/>
    <w:autoRedefine/>
    <w:uiPriority w:val="39"/>
    <w:unhideWhenUsed/>
    <w:rsid w:val="00F649E5"/>
    <w:pPr>
      <w:spacing w:after="100" w:line="360" w:lineRule="auto"/>
      <w:ind w:left="1440"/>
      <w:contextualSpacing/>
    </w:pPr>
    <w:rPr>
      <w:rFonts w:ascii="Visa Dialect Regular" w:eastAsiaTheme="minorEastAsia" w:hAnsi="Visa Dialect Regular" w:cs="Aparajita"/>
      <w:sz w:val="18"/>
      <w:szCs w:val="24"/>
      <w:lang w:val="en-US" w:eastAsia="en-US"/>
    </w:rPr>
  </w:style>
  <w:style w:type="paragraph" w:styleId="Sommario2">
    <w:name w:val="toc 2"/>
    <w:basedOn w:val="Normale"/>
    <w:next w:val="Normale"/>
    <w:autoRedefine/>
    <w:uiPriority w:val="39"/>
    <w:unhideWhenUsed/>
    <w:rsid w:val="00F649E5"/>
    <w:pPr>
      <w:spacing w:after="100" w:line="360" w:lineRule="auto"/>
      <w:ind w:left="720"/>
      <w:contextualSpacing/>
    </w:pPr>
    <w:rPr>
      <w:rFonts w:ascii="Visa Dialect Regular" w:eastAsiaTheme="minorEastAsia" w:hAnsi="Visa Dialect Regular" w:cs="Aparajita"/>
      <w:sz w:val="18"/>
      <w:szCs w:val="24"/>
      <w:lang w:val="en-US" w:eastAsia="en-US"/>
    </w:rPr>
  </w:style>
  <w:style w:type="paragraph" w:customStyle="1" w:styleId="ChapterTitle">
    <w:name w:val="Chapter Title"/>
    <w:basedOn w:val="Titolo1"/>
    <w:next w:val="Normale"/>
    <w:qFormat/>
    <w:rsid w:val="0083715E"/>
    <w:pPr>
      <w:pBdr>
        <w:top w:val="single" w:sz="4" w:space="6" w:color="1434CB" w:themeColor="accent1"/>
      </w:pBdr>
    </w:pPr>
    <w:rPr>
      <w:rFonts w:asciiTheme="minorHAnsi" w:hAnsiTheme="minorHAnsi"/>
      <w:color w:val="1434CB" w:themeColor="accent1"/>
      <w:sz w:val="56"/>
      <w:szCs w:val="56"/>
    </w:rPr>
  </w:style>
  <w:style w:type="paragraph" w:styleId="Paragrafoelenco">
    <w:name w:val="List Paragraph"/>
    <w:aliases w:val="FooterText,Paragraphe de liste1,numbered,List Paragraph1,Bullet List,Listenabsatz,リスト段落,Question,NFP GP Bulleted List,Recommendation,Executive Summary List,cS List Paragraph,Bulletr List Paragraph,列出段落,列出段落1,????,????1,bl"/>
    <w:basedOn w:val="Normale"/>
    <w:link w:val="ParagrafoelencoCarattere"/>
    <w:uiPriority w:val="34"/>
    <w:qFormat/>
    <w:rsid w:val="0041224E"/>
    <w:pPr>
      <w:numPr>
        <w:numId w:val="22"/>
      </w:numPr>
      <w:contextualSpacing/>
    </w:pPr>
    <w:rPr>
      <w:rFonts w:ascii="Visa Dialect Regular" w:eastAsiaTheme="minorEastAsia" w:hAnsi="Visa Dialect Regular" w:cs="Aparajita"/>
      <w:sz w:val="18"/>
      <w:szCs w:val="24"/>
      <w:lang w:val="en-US" w:eastAsia="en-US"/>
    </w:rPr>
  </w:style>
  <w:style w:type="character" w:customStyle="1" w:styleId="Titolo2Carattere">
    <w:name w:val="Titolo 2 Carattere"/>
    <w:aliases w:val="Visa Head Two Carattere"/>
    <w:basedOn w:val="Carpredefinitoparagrafo"/>
    <w:link w:val="Titolo2"/>
    <w:uiPriority w:val="9"/>
    <w:rsid w:val="0083715E"/>
    <w:rPr>
      <w:rFonts w:eastAsiaTheme="majorEastAsia" w:cstheme="majorBidi"/>
    </w:rPr>
  </w:style>
  <w:style w:type="character" w:customStyle="1" w:styleId="Titolo3Carattere">
    <w:name w:val="Titolo 3 Carattere"/>
    <w:aliases w:val="Visa Head Three Carattere"/>
    <w:basedOn w:val="Carpredefinitoparagrafo"/>
    <w:link w:val="Titolo3"/>
    <w:uiPriority w:val="9"/>
    <w:rsid w:val="004B0B8A"/>
    <w:rPr>
      <w:rFonts w:asciiTheme="majorHAnsi" w:eastAsiaTheme="majorEastAsia" w:hAnsiTheme="majorHAnsi" w:cstheme="majorBidi"/>
      <w:sz w:val="18"/>
    </w:rPr>
  </w:style>
  <w:style w:type="character" w:customStyle="1" w:styleId="Titolo4Carattere">
    <w:name w:val="Titolo 4 Carattere"/>
    <w:aliases w:val="Visa Head Four Carattere"/>
    <w:basedOn w:val="Carpredefinitoparagrafo"/>
    <w:link w:val="Titolo4"/>
    <w:uiPriority w:val="9"/>
    <w:rsid w:val="004E4978"/>
    <w:rPr>
      <w:rFonts w:ascii="Visa Dialect Regular" w:eastAsiaTheme="minorEastAsia" w:hAnsi="Visa Dialect Regular" w:cs="Aparajita"/>
      <w:sz w:val="18"/>
      <w:u w:val="single"/>
    </w:rPr>
  </w:style>
  <w:style w:type="character" w:customStyle="1" w:styleId="Titolo8Carattere">
    <w:name w:val="Titolo 8 Carattere"/>
    <w:basedOn w:val="Carpredefinitoparagrafo"/>
    <w:link w:val="Titolo8"/>
    <w:uiPriority w:val="9"/>
    <w:semiHidden/>
    <w:rsid w:val="00642076"/>
    <w:rPr>
      <w:rFonts w:ascii="Visa Dialect Regular" w:eastAsiaTheme="minorEastAsia" w:hAnsi="Visa Dialect Regular" w:cs="Aparajita"/>
      <w:color w:val="96918D" w:themeColor="background2"/>
      <w:sz w:val="16"/>
    </w:rPr>
  </w:style>
  <w:style w:type="table" w:styleId="Grigliatabella">
    <w:name w:val="Table Grid"/>
    <w:basedOn w:val="Tabellanormale"/>
    <w:uiPriority w:val="39"/>
    <w:rsid w:val="00C05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7Carattere">
    <w:name w:val="Titolo 7 Carattere"/>
    <w:basedOn w:val="Carpredefinitoparagrafo"/>
    <w:link w:val="Titolo7"/>
    <w:uiPriority w:val="9"/>
    <w:rsid w:val="0057701E"/>
    <w:rPr>
      <w:rFonts w:eastAsiaTheme="majorEastAsia" w:cstheme="majorBidi"/>
      <w:i/>
      <w:iCs/>
      <w:color w:val="000000" w:themeColor="text1"/>
      <w:sz w:val="16"/>
    </w:rPr>
  </w:style>
  <w:style w:type="character" w:customStyle="1" w:styleId="Titolo6Carattere">
    <w:name w:val="Titolo 6 Carattere"/>
    <w:basedOn w:val="Carpredefinitoparagrafo"/>
    <w:link w:val="Titolo6"/>
    <w:uiPriority w:val="9"/>
    <w:semiHidden/>
    <w:rsid w:val="0057701E"/>
    <w:rPr>
      <w:rFonts w:eastAsiaTheme="majorEastAsia" w:cstheme="majorBidi"/>
      <w:color w:val="1434CB" w:themeColor="accent1"/>
      <w:sz w:val="16"/>
    </w:rPr>
  </w:style>
  <w:style w:type="character" w:customStyle="1" w:styleId="Titolo5Carattere">
    <w:name w:val="Titolo 5 Carattere"/>
    <w:basedOn w:val="Carpredefinitoparagrafo"/>
    <w:link w:val="Titolo5"/>
    <w:uiPriority w:val="9"/>
    <w:rsid w:val="00AB2A46"/>
    <w:rPr>
      <w:rFonts w:eastAsiaTheme="majorEastAsia" w:cstheme="majorBidi"/>
      <w:color w:val="000000" w:themeColor="text1"/>
      <w:sz w:val="18"/>
    </w:rPr>
  </w:style>
  <w:style w:type="character" w:customStyle="1" w:styleId="Titolo9Carattere">
    <w:name w:val="Titolo 9 Carattere"/>
    <w:basedOn w:val="Carpredefinitoparagrafo"/>
    <w:link w:val="Titolo9"/>
    <w:uiPriority w:val="9"/>
    <w:semiHidden/>
    <w:rsid w:val="00642076"/>
    <w:rPr>
      <w:rFonts w:eastAsiaTheme="majorEastAsia" w:cstheme="majorBidi"/>
      <w:i/>
      <w:iCs/>
      <w:color w:val="96918D" w:themeColor="background2"/>
      <w:sz w:val="16"/>
      <w:szCs w:val="21"/>
    </w:rPr>
  </w:style>
  <w:style w:type="paragraph" w:styleId="Numeroelenco">
    <w:name w:val="List Number"/>
    <w:basedOn w:val="Normale"/>
    <w:uiPriority w:val="99"/>
    <w:unhideWhenUsed/>
    <w:rsid w:val="008438CC"/>
    <w:pPr>
      <w:numPr>
        <w:numId w:val="5"/>
      </w:numPr>
      <w:contextualSpacing/>
    </w:pPr>
    <w:rPr>
      <w:rFonts w:ascii="Visa Dialect Regular" w:eastAsiaTheme="minorEastAsia" w:hAnsi="Visa Dialect Regular" w:cs="Aparajita"/>
      <w:sz w:val="18"/>
      <w:szCs w:val="24"/>
      <w:lang w:val="en-US" w:eastAsia="en-US"/>
    </w:rPr>
  </w:style>
  <w:style w:type="paragraph" w:styleId="Numeroelenco2">
    <w:name w:val="List Number 2"/>
    <w:basedOn w:val="Normale"/>
    <w:uiPriority w:val="99"/>
    <w:unhideWhenUsed/>
    <w:rsid w:val="008438CC"/>
    <w:pPr>
      <w:numPr>
        <w:numId w:val="4"/>
      </w:numPr>
      <w:contextualSpacing/>
    </w:pPr>
    <w:rPr>
      <w:rFonts w:ascii="Visa Dialect Regular" w:eastAsiaTheme="minorEastAsia" w:hAnsi="Visa Dialect Regular" w:cs="Aparajita"/>
      <w:sz w:val="18"/>
      <w:szCs w:val="24"/>
      <w:lang w:val="en-US" w:eastAsia="en-US"/>
    </w:rPr>
  </w:style>
  <w:style w:type="paragraph" w:customStyle="1" w:styleId="EmployeeTitleDepartment">
    <w:name w:val="Employee Title/Department"/>
    <w:basedOn w:val="Normale"/>
    <w:qFormat/>
    <w:rsid w:val="000E32F7"/>
    <w:pPr>
      <w:spacing w:line="312" w:lineRule="auto"/>
      <w:contextualSpacing/>
    </w:pPr>
    <w:rPr>
      <w:rFonts w:asciiTheme="majorHAnsi" w:eastAsiaTheme="minorEastAsia" w:hAnsiTheme="majorHAnsi" w:cs="Aparajita"/>
      <w:color w:val="1434CB" w:themeColor="accent1"/>
      <w:sz w:val="18"/>
      <w:szCs w:val="24"/>
      <w:lang w:val="en-US" w:eastAsia="en-US"/>
    </w:rPr>
  </w:style>
  <w:style w:type="paragraph" w:customStyle="1" w:styleId="BasicParagraph">
    <w:name w:val="[Basic Paragraph]"/>
    <w:basedOn w:val="Normale"/>
    <w:uiPriority w:val="99"/>
    <w:rsid w:val="000E32F7"/>
    <w:pPr>
      <w:autoSpaceDE w:val="0"/>
      <w:autoSpaceDN w:val="0"/>
      <w:adjustRightInd w:val="0"/>
      <w:textAlignment w:val="center"/>
    </w:pPr>
    <w:rPr>
      <w:rFonts w:asciiTheme="minorHAnsi" w:hAnsiTheme="minorHAnsi" w:cs="Minion Pro"/>
      <w:color w:val="000000"/>
      <w:sz w:val="18"/>
      <w:szCs w:val="24"/>
      <w:lang w:val="en-US" w:eastAsia="en-US"/>
    </w:rPr>
  </w:style>
  <w:style w:type="character" w:styleId="Numeropagina">
    <w:name w:val="page number"/>
    <w:basedOn w:val="Carpredefinitoparagrafo"/>
    <w:uiPriority w:val="99"/>
    <w:semiHidden/>
    <w:unhideWhenUsed/>
    <w:rsid w:val="0083715E"/>
  </w:style>
  <w:style w:type="paragraph" w:styleId="Testonotaapidipagina">
    <w:name w:val="footnote text"/>
    <w:basedOn w:val="Normale"/>
    <w:link w:val="TestonotaapidipaginaCarattere"/>
    <w:uiPriority w:val="99"/>
    <w:unhideWhenUsed/>
    <w:rsid w:val="00684B32"/>
    <w:rPr>
      <w:rFonts w:eastAsia="Calibri" w:cs="Arial"/>
      <w:sz w:val="20"/>
      <w:szCs w:val="20"/>
      <w:lang w:val="en-GB" w:eastAsia="en-US"/>
    </w:rPr>
  </w:style>
  <w:style w:type="character" w:customStyle="1" w:styleId="TestonotaapidipaginaCarattere">
    <w:name w:val="Testo nota a piè di pagina Carattere"/>
    <w:basedOn w:val="Carpredefinitoparagrafo"/>
    <w:link w:val="Testonotaapidipagina"/>
    <w:uiPriority w:val="99"/>
    <w:rsid w:val="00684B32"/>
    <w:rPr>
      <w:rFonts w:ascii="Calibri" w:eastAsia="Calibri" w:hAnsi="Calibri" w:cs="Arial"/>
      <w:sz w:val="20"/>
      <w:szCs w:val="20"/>
      <w:lang w:val="en-GB"/>
    </w:rPr>
  </w:style>
  <w:style w:type="character" w:styleId="Rimandonotaapidipagina">
    <w:name w:val="footnote reference"/>
    <w:basedOn w:val="Carpredefinitoparagrafo"/>
    <w:uiPriority w:val="99"/>
    <w:semiHidden/>
    <w:unhideWhenUsed/>
    <w:rsid w:val="00684B32"/>
    <w:rPr>
      <w:vertAlign w:val="superscript"/>
    </w:rPr>
  </w:style>
  <w:style w:type="paragraph" w:customStyle="1" w:styleId="20ContinuousText">
    <w:name w:val="2.0 Continuous Text"/>
    <w:basedOn w:val="Normale"/>
    <w:autoRedefine/>
    <w:qFormat/>
    <w:rsid w:val="00684B32"/>
    <w:pPr>
      <w:contextualSpacing/>
    </w:pPr>
    <w:rPr>
      <w:rFonts w:eastAsia="Times New Roman" w:cs="Times New Roman"/>
      <w:sz w:val="24"/>
      <w:szCs w:val="20"/>
      <w:lang w:val="en-US" w:eastAsia="de-DE"/>
    </w:rPr>
  </w:style>
  <w:style w:type="character" w:styleId="Collegamentovisitato">
    <w:name w:val="FollowedHyperlink"/>
    <w:basedOn w:val="Carpredefinitoparagrafo"/>
    <w:uiPriority w:val="99"/>
    <w:semiHidden/>
    <w:unhideWhenUsed/>
    <w:rsid w:val="00684B32"/>
    <w:rPr>
      <w:color w:val="FCC015" w:themeColor="followedHyperlink"/>
      <w:u w:val="single"/>
    </w:rPr>
  </w:style>
  <w:style w:type="character" w:styleId="Rimandocommento">
    <w:name w:val="annotation reference"/>
    <w:basedOn w:val="Carpredefinitoparagrafo"/>
    <w:uiPriority w:val="99"/>
    <w:semiHidden/>
    <w:unhideWhenUsed/>
    <w:rsid w:val="005B791A"/>
    <w:rPr>
      <w:sz w:val="16"/>
      <w:szCs w:val="16"/>
    </w:rPr>
  </w:style>
  <w:style w:type="paragraph" w:styleId="Testocommento">
    <w:name w:val="annotation text"/>
    <w:basedOn w:val="Normale"/>
    <w:link w:val="TestocommentoCarattere"/>
    <w:uiPriority w:val="99"/>
    <w:semiHidden/>
    <w:unhideWhenUsed/>
    <w:rsid w:val="005B791A"/>
    <w:pPr>
      <w:contextualSpacing/>
    </w:pPr>
    <w:rPr>
      <w:rFonts w:ascii="Visa Dialect Regular" w:eastAsiaTheme="minorEastAsia" w:hAnsi="Visa Dialect Regular" w:cs="Aparajita"/>
      <w:sz w:val="20"/>
      <w:szCs w:val="20"/>
      <w:lang w:val="en-US" w:eastAsia="en-US"/>
    </w:rPr>
  </w:style>
  <w:style w:type="character" w:customStyle="1" w:styleId="TestocommentoCarattere">
    <w:name w:val="Testo commento Carattere"/>
    <w:basedOn w:val="Carpredefinitoparagrafo"/>
    <w:link w:val="Testocommento"/>
    <w:uiPriority w:val="99"/>
    <w:semiHidden/>
    <w:rsid w:val="005B791A"/>
    <w:rPr>
      <w:rFonts w:ascii="Visa Dialect Regular" w:eastAsiaTheme="minorEastAsia" w:hAnsi="Visa Dialect Regular" w:cs="Aparajita"/>
      <w:sz w:val="20"/>
      <w:szCs w:val="20"/>
    </w:rPr>
  </w:style>
  <w:style w:type="paragraph" w:styleId="Soggettocommento">
    <w:name w:val="annotation subject"/>
    <w:basedOn w:val="Testocommento"/>
    <w:next w:val="Testocommento"/>
    <w:link w:val="SoggettocommentoCarattere"/>
    <w:uiPriority w:val="99"/>
    <w:semiHidden/>
    <w:unhideWhenUsed/>
    <w:rsid w:val="005B791A"/>
    <w:rPr>
      <w:b/>
      <w:bCs/>
    </w:rPr>
  </w:style>
  <w:style w:type="character" w:customStyle="1" w:styleId="SoggettocommentoCarattere">
    <w:name w:val="Soggetto commento Carattere"/>
    <w:basedOn w:val="TestocommentoCarattere"/>
    <w:link w:val="Soggettocommento"/>
    <w:uiPriority w:val="99"/>
    <w:semiHidden/>
    <w:rsid w:val="005B791A"/>
    <w:rPr>
      <w:rFonts w:ascii="Visa Dialect Regular" w:eastAsiaTheme="minorEastAsia" w:hAnsi="Visa Dialect Regular" w:cs="Aparajita"/>
      <w:b/>
      <w:bCs/>
      <w:sz w:val="20"/>
      <w:szCs w:val="20"/>
    </w:rPr>
  </w:style>
  <w:style w:type="character" w:styleId="Enfasigrassetto">
    <w:name w:val="Strong"/>
    <w:basedOn w:val="Carpredefinitoparagrafo"/>
    <w:uiPriority w:val="22"/>
    <w:qFormat/>
    <w:rsid w:val="00E812A5"/>
    <w:rPr>
      <w:b/>
      <w:bCs/>
    </w:rPr>
  </w:style>
  <w:style w:type="paragraph" w:styleId="NormaleWeb">
    <w:name w:val="Normal (Web)"/>
    <w:basedOn w:val="Normale"/>
    <w:uiPriority w:val="99"/>
    <w:semiHidden/>
    <w:unhideWhenUsed/>
    <w:rsid w:val="00BF3D99"/>
    <w:pPr>
      <w:spacing w:before="100" w:beforeAutospacing="1" w:after="100" w:afterAutospacing="1"/>
    </w:pPr>
    <w:rPr>
      <w:rFonts w:ascii="Times New Roman" w:eastAsia="Times New Roman" w:hAnsi="Times New Roman" w:cs="Times New Roman"/>
      <w:sz w:val="24"/>
      <w:szCs w:val="24"/>
    </w:rPr>
  </w:style>
  <w:style w:type="character" w:customStyle="1" w:styleId="ParagrafoelencoCarattere">
    <w:name w:val="Paragrafo elenco Carattere"/>
    <w:aliases w:val="FooterText Carattere,Paragraphe de liste1 Carattere,numbered Carattere,List Paragraph1 Carattere,Bullet List Carattere,Listenabsatz Carattere,リスト段落 Carattere,Question Carattere,NFP GP Bulleted List Carattere,列出段落 Carattere"/>
    <w:link w:val="Paragrafoelenco"/>
    <w:uiPriority w:val="34"/>
    <w:qFormat/>
    <w:locked/>
    <w:rsid w:val="007113EC"/>
    <w:rPr>
      <w:rFonts w:ascii="Visa Dialect Regular" w:eastAsiaTheme="minorEastAsia" w:hAnsi="Visa Dialect Regular" w:cs="Aparajit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07488">
      <w:bodyDiv w:val="1"/>
      <w:marLeft w:val="0"/>
      <w:marRight w:val="0"/>
      <w:marTop w:val="0"/>
      <w:marBottom w:val="0"/>
      <w:divBdr>
        <w:top w:val="none" w:sz="0" w:space="0" w:color="auto"/>
        <w:left w:val="none" w:sz="0" w:space="0" w:color="auto"/>
        <w:bottom w:val="none" w:sz="0" w:space="0" w:color="auto"/>
        <w:right w:val="none" w:sz="0" w:space="0" w:color="auto"/>
      </w:divBdr>
    </w:div>
    <w:div w:id="997686610">
      <w:bodyDiv w:val="1"/>
      <w:marLeft w:val="0"/>
      <w:marRight w:val="0"/>
      <w:marTop w:val="0"/>
      <w:marBottom w:val="0"/>
      <w:divBdr>
        <w:top w:val="none" w:sz="0" w:space="0" w:color="auto"/>
        <w:left w:val="none" w:sz="0" w:space="0" w:color="auto"/>
        <w:bottom w:val="none" w:sz="0" w:space="0" w:color="auto"/>
        <w:right w:val="none" w:sz="0" w:space="0" w:color="auto"/>
      </w:divBdr>
    </w:div>
    <w:div w:id="1008367940">
      <w:bodyDiv w:val="1"/>
      <w:marLeft w:val="0"/>
      <w:marRight w:val="0"/>
      <w:marTop w:val="0"/>
      <w:marBottom w:val="0"/>
      <w:divBdr>
        <w:top w:val="none" w:sz="0" w:space="0" w:color="auto"/>
        <w:left w:val="none" w:sz="0" w:space="0" w:color="auto"/>
        <w:bottom w:val="none" w:sz="0" w:space="0" w:color="auto"/>
        <w:right w:val="none" w:sz="0" w:space="0" w:color="auto"/>
      </w:divBdr>
    </w:div>
    <w:div w:id="1029915377">
      <w:bodyDiv w:val="1"/>
      <w:marLeft w:val="0"/>
      <w:marRight w:val="0"/>
      <w:marTop w:val="0"/>
      <w:marBottom w:val="0"/>
      <w:divBdr>
        <w:top w:val="none" w:sz="0" w:space="0" w:color="auto"/>
        <w:left w:val="none" w:sz="0" w:space="0" w:color="auto"/>
        <w:bottom w:val="none" w:sz="0" w:space="0" w:color="auto"/>
        <w:right w:val="none" w:sz="0" w:space="0" w:color="auto"/>
      </w:divBdr>
    </w:div>
    <w:div w:id="1311057018">
      <w:bodyDiv w:val="1"/>
      <w:marLeft w:val="0"/>
      <w:marRight w:val="0"/>
      <w:marTop w:val="0"/>
      <w:marBottom w:val="0"/>
      <w:divBdr>
        <w:top w:val="none" w:sz="0" w:space="0" w:color="auto"/>
        <w:left w:val="none" w:sz="0" w:space="0" w:color="auto"/>
        <w:bottom w:val="none" w:sz="0" w:space="0" w:color="auto"/>
        <w:right w:val="none" w:sz="0" w:space="0" w:color="auto"/>
      </w:divBdr>
    </w:div>
    <w:div w:id="1358844835">
      <w:bodyDiv w:val="1"/>
      <w:marLeft w:val="0"/>
      <w:marRight w:val="0"/>
      <w:marTop w:val="0"/>
      <w:marBottom w:val="0"/>
      <w:divBdr>
        <w:top w:val="none" w:sz="0" w:space="0" w:color="auto"/>
        <w:left w:val="none" w:sz="0" w:space="0" w:color="auto"/>
        <w:bottom w:val="none" w:sz="0" w:space="0" w:color="auto"/>
        <w:right w:val="none" w:sz="0" w:space="0" w:color="auto"/>
      </w:divBdr>
    </w:div>
    <w:div w:id="1439636464">
      <w:bodyDiv w:val="1"/>
      <w:marLeft w:val="0"/>
      <w:marRight w:val="0"/>
      <w:marTop w:val="0"/>
      <w:marBottom w:val="0"/>
      <w:divBdr>
        <w:top w:val="none" w:sz="0" w:space="0" w:color="auto"/>
        <w:left w:val="none" w:sz="0" w:space="0" w:color="auto"/>
        <w:bottom w:val="none" w:sz="0" w:space="0" w:color="auto"/>
        <w:right w:val="none" w:sz="0" w:space="0" w:color="auto"/>
      </w:divBdr>
    </w:div>
    <w:div w:id="1514034445">
      <w:bodyDiv w:val="1"/>
      <w:marLeft w:val="0"/>
      <w:marRight w:val="0"/>
      <w:marTop w:val="0"/>
      <w:marBottom w:val="0"/>
      <w:divBdr>
        <w:top w:val="none" w:sz="0" w:space="0" w:color="auto"/>
        <w:left w:val="none" w:sz="0" w:space="0" w:color="auto"/>
        <w:bottom w:val="none" w:sz="0" w:space="0" w:color="auto"/>
        <w:right w:val="none" w:sz="0" w:space="0" w:color="auto"/>
      </w:divBdr>
    </w:div>
    <w:div w:id="1699549053">
      <w:bodyDiv w:val="1"/>
      <w:marLeft w:val="0"/>
      <w:marRight w:val="0"/>
      <w:marTop w:val="0"/>
      <w:marBottom w:val="0"/>
      <w:divBdr>
        <w:top w:val="none" w:sz="0" w:space="0" w:color="auto"/>
        <w:left w:val="none" w:sz="0" w:space="0" w:color="auto"/>
        <w:bottom w:val="none" w:sz="0" w:space="0" w:color="auto"/>
        <w:right w:val="none" w:sz="0" w:space="0" w:color="auto"/>
      </w:divBdr>
    </w:div>
    <w:div w:id="183703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isaitalia.com/visa-everywhere/blog/bdp/2022/07/08/pagamenti-digitali-litalia-1657273141615.html" TargetMode="External"/><Relationship Id="rId18" Type="http://schemas.openxmlformats.org/officeDocument/2006/relationships/hyperlink" Target="mailto:mrasset@dagcom.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visaitalia.com/visa-everywhere/blog/bdp/2022/07/08/pagamenti-digitali-litalia-1657273141615.html" TargetMode="External"/><Relationship Id="rId17" Type="http://schemas.openxmlformats.org/officeDocument/2006/relationships/hyperlink" Target="mailto:a.zambetti@dagcom.com" TargetMode="External"/><Relationship Id="rId2" Type="http://schemas.openxmlformats.org/officeDocument/2006/relationships/customXml" Target="../customXml/item2.xml"/><Relationship Id="rId16" Type="http://schemas.openxmlformats.org/officeDocument/2006/relationships/hyperlink" Target="https://twitter.com/Visa_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aitalia.com/visa-everywhere/blog/bdp/2022/07/08/pagamenti-digitali-litalia-1657273141615.htm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visaitalia.com/visa-everywhere/blog.htm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saitalia.com/"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usa.visa.com/visa-everywhere/innovation/connected-commerce/tap-to-phon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Visa Theme">
  <a:themeElements>
    <a:clrScheme name="Visa 2021">
      <a:dk1>
        <a:srgbClr val="000000"/>
      </a:dk1>
      <a:lt1>
        <a:srgbClr val="FFFFFF"/>
      </a:lt1>
      <a:dk2>
        <a:srgbClr val="F0F0F0"/>
      </a:dk2>
      <a:lt2>
        <a:srgbClr val="96918D"/>
      </a:lt2>
      <a:accent1>
        <a:srgbClr val="1434CB"/>
      </a:accent1>
      <a:accent2>
        <a:srgbClr val="FCC015"/>
      </a:accent2>
      <a:accent3>
        <a:srgbClr val="1A3047"/>
      </a:accent3>
      <a:accent4>
        <a:srgbClr val="429C70"/>
      </a:accent4>
      <a:accent5>
        <a:srgbClr val="D6F2C4"/>
      </a:accent5>
      <a:accent6>
        <a:srgbClr val="C7EEFF"/>
      </a:accent6>
      <a:hlink>
        <a:srgbClr val="1434CB"/>
      </a:hlink>
      <a:folHlink>
        <a:srgbClr val="FCC015"/>
      </a:folHlink>
    </a:clrScheme>
    <a:fontScheme name="Visa Dialect">
      <a:majorFont>
        <a:latin typeface="Visa Dialect Semibold"/>
        <a:ea typeface=""/>
        <a:cs typeface=""/>
      </a:majorFont>
      <a:minorFont>
        <a:latin typeface="Visa Dialect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92578F6F373C4A8BABA9C97760E096" ma:contentTypeVersion="15" ma:contentTypeDescription="Create a new document." ma:contentTypeScope="" ma:versionID="7a963ed8cbc56b5468e7db0f1a4418e6">
  <xsd:schema xmlns:xsd="http://www.w3.org/2001/XMLSchema" xmlns:xs="http://www.w3.org/2001/XMLSchema" xmlns:p="http://schemas.microsoft.com/office/2006/metadata/properties" xmlns:ns1="http://schemas.microsoft.com/sharepoint/v3" xmlns:ns2="f2d57e08-bea4-40b0-8f90-22182cd715fa" xmlns:ns3="d8d3784e-9599-4be8-ace6-9ec0c9445a6f" targetNamespace="http://schemas.microsoft.com/office/2006/metadata/properties" ma:root="true" ma:fieldsID="efe2f81cfbfb05b4b8fbb418eebf73db" ns1:_="" ns2:_="" ns3:_="">
    <xsd:import namespace="http://schemas.microsoft.com/sharepoint/v3"/>
    <xsd:import namespace="f2d57e08-bea4-40b0-8f90-22182cd715fa"/>
    <xsd:import namespace="d8d3784e-9599-4be8-ace6-9ec0c9445a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d57e08-bea4-40b0-8f90-22182cd715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d3784e-9599-4be8-ace6-9ec0c9445a6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CA8163F-0B9E-FF43-A566-B393E1B0E5A8}">
  <ds:schemaRefs>
    <ds:schemaRef ds:uri="http://schemas.openxmlformats.org/officeDocument/2006/bibliography"/>
  </ds:schemaRefs>
</ds:datastoreItem>
</file>

<file path=customXml/itemProps2.xml><?xml version="1.0" encoding="utf-8"?>
<ds:datastoreItem xmlns:ds="http://schemas.openxmlformats.org/officeDocument/2006/customXml" ds:itemID="{C40DE1C5-107C-48CA-8A93-5048E6B973C7}">
  <ds:schemaRefs>
    <ds:schemaRef ds:uri="http://schemas.microsoft.com/sharepoint/v3/contenttype/forms"/>
  </ds:schemaRefs>
</ds:datastoreItem>
</file>

<file path=customXml/itemProps3.xml><?xml version="1.0" encoding="utf-8"?>
<ds:datastoreItem xmlns:ds="http://schemas.openxmlformats.org/officeDocument/2006/customXml" ds:itemID="{47E57A45-D870-49F6-9B62-515DED478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d57e08-bea4-40b0-8f90-22182cd715fa"/>
    <ds:schemaRef ds:uri="d8d3784e-9599-4be8-ace6-9ec0c9445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D42D64-0D9E-4241-AF53-3638DB3C65C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3</Pages>
  <Words>1392</Words>
  <Characters>7938</Characters>
  <Application>Microsoft Office Word</Application>
  <DocSecurity>0</DocSecurity>
  <Lines>66</Lines>
  <Paragraphs>18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Mucho</dc:creator>
  <cp:keywords/>
  <dc:description/>
  <cp:lastModifiedBy>D.A.G. Communication Srl</cp:lastModifiedBy>
  <cp:revision>20</cp:revision>
  <cp:lastPrinted>2022-10-17T14:52:00Z</cp:lastPrinted>
  <dcterms:created xsi:type="dcterms:W3CDTF">2022-11-07T08:28:00Z</dcterms:created>
  <dcterms:modified xsi:type="dcterms:W3CDTF">2022-11-08T14:18:00Z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0x0101001892578F6F373C4A8BABA9C97760E096</vt:lpwstr>
  </property>
  <property fmtid="{D5CDD505-2E9C-101B-9397-08002B2CF9AE}" pid="3" name="MSIP_Label_a0f89cb5-682d-4be4-b0e0-739c9b4a93d4_Enabled">
    <vt:lpwstr>true</vt:lpwstr>
  </property>
  <property fmtid="{D5CDD505-2E9C-101B-9397-08002B2CF9AE}" pid="4" name="MSIP_Label_a0f89cb5-682d-4be4-b0e0-739c9b4a93d4_SetDate">
    <vt:lpwstr>2021-11-04T11:51:04Z</vt:lpwstr>
  </property>
  <property fmtid="{D5CDD505-2E9C-101B-9397-08002B2CF9AE}" pid="5" name="MSIP_Label_a0f89cb5-682d-4be4-b0e0-739c9b4a93d4_Method">
    <vt:lpwstr>Standard</vt:lpwstr>
  </property>
  <property fmtid="{D5CDD505-2E9C-101B-9397-08002B2CF9AE}" pid="6" name="MSIP_Label_a0f89cb5-682d-4be4-b0e0-739c9b4a93d4_Name">
    <vt:lpwstr>Not Classified</vt:lpwstr>
  </property>
  <property fmtid="{D5CDD505-2E9C-101B-9397-08002B2CF9AE}" pid="7" name="MSIP_Label_a0f89cb5-682d-4be4-b0e0-739c9b4a93d4_SiteId">
    <vt:lpwstr>38305e12-e15d-4ee8-88b9-c4db1c477d76</vt:lpwstr>
  </property>
  <property fmtid="{D5CDD505-2E9C-101B-9397-08002B2CF9AE}" pid="8" name="MSIP_Label_a0f89cb5-682d-4be4-b0e0-739c9b4a93d4_ActionId">
    <vt:lpwstr>5a00234b-6517-4f48-9439-daf223733346</vt:lpwstr>
  </property>
  <property fmtid="{D5CDD505-2E9C-101B-9397-08002B2CF9AE}" pid="9" name="MSIP_Label_a0f89cb5-682d-4be4-b0e0-739c9b4a93d4_ContentBits">
    <vt:lpwstr>0</vt:lpwstr>
  </property>
</Properties>
</file>