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20" w:rsidRPr="00864C81" w:rsidRDefault="00FE0020">
      <w:pPr>
        <w:rPr>
          <w:b/>
          <w:color w:val="000001"/>
          <w:sz w:val="24"/>
          <w:szCs w:val="24"/>
        </w:rPr>
      </w:pPr>
      <w:bookmarkStart w:id="0" w:name="_GoBack"/>
      <w:bookmarkEnd w:id="0"/>
      <w:r w:rsidRPr="00864C81">
        <w:rPr>
          <w:b/>
          <w:color w:val="000001"/>
          <w:sz w:val="24"/>
          <w:szCs w:val="24"/>
        </w:rPr>
        <w:t>Vermögensmarke apoPrivat ausgezeichnet</w:t>
      </w:r>
    </w:p>
    <w:p w:rsidR="008865B8" w:rsidRDefault="00864C81" w:rsidP="00864C81">
      <w:pPr>
        <w:autoSpaceDE w:val="0"/>
        <w:autoSpaceDN w:val="0"/>
        <w:adjustRightInd w:val="0"/>
        <w:spacing w:after="0" w:line="240" w:lineRule="auto"/>
        <w:rPr>
          <w:color w:val="000001"/>
          <w:sz w:val="24"/>
          <w:szCs w:val="24"/>
        </w:rPr>
      </w:pPr>
      <w:r>
        <w:rPr>
          <w:color w:val="000001"/>
          <w:sz w:val="24"/>
          <w:szCs w:val="24"/>
        </w:rPr>
        <w:t xml:space="preserve">Die </w:t>
      </w:r>
      <w:r w:rsidRPr="00864C81">
        <w:rPr>
          <w:color w:val="000001"/>
          <w:sz w:val="24"/>
          <w:szCs w:val="24"/>
        </w:rPr>
        <w:t>Deutsche Apothek</w:t>
      </w:r>
      <w:r>
        <w:rPr>
          <w:color w:val="000001"/>
          <w:sz w:val="24"/>
          <w:szCs w:val="24"/>
        </w:rPr>
        <w:t xml:space="preserve">er- und Ärztebank (apoBank) ist </w:t>
      </w:r>
      <w:r w:rsidR="00FA29BE" w:rsidRPr="00FE0020">
        <w:rPr>
          <w:color w:val="000001"/>
          <w:sz w:val="24"/>
          <w:szCs w:val="24"/>
        </w:rPr>
        <w:t>Preisträger des German Brand Award 2019</w:t>
      </w:r>
      <w:r>
        <w:rPr>
          <w:color w:val="000001"/>
          <w:sz w:val="24"/>
          <w:szCs w:val="24"/>
        </w:rPr>
        <w:t xml:space="preserve">. Die Standesbank der Heilberufe wurde </w:t>
      </w:r>
      <w:r w:rsidR="007F5393">
        <w:rPr>
          <w:color w:val="000001"/>
          <w:sz w:val="24"/>
          <w:szCs w:val="24"/>
        </w:rPr>
        <w:t xml:space="preserve">in der </w:t>
      </w:r>
      <w:r w:rsidR="007F5393" w:rsidRPr="007F5393">
        <w:rPr>
          <w:color w:val="000001"/>
          <w:sz w:val="24"/>
          <w:szCs w:val="24"/>
        </w:rPr>
        <w:t xml:space="preserve">Kategorie „Excellence in Brand Strategy and Creation“ </w:t>
      </w:r>
      <w:r>
        <w:rPr>
          <w:color w:val="000001"/>
          <w:sz w:val="24"/>
          <w:szCs w:val="24"/>
        </w:rPr>
        <w:t xml:space="preserve">für ihre </w:t>
      </w:r>
      <w:hyperlink r:id="rId4" w:history="1">
        <w:r w:rsidRPr="007F5393">
          <w:rPr>
            <w:rStyle w:val="Hyperlink"/>
            <w:sz w:val="24"/>
            <w:szCs w:val="24"/>
          </w:rPr>
          <w:t>Vermögensmar</w:t>
        </w:r>
        <w:r w:rsidRPr="007F5393">
          <w:rPr>
            <w:rStyle w:val="Hyperlink"/>
            <w:sz w:val="24"/>
            <w:szCs w:val="24"/>
          </w:rPr>
          <w:t>k</w:t>
        </w:r>
        <w:r w:rsidRPr="007F5393">
          <w:rPr>
            <w:rStyle w:val="Hyperlink"/>
            <w:sz w:val="24"/>
            <w:szCs w:val="24"/>
          </w:rPr>
          <w:t>e apoPrivat</w:t>
        </w:r>
      </w:hyperlink>
      <w:r w:rsidR="008865B8">
        <w:rPr>
          <w:color w:val="000001"/>
          <w:sz w:val="24"/>
          <w:szCs w:val="24"/>
        </w:rPr>
        <w:t xml:space="preserve"> ausgezeichnet. Unter apoPrivat bietet die apoBank ihr komplettes Spektrum der Vermögensplanung von der Geldanlage bis hin zum komplexen Generationenmanagement. Gesicht der </w:t>
      </w:r>
      <w:r w:rsidR="003643A5">
        <w:rPr>
          <w:color w:val="000001"/>
          <w:sz w:val="24"/>
          <w:szCs w:val="24"/>
        </w:rPr>
        <w:t>prämierten</w:t>
      </w:r>
      <w:r w:rsidR="008865B8">
        <w:rPr>
          <w:color w:val="000001"/>
          <w:sz w:val="24"/>
          <w:szCs w:val="24"/>
        </w:rPr>
        <w:t xml:space="preserve"> Kampagne ist der Schauspieler, Autor und Arzt Joe Bausch.</w:t>
      </w:r>
    </w:p>
    <w:p w:rsidR="008865B8" w:rsidRDefault="008865B8" w:rsidP="00864C81">
      <w:pPr>
        <w:autoSpaceDE w:val="0"/>
        <w:autoSpaceDN w:val="0"/>
        <w:adjustRightInd w:val="0"/>
        <w:spacing w:after="0" w:line="240" w:lineRule="auto"/>
        <w:rPr>
          <w:color w:val="000001"/>
          <w:sz w:val="24"/>
          <w:szCs w:val="24"/>
        </w:rPr>
      </w:pPr>
    </w:p>
    <w:p w:rsidR="008865B8" w:rsidRDefault="008865B8" w:rsidP="00864C81">
      <w:pPr>
        <w:autoSpaceDE w:val="0"/>
        <w:autoSpaceDN w:val="0"/>
        <w:adjustRightInd w:val="0"/>
        <w:spacing w:after="0" w:line="240" w:lineRule="auto"/>
        <w:rPr>
          <w:color w:val="000001"/>
          <w:sz w:val="24"/>
          <w:szCs w:val="24"/>
        </w:rPr>
      </w:pPr>
      <w:r>
        <w:rPr>
          <w:color w:val="000001"/>
          <w:sz w:val="24"/>
          <w:szCs w:val="24"/>
        </w:rPr>
        <w:t xml:space="preserve">„Wir freuen uns sehr über die Auszeichnung“, sagt Jasmin Schröder, Art Director Concept bei der apoBank. </w:t>
      </w:r>
      <w:r w:rsidR="003643A5" w:rsidRPr="007F5393">
        <w:rPr>
          <w:color w:val="000001"/>
          <w:sz w:val="24"/>
          <w:szCs w:val="24"/>
        </w:rPr>
        <w:t xml:space="preserve">Insgesamt wurden 60 von mehr als 1.250 eingereichten Projekten prämiert. </w:t>
      </w:r>
      <w:r>
        <w:rPr>
          <w:color w:val="000001"/>
          <w:sz w:val="24"/>
          <w:szCs w:val="24"/>
        </w:rPr>
        <w:t>„Der Preis zeigt, dass uns mit der Kampagne eine aufmerksamkeitsstarke Wahrnehmung für die Vermögenskompetenz der apoBank gelungen ist“.</w:t>
      </w:r>
      <w:r w:rsidR="007F5393">
        <w:rPr>
          <w:color w:val="000001"/>
          <w:sz w:val="24"/>
          <w:szCs w:val="24"/>
        </w:rPr>
        <w:t xml:space="preserve"> D</w:t>
      </w:r>
      <w:r w:rsidR="007F5393" w:rsidRPr="007F5393">
        <w:rPr>
          <w:color w:val="000001"/>
          <w:sz w:val="24"/>
          <w:szCs w:val="24"/>
        </w:rPr>
        <w:t xml:space="preserve">ie neue Vermögensmarke </w:t>
      </w:r>
      <w:r w:rsidR="007F5393">
        <w:rPr>
          <w:color w:val="000001"/>
          <w:sz w:val="24"/>
          <w:szCs w:val="24"/>
        </w:rPr>
        <w:t>etabliere</w:t>
      </w:r>
      <w:r w:rsidR="007F5393" w:rsidRPr="007F5393">
        <w:rPr>
          <w:color w:val="000001"/>
          <w:sz w:val="24"/>
          <w:szCs w:val="24"/>
        </w:rPr>
        <w:t xml:space="preserve"> die Leistungsbereiche private Geldanlage und Vermögens</w:t>
      </w:r>
      <w:r w:rsidR="007F5393">
        <w:rPr>
          <w:color w:val="000001"/>
          <w:sz w:val="24"/>
          <w:szCs w:val="24"/>
        </w:rPr>
        <w:t>aufbau strategisch neu und setze</w:t>
      </w:r>
      <w:r w:rsidR="007F5393" w:rsidRPr="007F5393">
        <w:rPr>
          <w:color w:val="000001"/>
          <w:sz w:val="24"/>
          <w:szCs w:val="24"/>
        </w:rPr>
        <w:t xml:space="preserve"> den Heilberufler als Privatmensch und seine Ziel</w:t>
      </w:r>
      <w:r w:rsidR="007F5393">
        <w:rPr>
          <w:color w:val="000001"/>
          <w:sz w:val="24"/>
          <w:szCs w:val="24"/>
        </w:rPr>
        <w:t>e und Absicherung in den Fokus.</w:t>
      </w:r>
    </w:p>
    <w:p w:rsidR="008865B8" w:rsidRDefault="008865B8" w:rsidP="00864C81">
      <w:pPr>
        <w:autoSpaceDE w:val="0"/>
        <w:autoSpaceDN w:val="0"/>
        <w:adjustRightInd w:val="0"/>
        <w:spacing w:after="0" w:line="240" w:lineRule="auto"/>
        <w:rPr>
          <w:color w:val="000001"/>
          <w:sz w:val="24"/>
          <w:szCs w:val="24"/>
        </w:rPr>
      </w:pPr>
    </w:p>
    <w:p w:rsidR="00864C81" w:rsidRPr="00FE0020" w:rsidRDefault="00864C81" w:rsidP="00864C81">
      <w:pPr>
        <w:autoSpaceDE w:val="0"/>
        <w:autoSpaceDN w:val="0"/>
        <w:adjustRightInd w:val="0"/>
        <w:spacing w:after="0" w:line="240" w:lineRule="auto"/>
        <w:rPr>
          <w:rFonts w:cs="MetaSerifPro-Book"/>
          <w:sz w:val="24"/>
          <w:szCs w:val="24"/>
        </w:rPr>
      </w:pPr>
      <w:r>
        <w:rPr>
          <w:color w:val="000001"/>
          <w:sz w:val="24"/>
          <w:szCs w:val="24"/>
        </w:rPr>
        <w:t xml:space="preserve">Der </w:t>
      </w:r>
      <w:r w:rsidR="003643A5">
        <w:rPr>
          <w:color w:val="000001"/>
          <w:sz w:val="24"/>
          <w:szCs w:val="24"/>
        </w:rPr>
        <w:t>German Brand Award</w:t>
      </w:r>
      <w:r>
        <w:rPr>
          <w:color w:val="000001"/>
          <w:sz w:val="24"/>
          <w:szCs w:val="24"/>
        </w:rPr>
        <w:t xml:space="preserve"> zeichnet erfolgreiche Markenführung aus und wird von der </w:t>
      </w:r>
      <w:r w:rsidRPr="00FE0020">
        <w:rPr>
          <w:rFonts w:cs="MetaSerifPro-Book"/>
          <w:sz w:val="24"/>
          <w:szCs w:val="24"/>
        </w:rPr>
        <w:t xml:space="preserve">Stiftung German Brand Institute </w:t>
      </w:r>
      <w:r>
        <w:rPr>
          <w:rFonts w:cs="MetaSerifPro-Book"/>
          <w:sz w:val="24"/>
          <w:szCs w:val="24"/>
        </w:rPr>
        <w:t>g</w:t>
      </w:r>
      <w:r w:rsidRPr="00FE0020">
        <w:rPr>
          <w:rFonts w:cs="MetaSerifPro-Book"/>
          <w:sz w:val="24"/>
          <w:szCs w:val="24"/>
        </w:rPr>
        <w:t xml:space="preserve">emeinsam </w:t>
      </w:r>
      <w:r>
        <w:rPr>
          <w:rFonts w:cs="MetaSerifPro-Book"/>
          <w:sz w:val="24"/>
          <w:szCs w:val="24"/>
        </w:rPr>
        <w:t>mit dem</w:t>
      </w:r>
      <w:r w:rsidRPr="00FE0020">
        <w:rPr>
          <w:rFonts w:cs="MetaSerifPro-Book"/>
          <w:sz w:val="24"/>
          <w:szCs w:val="24"/>
        </w:rPr>
        <w:t xml:space="preserve"> Rat für Formgebung und der GMK</w:t>
      </w:r>
      <w:r>
        <w:rPr>
          <w:rFonts w:cs="MetaSerifPro-Book"/>
          <w:sz w:val="24"/>
          <w:szCs w:val="24"/>
        </w:rPr>
        <w:t xml:space="preserve"> </w:t>
      </w:r>
      <w:r w:rsidRPr="00FE0020">
        <w:rPr>
          <w:rFonts w:cs="MetaSerifPro-Book"/>
          <w:sz w:val="24"/>
          <w:szCs w:val="24"/>
        </w:rPr>
        <w:t>Markenberatung</w:t>
      </w:r>
      <w:r>
        <w:rPr>
          <w:rFonts w:cs="MetaSerifPro-Book"/>
          <w:sz w:val="24"/>
          <w:szCs w:val="24"/>
        </w:rPr>
        <w:t xml:space="preserve"> ausgelobt. </w:t>
      </w:r>
      <w:r w:rsidR="00FE0020" w:rsidRPr="00FE0020">
        <w:rPr>
          <w:rFonts w:cs="MetaSerifPro-Book"/>
          <w:sz w:val="24"/>
          <w:szCs w:val="24"/>
        </w:rPr>
        <w:t>Kriterien</w:t>
      </w:r>
      <w:r w:rsidR="003643A5">
        <w:rPr>
          <w:rFonts w:cs="MetaSerifPro-Book"/>
          <w:sz w:val="24"/>
          <w:szCs w:val="24"/>
        </w:rPr>
        <w:t xml:space="preserve"> für die Preisvergabe sind u. a.</w:t>
      </w:r>
      <w:r w:rsidR="00FE0020" w:rsidRPr="00FE0020">
        <w:rPr>
          <w:rFonts w:cs="MetaSerifPro-Book"/>
          <w:sz w:val="24"/>
          <w:szCs w:val="24"/>
        </w:rPr>
        <w:t xml:space="preserve"> Eigenständigkeit und Markentypik, Markenprägnanz, Differenzierung zum Wettbewerb</w:t>
      </w:r>
      <w:r>
        <w:rPr>
          <w:rFonts w:cs="MetaSerifPro-Book"/>
          <w:sz w:val="24"/>
          <w:szCs w:val="24"/>
        </w:rPr>
        <w:t xml:space="preserve"> </w:t>
      </w:r>
      <w:r w:rsidR="008865B8">
        <w:rPr>
          <w:rFonts w:cs="MetaSerifPro-Book"/>
          <w:sz w:val="24"/>
          <w:szCs w:val="24"/>
        </w:rPr>
        <w:t>und Zielgruppenrelevanz.</w:t>
      </w:r>
    </w:p>
    <w:sectPr w:rsidR="00864C81" w:rsidRPr="00FE0020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SerifP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46"/>
    <w:rsid w:val="003643A5"/>
    <w:rsid w:val="00771246"/>
    <w:rsid w:val="007F5393"/>
    <w:rsid w:val="00864C81"/>
    <w:rsid w:val="008865B8"/>
    <w:rsid w:val="00AA1DA3"/>
    <w:rsid w:val="00F54E02"/>
    <w:rsid w:val="00FA29BE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5F950-8CC1-40FC-B857-F23CA887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F539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53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obank.de/geldanlage-vermoegen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yg7u84u</cp:lastModifiedBy>
  <cp:revision>3</cp:revision>
  <dcterms:created xsi:type="dcterms:W3CDTF">2019-06-06T13:55:00Z</dcterms:created>
  <dcterms:modified xsi:type="dcterms:W3CDTF">2019-06-07T07:09:00Z</dcterms:modified>
</cp:coreProperties>
</file>