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9E3CA" w14:textId="7F2A5C80" w:rsidR="0072452F" w:rsidRPr="00C554DE" w:rsidRDefault="00B173A4">
      <w:pPr>
        <w:pStyle w:val="FreieForm"/>
        <w:spacing w:line="360" w:lineRule="auto"/>
        <w:rPr>
          <w:rFonts w:ascii="Calibri" w:eastAsia="Arial" w:hAnsi="Calibri" w:cs="Arial"/>
          <w:b/>
          <w:bCs/>
          <w:sz w:val="28"/>
          <w:szCs w:val="28"/>
        </w:rPr>
      </w:pPr>
      <w:r w:rsidRPr="00C554DE">
        <w:rPr>
          <w:rFonts w:ascii="Calibri" w:hAnsi="Calibri"/>
          <w:noProof/>
        </w:rPr>
        <w:drawing>
          <wp:anchor distT="152400" distB="152400" distL="152400" distR="152400" simplePos="0" relativeHeight="251661312" behindDoc="0" locked="0" layoutInCell="1" allowOverlap="1" wp14:anchorId="213FAF33" wp14:editId="23310E4C">
            <wp:simplePos x="0" y="0"/>
            <wp:positionH relativeFrom="page">
              <wp:posOffset>6070600</wp:posOffset>
            </wp:positionH>
            <wp:positionV relativeFrom="page">
              <wp:posOffset>1565910</wp:posOffset>
            </wp:positionV>
            <wp:extent cx="1212850" cy="1304290"/>
            <wp:effectExtent l="0" t="0" r="635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dressblock_rechts_light.jpg"/>
                    <pic:cNvPicPr/>
                  </pic:nvPicPr>
                  <pic:blipFill>
                    <a:blip r:embed="rId7">
                      <a:extLst>
                        <a:ext uri="{28A0092B-C50C-407E-A947-70E740481C1C}">
                          <a14:useLocalDpi xmlns:a14="http://schemas.microsoft.com/office/drawing/2010/main" val="0"/>
                        </a:ext>
                      </a:extLst>
                    </a:blip>
                    <a:stretch>
                      <a:fillRect/>
                    </a:stretch>
                  </pic:blipFill>
                  <pic:spPr>
                    <a:xfrm>
                      <a:off x="0" y="0"/>
                      <a:ext cx="1212850" cy="1304290"/>
                    </a:xfrm>
                    <a:prstGeom prst="rect">
                      <a:avLst/>
                    </a:prstGeom>
                    <a:ln w="12700" cap="flat">
                      <a:noFill/>
                      <a:miter lim="400000"/>
                    </a:ln>
                    <a:effectLst/>
                  </pic:spPr>
                </pic:pic>
              </a:graphicData>
            </a:graphic>
          </wp:anchor>
        </w:drawing>
      </w:r>
      <w:r w:rsidR="007A3D2F">
        <w:rPr>
          <w:rFonts w:ascii="Calibri" w:hAnsi="Calibri"/>
          <w:b/>
          <w:bCs/>
          <w:sz w:val="28"/>
          <w:szCs w:val="28"/>
        </w:rPr>
        <w:t xml:space="preserve">Frame Lab: Die Zukunft </w:t>
      </w:r>
      <w:r w:rsidR="00B50687">
        <w:rPr>
          <w:rFonts w:ascii="Calibri" w:hAnsi="Calibri"/>
          <w:b/>
          <w:bCs/>
          <w:sz w:val="28"/>
          <w:szCs w:val="28"/>
        </w:rPr>
        <w:t xml:space="preserve">der Räume </w:t>
      </w:r>
      <w:bookmarkStart w:id="0" w:name="_GoBack"/>
      <w:bookmarkEnd w:id="0"/>
      <w:r w:rsidR="007A3D2F">
        <w:rPr>
          <w:rFonts w:ascii="Calibri" w:hAnsi="Calibri"/>
          <w:b/>
          <w:bCs/>
          <w:sz w:val="28"/>
          <w:szCs w:val="28"/>
        </w:rPr>
        <w:t>entdecken</w:t>
      </w:r>
    </w:p>
    <w:p w14:paraId="5A04A74E" w14:textId="1124A6B8" w:rsidR="0072452F" w:rsidRPr="00A972DC" w:rsidRDefault="007A3D2F">
      <w:pPr>
        <w:pStyle w:val="FreieForm"/>
        <w:rPr>
          <w:rFonts w:ascii="Calibri" w:hAnsi="Calibri"/>
          <w:i/>
          <w:sz w:val="24"/>
          <w:szCs w:val="24"/>
        </w:rPr>
      </w:pPr>
      <w:r>
        <w:rPr>
          <w:rFonts w:ascii="Calibri" w:hAnsi="Calibri"/>
          <w:i/>
          <w:sz w:val="24"/>
          <w:szCs w:val="24"/>
        </w:rPr>
        <w:t>FRAME und IBA präsentieren ein neues Veranstaltungsformat</w:t>
      </w:r>
    </w:p>
    <w:p w14:paraId="4E96C392" w14:textId="77777777" w:rsidR="0072452F" w:rsidRPr="00C554DE" w:rsidRDefault="0072452F">
      <w:pPr>
        <w:pStyle w:val="FreieForm"/>
        <w:rPr>
          <w:rFonts w:ascii="Calibri" w:hAnsi="Calibri"/>
          <w:sz w:val="24"/>
          <w:szCs w:val="24"/>
        </w:rPr>
      </w:pPr>
    </w:p>
    <w:p w14:paraId="05A781D6" w14:textId="44AC1A1C" w:rsidR="006252F7" w:rsidRDefault="00B173A4" w:rsidP="00B8341C">
      <w:pPr>
        <w:spacing w:line="360" w:lineRule="auto"/>
        <w:rPr>
          <w:rFonts w:ascii="Calibri" w:hAnsi="Calibri"/>
          <w:lang w:val="de-DE"/>
        </w:rPr>
      </w:pPr>
      <w:r w:rsidRPr="00B8341C">
        <w:rPr>
          <w:rFonts w:ascii="Calibri" w:hAnsi="Calibri"/>
          <w:lang w:val="de-DE"/>
        </w:rPr>
        <w:t xml:space="preserve">Wiesbaden, </w:t>
      </w:r>
      <w:r w:rsidR="007A3D2F">
        <w:rPr>
          <w:rFonts w:ascii="Calibri" w:hAnsi="Calibri"/>
          <w:lang w:val="de-DE"/>
        </w:rPr>
        <w:t>7. Februar 2018</w:t>
      </w:r>
      <w:r w:rsidRPr="00B8341C">
        <w:rPr>
          <w:rFonts w:ascii="Calibri" w:hAnsi="Calibri"/>
          <w:lang w:val="de-DE"/>
        </w:rPr>
        <w:t xml:space="preserve"> – </w:t>
      </w:r>
      <w:r w:rsidR="00547376">
        <w:rPr>
          <w:rFonts w:ascii="Calibri" w:hAnsi="Calibri"/>
          <w:lang w:val="de-DE"/>
        </w:rPr>
        <w:t>In genau zwei Wochen,</w:t>
      </w:r>
      <w:r w:rsidR="007A3D2F">
        <w:rPr>
          <w:rFonts w:ascii="Calibri" w:hAnsi="Calibri"/>
          <w:lang w:val="de-DE"/>
        </w:rPr>
        <w:t xml:space="preserve"> am 21. und</w:t>
      </w:r>
      <w:r w:rsidR="00547376">
        <w:rPr>
          <w:rFonts w:ascii="Calibri" w:hAnsi="Calibri"/>
          <w:lang w:val="de-DE"/>
        </w:rPr>
        <w:t xml:space="preserve"> 22. Februar 2018</w:t>
      </w:r>
      <w:r w:rsidR="007A3D2F">
        <w:rPr>
          <w:rFonts w:ascii="Calibri" w:hAnsi="Calibri"/>
          <w:lang w:val="de-DE"/>
        </w:rPr>
        <w:t xml:space="preserve"> präsentieren das führende englischsprachige Magazin für </w:t>
      </w:r>
      <w:r w:rsidR="002B545F">
        <w:rPr>
          <w:rFonts w:ascii="Calibri" w:hAnsi="Calibri"/>
          <w:lang w:val="de-DE"/>
        </w:rPr>
        <w:t>Raumgesta</w:t>
      </w:r>
      <w:r w:rsidR="002B545F">
        <w:rPr>
          <w:rFonts w:ascii="Calibri" w:hAnsi="Calibri"/>
          <w:lang w:val="de-DE"/>
        </w:rPr>
        <w:t>l</w:t>
      </w:r>
      <w:r w:rsidR="002B545F">
        <w:rPr>
          <w:rFonts w:ascii="Calibri" w:hAnsi="Calibri"/>
          <w:lang w:val="de-DE"/>
        </w:rPr>
        <w:t>tung</w:t>
      </w:r>
      <w:r w:rsidR="00B8341C" w:rsidRPr="00B8341C">
        <w:rPr>
          <w:rFonts w:ascii="Calibri" w:hAnsi="Calibri"/>
          <w:lang w:val="de-DE"/>
        </w:rPr>
        <w:t xml:space="preserve"> </w:t>
      </w:r>
      <w:r w:rsidR="007A3D2F">
        <w:rPr>
          <w:rFonts w:ascii="Calibri" w:hAnsi="Calibri"/>
          <w:lang w:val="de-DE"/>
        </w:rPr>
        <w:t xml:space="preserve">FRAME und der Industrieverband Büro und Arbeitswelt e. V. (IBA) das erste „Frame Lab“. Die Veranstaltung </w:t>
      </w:r>
      <w:r w:rsidR="009A5C00">
        <w:rPr>
          <w:rFonts w:ascii="Calibri" w:hAnsi="Calibri"/>
          <w:lang w:val="de-DE"/>
        </w:rPr>
        <w:t>versteht sich als Inspirationsquelle für Disku</w:t>
      </w:r>
      <w:r w:rsidR="009A5C00">
        <w:rPr>
          <w:rFonts w:ascii="Calibri" w:hAnsi="Calibri"/>
          <w:lang w:val="de-DE"/>
        </w:rPr>
        <w:t>s</w:t>
      </w:r>
      <w:r w:rsidR="009A5C00">
        <w:rPr>
          <w:rFonts w:ascii="Calibri" w:hAnsi="Calibri"/>
          <w:lang w:val="de-DE"/>
        </w:rPr>
        <w:t xml:space="preserve">sionen </w:t>
      </w:r>
      <w:r w:rsidR="009A5C00">
        <w:rPr>
          <w:rFonts w:ascii="Calibri" w:hAnsi="Calibri"/>
          <w:lang w:val="de-DE"/>
        </w:rPr>
        <w:t xml:space="preserve">rund um die Frage, wie Räume in Zukunft aussehen werden. </w:t>
      </w:r>
      <w:r w:rsidR="009A5C00">
        <w:rPr>
          <w:rFonts w:ascii="Calibri" w:hAnsi="Calibri"/>
          <w:lang w:val="de-DE"/>
        </w:rPr>
        <w:t>Im Pr</w:t>
      </w:r>
      <w:r w:rsidR="009A5C00">
        <w:rPr>
          <w:rFonts w:ascii="Calibri" w:hAnsi="Calibri"/>
          <w:lang w:val="de-DE"/>
        </w:rPr>
        <w:t>o</w:t>
      </w:r>
      <w:r w:rsidR="009A5C00">
        <w:rPr>
          <w:rFonts w:ascii="Calibri" w:hAnsi="Calibri"/>
          <w:lang w:val="de-DE"/>
        </w:rPr>
        <w:t xml:space="preserve">gramm finden sich Impulsvorträge, Einblicke in die Arbeit von Architekten und Designern sowie </w:t>
      </w:r>
      <w:r w:rsidR="00850E98">
        <w:rPr>
          <w:rFonts w:ascii="Calibri" w:hAnsi="Calibri"/>
          <w:lang w:val="de-DE"/>
        </w:rPr>
        <w:t>innovative Ausstellungen und Workshops</w:t>
      </w:r>
      <w:r w:rsidR="009A5C00">
        <w:rPr>
          <w:rFonts w:ascii="Calibri" w:hAnsi="Calibri"/>
          <w:lang w:val="de-DE"/>
        </w:rPr>
        <w:t>.</w:t>
      </w:r>
      <w:r w:rsidR="00850E98">
        <w:rPr>
          <w:rFonts w:ascii="Calibri" w:hAnsi="Calibri"/>
          <w:lang w:val="de-DE"/>
        </w:rPr>
        <w:t xml:space="preserve"> Begleitet wird das </w:t>
      </w:r>
      <w:r w:rsidR="002B545F">
        <w:rPr>
          <w:rFonts w:ascii="Calibri" w:hAnsi="Calibri"/>
          <w:lang w:val="de-DE"/>
        </w:rPr>
        <w:t>„</w:t>
      </w:r>
      <w:r w:rsidR="00850E98">
        <w:rPr>
          <w:rFonts w:ascii="Calibri" w:hAnsi="Calibri"/>
          <w:lang w:val="de-DE"/>
        </w:rPr>
        <w:t>Frame Lab</w:t>
      </w:r>
      <w:r w:rsidR="002B545F">
        <w:rPr>
          <w:rFonts w:ascii="Calibri" w:hAnsi="Calibri"/>
          <w:lang w:val="de-DE"/>
        </w:rPr>
        <w:t>“</w:t>
      </w:r>
      <w:r w:rsidR="00850E98">
        <w:rPr>
          <w:rFonts w:ascii="Calibri" w:hAnsi="Calibri"/>
          <w:lang w:val="de-DE"/>
        </w:rPr>
        <w:t xml:space="preserve"> durch die Verleihung der </w:t>
      </w:r>
      <w:r w:rsidR="002B545F">
        <w:rPr>
          <w:rFonts w:ascii="Calibri" w:hAnsi="Calibri"/>
          <w:lang w:val="de-DE"/>
        </w:rPr>
        <w:t>„</w:t>
      </w:r>
      <w:r w:rsidR="00850E98">
        <w:rPr>
          <w:rFonts w:ascii="Calibri" w:hAnsi="Calibri"/>
          <w:lang w:val="de-DE"/>
        </w:rPr>
        <w:t>Frame Awards</w:t>
      </w:r>
      <w:r w:rsidR="002B545F">
        <w:rPr>
          <w:rFonts w:ascii="Calibri" w:hAnsi="Calibri"/>
          <w:lang w:val="de-DE"/>
        </w:rPr>
        <w:t>“</w:t>
      </w:r>
      <w:r w:rsidR="00850E98">
        <w:rPr>
          <w:rFonts w:ascii="Calibri" w:hAnsi="Calibri"/>
          <w:lang w:val="de-DE"/>
        </w:rPr>
        <w:t xml:space="preserve">. Diese werden </w:t>
      </w:r>
      <w:r w:rsidR="002B545F">
        <w:rPr>
          <w:rFonts w:ascii="Calibri" w:hAnsi="Calibri"/>
          <w:lang w:val="de-DE"/>
        </w:rPr>
        <w:t>u</w:t>
      </w:r>
      <w:r w:rsidR="002B545F">
        <w:rPr>
          <w:rFonts w:ascii="Calibri" w:hAnsi="Calibri"/>
          <w:lang w:val="de-DE"/>
        </w:rPr>
        <w:t>n</w:t>
      </w:r>
      <w:r w:rsidR="002B545F">
        <w:rPr>
          <w:rFonts w:ascii="Calibri" w:hAnsi="Calibri"/>
          <w:lang w:val="de-DE"/>
        </w:rPr>
        <w:t xml:space="preserve">ter anderem </w:t>
      </w:r>
      <w:r w:rsidR="00850E98">
        <w:rPr>
          <w:rFonts w:ascii="Calibri" w:hAnsi="Calibri"/>
          <w:lang w:val="de-DE"/>
        </w:rPr>
        <w:t>für herausragende Innenarchitekturprojekte in den Kategorien Hotel, Gastlichkeit, Arbeitsplätze, Institutionen</w:t>
      </w:r>
      <w:r w:rsidR="002B545F">
        <w:rPr>
          <w:rFonts w:ascii="Calibri" w:hAnsi="Calibri"/>
          <w:lang w:val="de-DE"/>
        </w:rPr>
        <w:t xml:space="preserve"> sowie</w:t>
      </w:r>
      <w:r w:rsidR="00850E98">
        <w:rPr>
          <w:rFonts w:ascii="Calibri" w:hAnsi="Calibri"/>
          <w:lang w:val="de-DE"/>
        </w:rPr>
        <w:t xml:space="preserve"> Ausstellungen und Messen ve</w:t>
      </w:r>
      <w:r w:rsidR="00850E98">
        <w:rPr>
          <w:rFonts w:ascii="Calibri" w:hAnsi="Calibri"/>
          <w:lang w:val="de-DE"/>
        </w:rPr>
        <w:t>r</w:t>
      </w:r>
      <w:r w:rsidR="00850E98">
        <w:rPr>
          <w:rFonts w:ascii="Calibri" w:hAnsi="Calibri"/>
          <w:lang w:val="de-DE"/>
        </w:rPr>
        <w:t xml:space="preserve">geben. </w:t>
      </w:r>
      <w:r w:rsidR="002B545F">
        <w:rPr>
          <w:rFonts w:ascii="Calibri" w:hAnsi="Calibri"/>
          <w:lang w:val="de-DE"/>
        </w:rPr>
        <w:br/>
        <w:t>Die Veranstaltung richtet sich an Architekten, Designer, Gestalter von Arbeit</w:t>
      </w:r>
      <w:r w:rsidR="002B545F">
        <w:rPr>
          <w:rFonts w:ascii="Calibri" w:hAnsi="Calibri"/>
          <w:lang w:val="de-DE"/>
        </w:rPr>
        <w:t>s</w:t>
      </w:r>
      <w:r w:rsidR="002B545F">
        <w:rPr>
          <w:rFonts w:ascii="Calibri" w:hAnsi="Calibri"/>
          <w:lang w:val="de-DE"/>
        </w:rPr>
        <w:t>plätzen, Trendexperten und alle Innenarchitekturbegeisterten.</w:t>
      </w:r>
    </w:p>
    <w:p w14:paraId="2E1390D0" w14:textId="77777777" w:rsidR="002B545F" w:rsidRDefault="002B545F" w:rsidP="00B8341C">
      <w:pPr>
        <w:spacing w:line="360" w:lineRule="auto"/>
        <w:rPr>
          <w:rFonts w:ascii="Calibri" w:hAnsi="Calibri"/>
          <w:lang w:val="de-DE"/>
        </w:rPr>
      </w:pPr>
    </w:p>
    <w:p w14:paraId="3FA73E53" w14:textId="3446CD38" w:rsidR="002B545F" w:rsidRDefault="002B545F" w:rsidP="00B8341C">
      <w:pPr>
        <w:spacing w:line="360" w:lineRule="auto"/>
        <w:rPr>
          <w:rFonts w:ascii="Calibri" w:hAnsi="Calibri"/>
          <w:lang w:val="de-DE"/>
        </w:rPr>
      </w:pPr>
      <w:r>
        <w:rPr>
          <w:rFonts w:ascii="Calibri" w:hAnsi="Calibri"/>
          <w:lang w:val="de-DE"/>
        </w:rPr>
        <w:t>Weitere Informationen unter: www.frameawards.com.</w:t>
      </w:r>
      <w:r>
        <w:rPr>
          <w:rFonts w:ascii="Calibri" w:hAnsi="Calibri"/>
          <w:lang w:val="de-DE"/>
        </w:rPr>
        <w:br/>
      </w:r>
    </w:p>
    <w:p w14:paraId="37AB6EF0" w14:textId="05AF2537" w:rsidR="003A20DF" w:rsidRPr="005F72B5" w:rsidRDefault="003A20DF" w:rsidP="005F72B5">
      <w:pPr>
        <w:pStyle w:val="FreieForm"/>
        <w:spacing w:line="276" w:lineRule="auto"/>
        <w:rPr>
          <w:rFonts w:ascii="Calibri" w:hAnsi="Calibri"/>
          <w:sz w:val="18"/>
          <w:szCs w:val="18"/>
          <w:u w:val="single"/>
        </w:rPr>
      </w:pPr>
      <w:r w:rsidRPr="005F72B5">
        <w:rPr>
          <w:rFonts w:ascii="Calibri" w:hAnsi="Calibri"/>
          <w:sz w:val="18"/>
          <w:szCs w:val="18"/>
          <w:u w:val="single"/>
        </w:rPr>
        <w:t>Über den Industrieverband Büro und Arbeitswelt e. V. (IBA)</w:t>
      </w:r>
    </w:p>
    <w:p w14:paraId="01D69C88" w14:textId="12CC4C2A" w:rsidR="0072452F" w:rsidRDefault="003A20DF" w:rsidP="00A972DC">
      <w:pPr>
        <w:pStyle w:val="FreieForm"/>
        <w:spacing w:line="276" w:lineRule="auto"/>
        <w:rPr>
          <w:rFonts w:ascii="Calibri" w:hAnsi="Calibri"/>
          <w:sz w:val="18"/>
          <w:szCs w:val="18"/>
        </w:rPr>
      </w:pPr>
      <w:r w:rsidRPr="005F72B5">
        <w:rPr>
          <w:rFonts w:ascii="Calibri" w:hAnsi="Calibri"/>
          <w:sz w:val="18"/>
          <w:szCs w:val="18"/>
        </w:rPr>
        <w:t xml:space="preserve">Der Industrieverband Büro und Arbeitswelt e. V. mit Sitz in Wiesbaden ist der Branchenverband für die Gestaltung von ganzheitlichen Arbeitswelten. Der IBA forciert die Umgestaltung der Büroarbeit. Er vertritt die Interessen von Herstellern von Büro- und Objektmöbeln ebenso, wie diejenigen von Spezialisten für Akustik-, Licht- und einschlägiger Techniklösungen. Der IBA ist </w:t>
      </w:r>
      <w:r w:rsidR="00EA2446">
        <w:rPr>
          <w:rFonts w:ascii="Calibri" w:hAnsi="Calibri"/>
          <w:sz w:val="18"/>
          <w:szCs w:val="18"/>
        </w:rPr>
        <w:t>zudem</w:t>
      </w:r>
      <w:r w:rsidRPr="005F72B5">
        <w:rPr>
          <w:rFonts w:ascii="Calibri" w:hAnsi="Calibri"/>
          <w:sz w:val="18"/>
          <w:szCs w:val="18"/>
        </w:rPr>
        <w:t xml:space="preserve"> ideeller Träger der ORGATEC, der interna</w:t>
      </w:r>
      <w:r w:rsidR="00EA2446">
        <w:rPr>
          <w:rFonts w:ascii="Calibri" w:hAnsi="Calibri"/>
          <w:sz w:val="18"/>
          <w:szCs w:val="18"/>
        </w:rPr>
        <w:t>tionalen Leitmesse für das neue Arbeiten</w:t>
      </w:r>
      <w:r w:rsidRPr="005F72B5">
        <w:rPr>
          <w:rFonts w:ascii="Calibri" w:hAnsi="Calibri"/>
          <w:sz w:val="18"/>
          <w:szCs w:val="18"/>
        </w:rPr>
        <w:t xml:space="preserve">. </w:t>
      </w:r>
    </w:p>
    <w:p w14:paraId="35F2774F" w14:textId="77777777" w:rsidR="009A6C0E" w:rsidRDefault="009A6C0E" w:rsidP="00A972DC">
      <w:pPr>
        <w:pStyle w:val="FreieForm"/>
        <w:spacing w:line="276" w:lineRule="auto"/>
        <w:rPr>
          <w:rFonts w:ascii="Calibri" w:hAnsi="Calibri"/>
          <w:sz w:val="18"/>
          <w:szCs w:val="18"/>
        </w:rPr>
      </w:pPr>
    </w:p>
    <w:p w14:paraId="262EA2ED" w14:textId="77777777" w:rsidR="009A6C0E" w:rsidRDefault="009A6C0E" w:rsidP="009A6C0E">
      <w:pPr>
        <w:pStyle w:val="FreieForm"/>
        <w:spacing w:line="360" w:lineRule="auto"/>
        <w:rPr>
          <w:rFonts w:ascii="Arial" w:hAnsi="Arial"/>
          <w:sz w:val="24"/>
          <w:szCs w:val="24"/>
        </w:rPr>
      </w:pPr>
    </w:p>
    <w:p w14:paraId="662D129F" w14:textId="77777777" w:rsidR="009A6C0E" w:rsidRPr="009A6C0E" w:rsidRDefault="009A6C0E" w:rsidP="009A6C0E">
      <w:pPr>
        <w:pStyle w:val="FreieForm"/>
        <w:rPr>
          <w:rFonts w:ascii="Calibri" w:hAnsi="Calibri"/>
          <w:sz w:val="18"/>
          <w:szCs w:val="18"/>
          <w:u w:val="single"/>
        </w:rPr>
      </w:pPr>
      <w:r w:rsidRPr="009A6C0E">
        <w:rPr>
          <w:rFonts w:ascii="Calibri" w:hAnsi="Calibri"/>
          <w:sz w:val="18"/>
          <w:szCs w:val="18"/>
          <w:u w:val="single"/>
        </w:rPr>
        <w:t xml:space="preserve">Kontakt: </w:t>
      </w:r>
    </w:p>
    <w:p w14:paraId="58B7AAC3"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Barbara Schwaibold</w:t>
      </w:r>
    </w:p>
    <w:p w14:paraId="191ECE50"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Pressesprecherin</w:t>
      </w:r>
    </w:p>
    <w:p w14:paraId="487ED6C9"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Industrieverband Büro und Arbeitswelt e. V.</w:t>
      </w:r>
    </w:p>
    <w:p w14:paraId="4502B1C3"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Bierstadter Straße 39</w:t>
      </w:r>
    </w:p>
    <w:p w14:paraId="136A7064"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65189 Wiesbaden</w:t>
      </w:r>
    </w:p>
    <w:p w14:paraId="75666B0A"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t>+49 (0)611 1736-25</w:t>
      </w:r>
    </w:p>
    <w:p w14:paraId="35E4E737" w14:textId="79B6C523" w:rsidR="009A6C0E" w:rsidRPr="009A6C0E" w:rsidRDefault="007A3D2F" w:rsidP="009A6C0E">
      <w:pPr>
        <w:pStyle w:val="FreieForm"/>
        <w:rPr>
          <w:rFonts w:ascii="Calibri" w:hAnsi="Calibri"/>
          <w:sz w:val="18"/>
          <w:szCs w:val="18"/>
        </w:rPr>
      </w:pPr>
      <w:hyperlink r:id="rId8" w:history="1">
        <w:r w:rsidR="009A6C0E" w:rsidRPr="009A6C0E">
          <w:rPr>
            <w:rFonts w:ascii="Calibri" w:hAnsi="Calibri"/>
            <w:sz w:val="18"/>
            <w:szCs w:val="18"/>
          </w:rPr>
          <w:t>presse@iba.online</w:t>
        </w:r>
      </w:hyperlink>
      <w:r w:rsidR="009A6C0E" w:rsidRPr="009A6C0E">
        <w:rPr>
          <w:rFonts w:ascii="Calibri" w:hAnsi="Calibri"/>
          <w:sz w:val="18"/>
          <w:szCs w:val="18"/>
        </w:rPr>
        <w:br/>
        <w:t>www.iba.online</w:t>
      </w:r>
    </w:p>
    <w:p w14:paraId="2987091D" w14:textId="77777777" w:rsidR="009A6C0E" w:rsidRPr="009A6C0E" w:rsidRDefault="009A6C0E" w:rsidP="009A6C0E">
      <w:pPr>
        <w:pStyle w:val="FreieForm"/>
        <w:rPr>
          <w:rFonts w:ascii="Calibri" w:hAnsi="Calibri"/>
          <w:sz w:val="18"/>
          <w:szCs w:val="18"/>
        </w:rPr>
      </w:pPr>
      <w:r w:rsidRPr="009A6C0E">
        <w:rPr>
          <w:rFonts w:ascii="Calibri" w:hAnsi="Calibri"/>
          <w:sz w:val="18"/>
          <w:szCs w:val="18"/>
        </w:rPr>
        <w:lastRenderedPageBreak/>
        <w:t>www.mynewsdesk.de/de/iba-germany</w:t>
      </w:r>
    </w:p>
    <w:p w14:paraId="3C757919" w14:textId="77777777" w:rsidR="009A6C0E" w:rsidRPr="009A6C0E" w:rsidRDefault="009A6C0E" w:rsidP="009A6C0E">
      <w:pPr>
        <w:pStyle w:val="FreieForm"/>
        <w:spacing w:line="360" w:lineRule="auto"/>
        <w:rPr>
          <w:rFonts w:ascii="Calibri" w:hAnsi="Calibri"/>
          <w:sz w:val="18"/>
          <w:szCs w:val="18"/>
        </w:rPr>
      </w:pPr>
    </w:p>
    <w:p w14:paraId="31D7DEBA" w14:textId="77777777" w:rsidR="009A6C0E" w:rsidRPr="00C554DE" w:rsidRDefault="009A6C0E" w:rsidP="00A972DC">
      <w:pPr>
        <w:pStyle w:val="FreieForm"/>
        <w:spacing w:line="276" w:lineRule="auto"/>
        <w:rPr>
          <w:rFonts w:ascii="Calibri" w:eastAsia="Arial" w:hAnsi="Calibri" w:cs="Arial"/>
          <w:sz w:val="24"/>
          <w:szCs w:val="24"/>
        </w:rPr>
      </w:pPr>
    </w:p>
    <w:sectPr w:rsidR="009A6C0E" w:rsidRPr="00C554DE" w:rsidSect="00D918AF">
      <w:headerReference w:type="default" r:id="rId9"/>
      <w:pgSz w:w="11906" w:h="16838"/>
      <w:pgMar w:top="2835" w:right="2494" w:bottom="1701" w:left="1644" w:header="1134" w:footer="136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FA026" w14:textId="77777777" w:rsidR="002B545F" w:rsidRDefault="002B545F">
      <w:r>
        <w:separator/>
      </w:r>
    </w:p>
  </w:endnote>
  <w:endnote w:type="continuationSeparator" w:id="0">
    <w:p w14:paraId="32B259B1" w14:textId="77777777" w:rsidR="002B545F" w:rsidRDefault="002B5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E5121" w14:textId="77777777" w:rsidR="002B545F" w:rsidRDefault="002B545F">
      <w:r>
        <w:separator/>
      </w:r>
    </w:p>
  </w:footnote>
  <w:footnote w:type="continuationSeparator" w:id="0">
    <w:p w14:paraId="4B66268E" w14:textId="77777777" w:rsidR="002B545F" w:rsidRDefault="002B54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A8229" w14:textId="4B50D2EE" w:rsidR="002B545F" w:rsidRPr="00C554DE" w:rsidRDefault="002B545F">
    <w:pPr>
      <w:pStyle w:val="Kopfzeile"/>
      <w:tabs>
        <w:tab w:val="clear" w:pos="4536"/>
        <w:tab w:val="clear" w:pos="9072"/>
        <w:tab w:val="right" w:pos="7768"/>
        <w:tab w:val="right" w:pos="7974"/>
        <w:tab w:val="right" w:pos="7994"/>
      </w:tabs>
      <w:rPr>
        <w:rFonts w:ascii="Calibri" w:hAnsi="Calibri"/>
      </w:rPr>
    </w:pPr>
    <w:r>
      <w:rPr>
        <w:rFonts w:ascii="Calibri" w:hAnsi="Calibri"/>
        <w:noProof/>
      </w:rPr>
      <mc:AlternateContent>
        <mc:Choice Requires="wps">
          <w:drawing>
            <wp:anchor distT="0" distB="0" distL="0" distR="0" simplePos="0" relativeHeight="251658240" behindDoc="1" locked="0" layoutInCell="1" allowOverlap="1" wp14:anchorId="36E49EBA" wp14:editId="1C823C52">
              <wp:simplePos x="0" y="0"/>
              <wp:positionH relativeFrom="page">
                <wp:posOffset>1206500</wp:posOffset>
              </wp:positionH>
              <wp:positionV relativeFrom="page">
                <wp:posOffset>736600</wp:posOffset>
              </wp:positionV>
              <wp:extent cx="359410" cy="734060"/>
              <wp:effectExtent l="0" t="0" r="0" b="25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5pt;margin-top:58pt;width:28.3pt;height:57.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" filled="f" stroked="f" strokeweight="1pt">
              <v:stroke miterlimit="4"/>
              <w10:wrap anchorx="page" anchory="page"/>
            </v:rect>
          </w:pict>
        </mc:Fallback>
      </mc:AlternateContent>
    </w:r>
    <w:r w:rsidRPr="00C554DE">
      <w:rPr>
        <w:rFonts w:ascii="Calibri" w:hAnsi="Calibri"/>
        <w:sz w:val="18"/>
        <w:szCs w:val="18"/>
      </w:rPr>
      <w:fldChar w:fldCharType="begin"/>
    </w:r>
    <w:r w:rsidRPr="00C554DE">
      <w:rPr>
        <w:rFonts w:ascii="Calibri" w:hAnsi="Calibri"/>
        <w:sz w:val="18"/>
        <w:szCs w:val="18"/>
      </w:rPr>
      <w:instrText xml:space="preserve"> PAGE </w:instrText>
    </w:r>
    <w:r w:rsidRPr="00C554DE">
      <w:rPr>
        <w:rFonts w:ascii="Calibri" w:hAnsi="Calibri"/>
        <w:sz w:val="18"/>
        <w:szCs w:val="18"/>
      </w:rPr>
      <w:fldChar w:fldCharType="separate"/>
    </w:r>
    <w:r w:rsidR="00B50687">
      <w:rPr>
        <w:rFonts w:ascii="Calibri" w:hAnsi="Calibri"/>
        <w:noProof/>
        <w:sz w:val="18"/>
        <w:szCs w:val="18"/>
      </w:rPr>
      <w:t>1</w:t>
    </w:r>
    <w:r w:rsidRPr="00C554DE">
      <w:rPr>
        <w:rFonts w:ascii="Calibri" w:hAnsi="Calibri"/>
        <w:sz w:val="18"/>
        <w:szCs w:val="18"/>
      </w:rPr>
      <w:fldChar w:fldCharType="end"/>
    </w:r>
    <w:r w:rsidRPr="00C554DE">
      <w:rPr>
        <w:rFonts w:ascii="Calibri" w:hAnsi="Calibri"/>
        <w:sz w:val="18"/>
        <w:szCs w:val="18"/>
      </w:rPr>
      <w:t>/</w:t>
    </w:r>
    <w:r w:rsidRPr="00C554DE">
      <w:rPr>
        <w:rFonts w:ascii="Calibri" w:hAnsi="Calibri"/>
        <w:sz w:val="18"/>
        <w:szCs w:val="18"/>
      </w:rPr>
      <w:fldChar w:fldCharType="begin"/>
    </w:r>
    <w:r w:rsidRPr="00C554DE">
      <w:rPr>
        <w:rFonts w:ascii="Calibri" w:hAnsi="Calibri"/>
        <w:sz w:val="18"/>
        <w:szCs w:val="18"/>
      </w:rPr>
      <w:instrText xml:space="preserve"> NUMPAGES </w:instrText>
    </w:r>
    <w:r w:rsidRPr="00C554DE">
      <w:rPr>
        <w:rFonts w:ascii="Calibri" w:hAnsi="Calibri"/>
        <w:sz w:val="18"/>
        <w:szCs w:val="18"/>
      </w:rPr>
      <w:fldChar w:fldCharType="separate"/>
    </w:r>
    <w:r w:rsidR="00B50687">
      <w:rPr>
        <w:rFonts w:ascii="Calibri" w:hAnsi="Calibri"/>
        <w:noProof/>
        <w:sz w:val="18"/>
        <w:szCs w:val="18"/>
      </w:rPr>
      <w:t>2</w:t>
    </w:r>
    <w:r w:rsidRPr="00C554DE">
      <w:rPr>
        <w:rFonts w:ascii="Calibri" w:hAnsi="Calibri"/>
        <w:sz w:val="18"/>
        <w:szCs w:val="18"/>
      </w:rPr>
      <w:fldChar w:fldCharType="end"/>
    </w:r>
    <w:r w:rsidRPr="00C554DE">
      <w:rPr>
        <w:rFonts w:ascii="Calibri" w:hAnsi="Calibri"/>
        <w:sz w:val="18"/>
        <w:szCs w:val="18"/>
      </w:rPr>
      <w:tab/>
    </w:r>
    <w:r w:rsidRPr="00C554DE">
      <w:rPr>
        <w:rFonts w:ascii="Calibri" w:hAnsi="Calibri"/>
        <w:noProof/>
      </w:rPr>
      <w:drawing>
        <wp:anchor distT="152400" distB="152400" distL="152400" distR="152400" simplePos="0" relativeHeight="251657216" behindDoc="0" locked="0" layoutInCell="1" allowOverlap="1" wp14:anchorId="7BAA069B" wp14:editId="44CC5BA0">
          <wp:simplePos x="0" y="0"/>
          <wp:positionH relativeFrom="page">
            <wp:posOffset>5565140</wp:posOffset>
          </wp:positionH>
          <wp:positionV relativeFrom="page">
            <wp:posOffset>820420</wp:posOffset>
          </wp:positionV>
          <wp:extent cx="923606" cy="539635"/>
          <wp:effectExtent l="0" t="0" r="0" b="0"/>
          <wp:wrapThrough wrapText="bothSides" distL="152400" distR="152400">
            <wp:wrapPolygon edited="1">
              <wp:start x="0" y="0"/>
              <wp:lineTo x="0" y="21605"/>
              <wp:lineTo x="21598" y="21605"/>
              <wp:lineTo x="21598"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BA_Logo_ohne.jpg"/>
                  <pic:cNvPicPr/>
                </pic:nvPicPr>
                <pic:blipFill>
                  <a:blip r:embed="rId1">
                    <a:extLst/>
                  </a:blip>
                  <a:srcRect/>
                  <a:stretch>
                    <a:fillRect/>
                  </a:stretch>
                </pic:blipFill>
                <pic:spPr>
                  <a:xfrm>
                    <a:off x="0" y="0"/>
                    <a:ext cx="923606" cy="539635"/>
                  </a:xfrm>
                  <a:prstGeom prst="rect">
                    <a:avLst/>
                  </a:prstGeom>
                  <a:ln w="12700" cap="flat">
                    <a:noFill/>
                    <a:miter lim="400000"/>
                  </a:ln>
                  <a:effectLst/>
                </pic:spPr>
              </pic:pic>
            </a:graphicData>
          </a:graphic>
        </wp:anchor>
      </w:drawing>
    </w:r>
    <w:r w:rsidRPr="00C554DE">
      <w:rPr>
        <w:rFonts w:ascii="Calibri" w:hAnsi="Calibri"/>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52F"/>
    <w:rsid w:val="00017154"/>
    <w:rsid w:val="00034BDC"/>
    <w:rsid w:val="000469AD"/>
    <w:rsid w:val="0005453C"/>
    <w:rsid w:val="00065550"/>
    <w:rsid w:val="00067E83"/>
    <w:rsid w:val="000806B2"/>
    <w:rsid w:val="000823A0"/>
    <w:rsid w:val="00090CBE"/>
    <w:rsid w:val="000A06B9"/>
    <w:rsid w:val="000C48F2"/>
    <w:rsid w:val="001046CA"/>
    <w:rsid w:val="0011446B"/>
    <w:rsid w:val="00132B0C"/>
    <w:rsid w:val="00150F97"/>
    <w:rsid w:val="0017326C"/>
    <w:rsid w:val="00182083"/>
    <w:rsid w:val="001A0261"/>
    <w:rsid w:val="001A1269"/>
    <w:rsid w:val="001D4C12"/>
    <w:rsid w:val="002052E7"/>
    <w:rsid w:val="002101A9"/>
    <w:rsid w:val="00211422"/>
    <w:rsid w:val="00230683"/>
    <w:rsid w:val="0023688C"/>
    <w:rsid w:val="00257390"/>
    <w:rsid w:val="00287AA5"/>
    <w:rsid w:val="00295C6E"/>
    <w:rsid w:val="002A4650"/>
    <w:rsid w:val="002B545F"/>
    <w:rsid w:val="002E5838"/>
    <w:rsid w:val="0039515E"/>
    <w:rsid w:val="003A20DF"/>
    <w:rsid w:val="003B7324"/>
    <w:rsid w:val="003C37DB"/>
    <w:rsid w:val="00414731"/>
    <w:rsid w:val="004320E5"/>
    <w:rsid w:val="0044393B"/>
    <w:rsid w:val="00444242"/>
    <w:rsid w:val="00453850"/>
    <w:rsid w:val="00455783"/>
    <w:rsid w:val="00462E85"/>
    <w:rsid w:val="004656AA"/>
    <w:rsid w:val="004811F2"/>
    <w:rsid w:val="004862F8"/>
    <w:rsid w:val="004B5B41"/>
    <w:rsid w:val="004B5BE5"/>
    <w:rsid w:val="004C2C5C"/>
    <w:rsid w:val="004C66D6"/>
    <w:rsid w:val="004D5756"/>
    <w:rsid w:val="004D62F8"/>
    <w:rsid w:val="004F504F"/>
    <w:rsid w:val="00506B65"/>
    <w:rsid w:val="00515EA5"/>
    <w:rsid w:val="00532539"/>
    <w:rsid w:val="0054015F"/>
    <w:rsid w:val="005420EA"/>
    <w:rsid w:val="00547376"/>
    <w:rsid w:val="00547427"/>
    <w:rsid w:val="00586AE7"/>
    <w:rsid w:val="005909CB"/>
    <w:rsid w:val="005D71C3"/>
    <w:rsid w:val="005F06ED"/>
    <w:rsid w:val="005F72B5"/>
    <w:rsid w:val="006252F7"/>
    <w:rsid w:val="00625EEC"/>
    <w:rsid w:val="006518BB"/>
    <w:rsid w:val="00663349"/>
    <w:rsid w:val="00667655"/>
    <w:rsid w:val="00672290"/>
    <w:rsid w:val="00690101"/>
    <w:rsid w:val="00692D04"/>
    <w:rsid w:val="006B6684"/>
    <w:rsid w:val="006C024D"/>
    <w:rsid w:val="006D7550"/>
    <w:rsid w:val="006F177C"/>
    <w:rsid w:val="00700D35"/>
    <w:rsid w:val="0071541E"/>
    <w:rsid w:val="0072452F"/>
    <w:rsid w:val="00745CB8"/>
    <w:rsid w:val="0077041E"/>
    <w:rsid w:val="00775433"/>
    <w:rsid w:val="00785782"/>
    <w:rsid w:val="007A3D2F"/>
    <w:rsid w:val="007A5C50"/>
    <w:rsid w:val="00803443"/>
    <w:rsid w:val="00825A3D"/>
    <w:rsid w:val="00827652"/>
    <w:rsid w:val="00850E98"/>
    <w:rsid w:val="00857D56"/>
    <w:rsid w:val="00891A58"/>
    <w:rsid w:val="008B16D9"/>
    <w:rsid w:val="008F30F3"/>
    <w:rsid w:val="00925FF4"/>
    <w:rsid w:val="00962F8A"/>
    <w:rsid w:val="0096634F"/>
    <w:rsid w:val="009704A7"/>
    <w:rsid w:val="009827C0"/>
    <w:rsid w:val="00987AE2"/>
    <w:rsid w:val="009A5C00"/>
    <w:rsid w:val="009A6C0E"/>
    <w:rsid w:val="009C0444"/>
    <w:rsid w:val="009D7185"/>
    <w:rsid w:val="009E3A7E"/>
    <w:rsid w:val="00A01893"/>
    <w:rsid w:val="00A03542"/>
    <w:rsid w:val="00A27957"/>
    <w:rsid w:val="00A3102E"/>
    <w:rsid w:val="00A4364A"/>
    <w:rsid w:val="00A517CF"/>
    <w:rsid w:val="00A60969"/>
    <w:rsid w:val="00A82B7C"/>
    <w:rsid w:val="00A972DC"/>
    <w:rsid w:val="00AF5D11"/>
    <w:rsid w:val="00B0164D"/>
    <w:rsid w:val="00B14315"/>
    <w:rsid w:val="00B173A4"/>
    <w:rsid w:val="00B21886"/>
    <w:rsid w:val="00B50687"/>
    <w:rsid w:val="00B66AF7"/>
    <w:rsid w:val="00B67505"/>
    <w:rsid w:val="00B8341C"/>
    <w:rsid w:val="00B97B01"/>
    <w:rsid w:val="00BA58C4"/>
    <w:rsid w:val="00BE421E"/>
    <w:rsid w:val="00C25533"/>
    <w:rsid w:val="00C554DE"/>
    <w:rsid w:val="00C61C0F"/>
    <w:rsid w:val="00CE4742"/>
    <w:rsid w:val="00CE62D9"/>
    <w:rsid w:val="00D010C9"/>
    <w:rsid w:val="00D038CC"/>
    <w:rsid w:val="00D054DD"/>
    <w:rsid w:val="00D41331"/>
    <w:rsid w:val="00D7261E"/>
    <w:rsid w:val="00D918AF"/>
    <w:rsid w:val="00DA2862"/>
    <w:rsid w:val="00DD56BC"/>
    <w:rsid w:val="00DF2FBB"/>
    <w:rsid w:val="00E00223"/>
    <w:rsid w:val="00E13131"/>
    <w:rsid w:val="00E304CA"/>
    <w:rsid w:val="00E53D39"/>
    <w:rsid w:val="00E968D9"/>
    <w:rsid w:val="00EA2446"/>
    <w:rsid w:val="00ED2DDE"/>
    <w:rsid w:val="00ED6833"/>
    <w:rsid w:val="00EF16EE"/>
    <w:rsid w:val="00EF2618"/>
    <w:rsid w:val="00F064DC"/>
    <w:rsid w:val="00F5011A"/>
    <w:rsid w:val="00F6647A"/>
    <w:rsid w:val="00F6773E"/>
    <w:rsid w:val="00FA3823"/>
    <w:rsid w:val="00FC7A38"/>
    <w:rsid w:val="00FF7D5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EC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3">
    <w:name w:val="heading 3"/>
    <w:basedOn w:val="Standard"/>
    <w:link w:val="berschrift3Zeichen"/>
    <w:uiPriority w:val="9"/>
    <w:qFormat/>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Unicode MS" w:cs="Arial Unicode MS"/>
      <w:color w:val="000000"/>
      <w:sz w:val="22"/>
      <w:szCs w:val="22"/>
    </w:rPr>
  </w:style>
  <w:style w:type="paragraph" w:customStyle="1" w:styleId="FreieForm">
    <w:name w:val="Freie Form"/>
    <w:rPr>
      <w:rFonts w:eastAsia="Times New Roman"/>
      <w:color w:val="000000"/>
    </w:rPr>
  </w:style>
  <w:style w:type="paragraph" w:styleId="Sprechblasentext">
    <w:name w:val="Balloon Text"/>
    <w:basedOn w:val="Standard"/>
    <w:link w:val="SprechblasentextZeichen"/>
    <w:uiPriority w:val="99"/>
    <w:semiHidden/>
    <w:unhideWhenUsed/>
    <w:rsid w:val="00B173A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173A4"/>
    <w:rPr>
      <w:rFonts w:ascii="Lucida Grande" w:hAnsi="Lucida Grande"/>
      <w:sz w:val="18"/>
      <w:szCs w:val="18"/>
      <w:lang w:val="en-US" w:eastAsia="en-US"/>
    </w:rPr>
  </w:style>
  <w:style w:type="paragraph" w:styleId="Fuzeile">
    <w:name w:val="footer"/>
    <w:basedOn w:val="Standard"/>
    <w:link w:val="FuzeileZeichen"/>
    <w:uiPriority w:val="99"/>
    <w:unhideWhenUsed/>
    <w:rsid w:val="00C554DE"/>
    <w:pPr>
      <w:tabs>
        <w:tab w:val="center" w:pos="4536"/>
        <w:tab w:val="right" w:pos="9072"/>
      </w:tabs>
    </w:pPr>
  </w:style>
  <w:style w:type="character" w:customStyle="1" w:styleId="FuzeileZeichen">
    <w:name w:val="Fußzeile Zeichen"/>
    <w:basedOn w:val="Absatzstandardschriftart"/>
    <w:link w:val="Fuzeile"/>
    <w:uiPriority w:val="99"/>
    <w:rsid w:val="00C554DE"/>
    <w:rPr>
      <w:sz w:val="24"/>
      <w:szCs w:val="24"/>
      <w:lang w:val="en-US" w:eastAsia="en-US"/>
    </w:rPr>
  </w:style>
  <w:style w:type="character" w:customStyle="1" w:styleId="berschrift3Zeichen">
    <w:name w:val="Überschrift 3 Zeichen"/>
    <w:basedOn w:val="Absatzstandardschriftart"/>
    <w:link w:val="berschrift3"/>
    <w:uiPriority w:val="9"/>
    <w:rsid w:val="003A20DF"/>
    <w:rPr>
      <w:rFonts w:ascii="Times" w:hAnsi="Times"/>
      <w:b/>
      <w:bCs/>
      <w:sz w:val="27"/>
      <w:szCs w:val="27"/>
      <w:bdr w:val="none" w:sz="0" w:space="0" w:color="auto"/>
    </w:rPr>
  </w:style>
  <w:style w:type="paragraph" w:styleId="StandardWeb">
    <w:name w:val="Normal (Web)"/>
    <w:basedOn w:val="Standard"/>
    <w:uiPriority w:val="99"/>
    <w:semiHidden/>
    <w:unhideWhenUsed/>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3">
    <w:name w:val="heading 3"/>
    <w:basedOn w:val="Standard"/>
    <w:link w:val="berschrift3Zeichen"/>
    <w:uiPriority w:val="9"/>
    <w:qFormat/>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Unicode MS" w:cs="Arial Unicode MS"/>
      <w:color w:val="000000"/>
      <w:sz w:val="22"/>
      <w:szCs w:val="22"/>
    </w:rPr>
  </w:style>
  <w:style w:type="paragraph" w:customStyle="1" w:styleId="FreieForm">
    <w:name w:val="Freie Form"/>
    <w:rPr>
      <w:rFonts w:eastAsia="Times New Roman"/>
      <w:color w:val="000000"/>
    </w:rPr>
  </w:style>
  <w:style w:type="paragraph" w:styleId="Sprechblasentext">
    <w:name w:val="Balloon Text"/>
    <w:basedOn w:val="Standard"/>
    <w:link w:val="SprechblasentextZeichen"/>
    <w:uiPriority w:val="99"/>
    <w:semiHidden/>
    <w:unhideWhenUsed/>
    <w:rsid w:val="00B173A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173A4"/>
    <w:rPr>
      <w:rFonts w:ascii="Lucida Grande" w:hAnsi="Lucida Grande"/>
      <w:sz w:val="18"/>
      <w:szCs w:val="18"/>
      <w:lang w:val="en-US" w:eastAsia="en-US"/>
    </w:rPr>
  </w:style>
  <w:style w:type="paragraph" w:styleId="Fuzeile">
    <w:name w:val="footer"/>
    <w:basedOn w:val="Standard"/>
    <w:link w:val="FuzeileZeichen"/>
    <w:uiPriority w:val="99"/>
    <w:unhideWhenUsed/>
    <w:rsid w:val="00C554DE"/>
    <w:pPr>
      <w:tabs>
        <w:tab w:val="center" w:pos="4536"/>
        <w:tab w:val="right" w:pos="9072"/>
      </w:tabs>
    </w:pPr>
  </w:style>
  <w:style w:type="character" w:customStyle="1" w:styleId="FuzeileZeichen">
    <w:name w:val="Fußzeile Zeichen"/>
    <w:basedOn w:val="Absatzstandardschriftart"/>
    <w:link w:val="Fuzeile"/>
    <w:uiPriority w:val="99"/>
    <w:rsid w:val="00C554DE"/>
    <w:rPr>
      <w:sz w:val="24"/>
      <w:szCs w:val="24"/>
      <w:lang w:val="en-US" w:eastAsia="en-US"/>
    </w:rPr>
  </w:style>
  <w:style w:type="character" w:customStyle="1" w:styleId="berschrift3Zeichen">
    <w:name w:val="Überschrift 3 Zeichen"/>
    <w:basedOn w:val="Absatzstandardschriftart"/>
    <w:link w:val="berschrift3"/>
    <w:uiPriority w:val="9"/>
    <w:rsid w:val="003A20DF"/>
    <w:rPr>
      <w:rFonts w:ascii="Times" w:hAnsi="Times"/>
      <w:b/>
      <w:bCs/>
      <w:sz w:val="27"/>
      <w:szCs w:val="27"/>
      <w:bdr w:val="none" w:sz="0" w:space="0" w:color="auto"/>
    </w:rPr>
  </w:style>
  <w:style w:type="paragraph" w:styleId="StandardWeb">
    <w:name w:val="Normal (Web)"/>
    <w:basedOn w:val="Standard"/>
    <w:uiPriority w:val="99"/>
    <w:semiHidden/>
    <w:unhideWhenUsed/>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8507">
      <w:bodyDiv w:val="1"/>
      <w:marLeft w:val="0"/>
      <w:marRight w:val="0"/>
      <w:marTop w:val="0"/>
      <w:marBottom w:val="0"/>
      <w:divBdr>
        <w:top w:val="none" w:sz="0" w:space="0" w:color="auto"/>
        <w:left w:val="none" w:sz="0" w:space="0" w:color="auto"/>
        <w:bottom w:val="none" w:sz="0" w:space="0" w:color="auto"/>
        <w:right w:val="none" w:sz="0" w:space="0" w:color="auto"/>
      </w:divBdr>
      <w:divsChild>
        <w:div w:id="1893495789">
          <w:marLeft w:val="0"/>
          <w:marRight w:val="0"/>
          <w:marTop w:val="0"/>
          <w:marBottom w:val="0"/>
          <w:divBdr>
            <w:top w:val="none" w:sz="0" w:space="0" w:color="auto"/>
            <w:left w:val="none" w:sz="0" w:space="0" w:color="auto"/>
            <w:bottom w:val="none" w:sz="0" w:space="0" w:color="auto"/>
            <w:right w:val="none" w:sz="0" w:space="0" w:color="auto"/>
          </w:divBdr>
          <w:divsChild>
            <w:div w:id="13026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mailto:presse@iba.online"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1583</Characters>
  <Application>Microsoft Macintosh Word</Application>
  <DocSecurity>0</DocSecurity>
  <Lines>13</Lines>
  <Paragraphs>3</Paragraphs>
  <ScaleCrop>false</ScaleCrop>
  <Company>bso Verband Büro-, Sitz- und Objektmöbe e. V.</Company>
  <LinksUpToDate>false</LinksUpToDate>
  <CharactersWithSpaces>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Kokkes</dc:creator>
  <cp:lastModifiedBy>Barbara Schwaibold</cp:lastModifiedBy>
  <cp:revision>5</cp:revision>
  <cp:lastPrinted>2017-10-23T12:57:00Z</cp:lastPrinted>
  <dcterms:created xsi:type="dcterms:W3CDTF">2018-02-07T16:09:00Z</dcterms:created>
  <dcterms:modified xsi:type="dcterms:W3CDTF">2018-02-07T16:57:00Z</dcterms:modified>
</cp:coreProperties>
</file>