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ab/>
      </w:r>
    </w:p>
    <w:p w:rsidR="00D31BE1" w:rsidRDefault="00D31BE1" w:rsidP="0024000B">
      <w:pPr>
        <w:rPr>
          <w:rFonts w:ascii="Helvetica Neue" w:hAnsi="Helvetica Neue"/>
          <w:b/>
        </w:rPr>
      </w:pPr>
      <w:r>
        <w:rPr>
          <w:rFonts w:ascii="Helvetica Neue" w:hAnsi="Helvetica Neue"/>
          <w:b/>
        </w:rPr>
        <w:t xml:space="preserve">33.333 gebaute </w:t>
      </w:r>
      <w:r w:rsidR="007D217B">
        <w:rPr>
          <w:rFonts w:ascii="Helvetica Neue" w:hAnsi="Helvetica Neue"/>
          <w:b/>
        </w:rPr>
        <w:t>H</w:t>
      </w:r>
      <w:r>
        <w:rPr>
          <w:rFonts w:ascii="Helvetica Neue" w:hAnsi="Helvetica Neue"/>
          <w:b/>
        </w:rPr>
        <w:t>äuser – Mitfeiern und gewinnen!</w:t>
      </w:r>
    </w:p>
    <w:p w:rsidR="00D31BE1" w:rsidRPr="00D31BE1" w:rsidRDefault="00D31BE1" w:rsidP="0024000B">
      <w:pPr>
        <w:rPr>
          <w:rFonts w:ascii="Helvetica Neue" w:hAnsi="Helvetica Neue"/>
          <w:i/>
        </w:rPr>
      </w:pPr>
      <w:r>
        <w:rPr>
          <w:rFonts w:ascii="Helvetica Neue" w:hAnsi="Helvetica Neue"/>
          <w:i/>
        </w:rPr>
        <w:t xml:space="preserve">Seit der Unternehmensgründung baute Town &amp; Country Haus </w:t>
      </w:r>
      <w:r w:rsidR="007D217B">
        <w:rPr>
          <w:rFonts w:ascii="Helvetica Neue" w:hAnsi="Helvetica Neue"/>
          <w:i/>
        </w:rPr>
        <w:t xml:space="preserve">mehr als </w:t>
      </w:r>
      <w:r>
        <w:rPr>
          <w:rFonts w:ascii="Helvetica Neue" w:hAnsi="Helvetica Neue"/>
          <w:i/>
        </w:rPr>
        <w:t xml:space="preserve">33.333 Massivhäuser in ganz Deutschland. Das wird mit einem großen </w:t>
      </w:r>
      <w:r w:rsidR="004645DA">
        <w:rPr>
          <w:rFonts w:ascii="Helvetica Neue" w:hAnsi="Helvetica Neue"/>
          <w:i/>
        </w:rPr>
        <w:t>Jubiläums-</w:t>
      </w:r>
      <w:r>
        <w:rPr>
          <w:rFonts w:ascii="Helvetica Neue" w:hAnsi="Helvetica Neue"/>
          <w:i/>
        </w:rPr>
        <w:t>Gewinnspiel gefeiert.</w:t>
      </w:r>
    </w:p>
    <w:p w:rsidR="007D6B42" w:rsidRDefault="00D31BE1" w:rsidP="0024000B">
      <w:pPr>
        <w:rPr>
          <w:rFonts w:ascii="Helvetica Neue" w:hAnsi="Helvetica Neue"/>
        </w:rPr>
      </w:pPr>
      <w:r>
        <w:rPr>
          <w:rFonts w:ascii="Helvetica Neue" w:hAnsi="Helvetica Neue"/>
        </w:rPr>
        <w:t>33.333 Familien in ganz Deutschland hab</w:t>
      </w:r>
      <w:r w:rsidR="00AB1813">
        <w:rPr>
          <w:rFonts w:ascii="Helvetica Neue" w:hAnsi="Helvetica Neue"/>
        </w:rPr>
        <w:t>e</w:t>
      </w:r>
      <w:r>
        <w:rPr>
          <w:rFonts w:ascii="Helvetica Neue" w:hAnsi="Helvetica Neue"/>
        </w:rPr>
        <w:t xml:space="preserve">n schon ein Massivhaus von Town &amp; Country Haus gebaut. Das ist ein Grund zum Feiern. Vom 13. März bis 30. April 2019 veranstaltet Deutschlands führende Massivhausmarke ein großes </w:t>
      </w:r>
      <w:r w:rsidR="004645DA">
        <w:rPr>
          <w:rFonts w:ascii="Helvetica Neue" w:hAnsi="Helvetica Neue"/>
        </w:rPr>
        <w:t>Jubiläums-</w:t>
      </w:r>
      <w:r>
        <w:rPr>
          <w:rFonts w:ascii="Helvetica Neue" w:hAnsi="Helvetica Neue"/>
        </w:rPr>
        <w:t xml:space="preserve">Gewinnspiel. </w:t>
      </w:r>
    </w:p>
    <w:p w:rsidR="00D31BE1" w:rsidRDefault="00D31BE1" w:rsidP="0024000B">
      <w:pPr>
        <w:rPr>
          <w:rFonts w:ascii="Helvetica Neue" w:hAnsi="Helvetica Neue"/>
        </w:rPr>
      </w:pPr>
      <w:r>
        <w:rPr>
          <w:rFonts w:ascii="Helvetica Neue" w:hAnsi="Helvetica Neue"/>
        </w:rPr>
        <w:t>Der Hauptpreis ist ein Audi A1. Weitere Preise sind:</w:t>
      </w:r>
    </w:p>
    <w:p w:rsidR="00D31BE1" w:rsidRPr="00D31BE1" w:rsidRDefault="00D31BE1" w:rsidP="00D31BE1">
      <w:pPr>
        <w:pStyle w:val="Listenabsatz"/>
        <w:numPr>
          <w:ilvl w:val="0"/>
          <w:numId w:val="18"/>
        </w:numPr>
        <w:rPr>
          <w:rFonts w:ascii="Helvetica Neue" w:hAnsi="Helvetica Neue"/>
          <w:sz w:val="22"/>
          <w:szCs w:val="22"/>
          <w:lang w:val="en-US"/>
        </w:rPr>
      </w:pPr>
      <w:r w:rsidRPr="00D31BE1">
        <w:rPr>
          <w:rFonts w:ascii="Helvetica Neue" w:hAnsi="Helvetica Neue"/>
          <w:sz w:val="22"/>
          <w:szCs w:val="22"/>
          <w:lang w:val="en-US"/>
        </w:rPr>
        <w:t xml:space="preserve">3 x Apple </w:t>
      </w:r>
      <w:proofErr w:type="spellStart"/>
      <w:r w:rsidRPr="00D31BE1">
        <w:rPr>
          <w:rFonts w:ascii="Helvetica Neue" w:hAnsi="Helvetica Neue"/>
          <w:sz w:val="22"/>
          <w:szCs w:val="22"/>
          <w:lang w:val="en-US"/>
        </w:rPr>
        <w:t>iPhoneX</w:t>
      </w:r>
      <w:proofErr w:type="spellEnd"/>
    </w:p>
    <w:p w:rsidR="00D31BE1" w:rsidRPr="00D31BE1" w:rsidRDefault="00D31BE1" w:rsidP="00D31BE1">
      <w:pPr>
        <w:pStyle w:val="Listenabsatz"/>
        <w:numPr>
          <w:ilvl w:val="0"/>
          <w:numId w:val="18"/>
        </w:numPr>
        <w:rPr>
          <w:rFonts w:ascii="Helvetica Neue" w:hAnsi="Helvetica Neue"/>
          <w:sz w:val="22"/>
          <w:szCs w:val="22"/>
          <w:lang w:val="en-US"/>
        </w:rPr>
      </w:pPr>
      <w:r w:rsidRPr="00D31BE1">
        <w:rPr>
          <w:rFonts w:ascii="Helvetica Neue" w:hAnsi="Helvetica Neue"/>
          <w:sz w:val="22"/>
          <w:szCs w:val="22"/>
          <w:lang w:val="en-US"/>
        </w:rPr>
        <w:t xml:space="preserve">3 x </w:t>
      </w:r>
      <w:proofErr w:type="spellStart"/>
      <w:r w:rsidRPr="00D31BE1">
        <w:rPr>
          <w:rFonts w:ascii="Helvetica Neue" w:hAnsi="Helvetica Neue"/>
          <w:sz w:val="22"/>
          <w:szCs w:val="22"/>
          <w:lang w:val="en-US"/>
        </w:rPr>
        <w:t>Playstation</w:t>
      </w:r>
      <w:proofErr w:type="spellEnd"/>
      <w:r w:rsidRPr="00D31BE1">
        <w:rPr>
          <w:rFonts w:ascii="Helvetica Neue" w:hAnsi="Helvetica Neue"/>
          <w:sz w:val="22"/>
          <w:szCs w:val="22"/>
          <w:lang w:val="en-US"/>
        </w:rPr>
        <w:t xml:space="preserve"> 4</w:t>
      </w:r>
    </w:p>
    <w:p w:rsidR="00D31BE1" w:rsidRPr="00D31BE1" w:rsidRDefault="00D31BE1" w:rsidP="00D31BE1">
      <w:pPr>
        <w:pStyle w:val="Listenabsatz"/>
        <w:numPr>
          <w:ilvl w:val="0"/>
          <w:numId w:val="18"/>
        </w:numPr>
        <w:rPr>
          <w:rFonts w:ascii="Helvetica Neue" w:hAnsi="Helvetica Neue"/>
          <w:sz w:val="22"/>
          <w:szCs w:val="22"/>
          <w:lang w:val="en-US"/>
        </w:rPr>
      </w:pPr>
      <w:r w:rsidRPr="00D31BE1">
        <w:rPr>
          <w:rFonts w:ascii="Helvetica Neue" w:hAnsi="Helvetica Neue"/>
          <w:sz w:val="22"/>
          <w:szCs w:val="22"/>
          <w:lang w:val="en-US"/>
        </w:rPr>
        <w:t xml:space="preserve">3 x Bose </w:t>
      </w:r>
      <w:proofErr w:type="spellStart"/>
      <w:r w:rsidRPr="00D31BE1">
        <w:rPr>
          <w:rFonts w:ascii="Helvetica Neue" w:hAnsi="Helvetica Neue"/>
          <w:sz w:val="22"/>
          <w:szCs w:val="22"/>
          <w:lang w:val="en-US"/>
        </w:rPr>
        <w:t>SoundLink</w:t>
      </w:r>
      <w:proofErr w:type="spellEnd"/>
      <w:r w:rsidRPr="00D31BE1">
        <w:rPr>
          <w:rFonts w:ascii="Helvetica Neue" w:hAnsi="Helvetica Neue"/>
          <w:sz w:val="22"/>
          <w:szCs w:val="22"/>
          <w:lang w:val="en-US"/>
        </w:rPr>
        <w:t xml:space="preserve"> Revolve+</w:t>
      </w:r>
    </w:p>
    <w:p w:rsidR="00D31BE1" w:rsidRPr="00D31BE1" w:rsidRDefault="00D31BE1" w:rsidP="00D31BE1">
      <w:pPr>
        <w:pStyle w:val="Listenabsatz"/>
        <w:numPr>
          <w:ilvl w:val="0"/>
          <w:numId w:val="18"/>
        </w:numPr>
        <w:rPr>
          <w:rFonts w:ascii="Helvetica Neue" w:hAnsi="Helvetica Neue"/>
          <w:sz w:val="22"/>
          <w:szCs w:val="22"/>
          <w:lang w:val="en-US"/>
        </w:rPr>
      </w:pPr>
      <w:r w:rsidRPr="00D31BE1">
        <w:rPr>
          <w:rFonts w:ascii="Helvetica Neue" w:hAnsi="Helvetica Neue"/>
          <w:sz w:val="22"/>
          <w:szCs w:val="22"/>
          <w:lang w:val="en-US"/>
        </w:rPr>
        <w:t xml:space="preserve">3 x KitchenAid </w:t>
      </w:r>
      <w:proofErr w:type="spellStart"/>
      <w:r w:rsidRPr="00D31BE1">
        <w:rPr>
          <w:rFonts w:ascii="Helvetica Neue" w:hAnsi="Helvetica Neue"/>
          <w:sz w:val="22"/>
          <w:szCs w:val="22"/>
          <w:lang w:val="en-US"/>
        </w:rPr>
        <w:t>Küchenmaschine</w:t>
      </w:r>
      <w:proofErr w:type="spellEnd"/>
      <w:r w:rsidRPr="00D31BE1">
        <w:rPr>
          <w:rFonts w:ascii="Helvetica Neue" w:hAnsi="Helvetica Neue"/>
          <w:sz w:val="22"/>
          <w:szCs w:val="22"/>
          <w:lang w:val="en-US"/>
        </w:rPr>
        <w:t xml:space="preserve"> Artisan</w:t>
      </w:r>
    </w:p>
    <w:p w:rsidR="00D31BE1" w:rsidRPr="00D31BE1" w:rsidRDefault="00D31BE1" w:rsidP="00D31BE1">
      <w:pPr>
        <w:pStyle w:val="Listenabsatz"/>
        <w:numPr>
          <w:ilvl w:val="0"/>
          <w:numId w:val="18"/>
        </w:numPr>
        <w:rPr>
          <w:rFonts w:ascii="Helvetica Neue" w:hAnsi="Helvetica Neue"/>
          <w:sz w:val="22"/>
          <w:szCs w:val="22"/>
          <w:lang w:val="en-US"/>
        </w:rPr>
      </w:pPr>
      <w:r w:rsidRPr="00D31BE1">
        <w:rPr>
          <w:rFonts w:ascii="Helvetica Neue" w:hAnsi="Helvetica Neue"/>
          <w:sz w:val="22"/>
          <w:szCs w:val="22"/>
          <w:lang w:val="en-US"/>
        </w:rPr>
        <w:t xml:space="preserve">3 x iRobot Roomba </w:t>
      </w:r>
      <w:proofErr w:type="spellStart"/>
      <w:r w:rsidRPr="00D31BE1">
        <w:rPr>
          <w:rFonts w:ascii="Helvetica Neue" w:hAnsi="Helvetica Neue"/>
          <w:sz w:val="22"/>
          <w:szCs w:val="22"/>
          <w:lang w:val="en-US"/>
        </w:rPr>
        <w:t>Saugroboter</w:t>
      </w:r>
      <w:proofErr w:type="spellEnd"/>
    </w:p>
    <w:p w:rsidR="00D31BE1" w:rsidRDefault="00D31BE1" w:rsidP="0024000B">
      <w:pPr>
        <w:rPr>
          <w:rFonts w:ascii="Helvetica Neue" w:hAnsi="Helvetica Neue"/>
        </w:rPr>
      </w:pPr>
      <w:r w:rsidRPr="00D31BE1">
        <w:rPr>
          <w:rFonts w:ascii="Helvetica Neue" w:hAnsi="Helvetica Neue"/>
        </w:rPr>
        <w:t>Die Teilnahme am Gewinnspiel “33.333 gebaute Häuser”</w:t>
      </w:r>
      <w:r>
        <w:rPr>
          <w:rFonts w:ascii="Helvetica Neue" w:hAnsi="Helvetica Neue"/>
        </w:rPr>
        <w:t xml:space="preserve"> ist ganz einfach</w:t>
      </w:r>
      <w:r w:rsidR="00B7077C">
        <w:rPr>
          <w:rFonts w:ascii="Helvetica Neue" w:hAnsi="Helvetica Neue"/>
        </w:rPr>
        <w:t xml:space="preserve">. Um bei der Verlosung dabei zu sein, gilt es </w:t>
      </w:r>
      <w:r w:rsidR="00FC16A3">
        <w:rPr>
          <w:rFonts w:ascii="Helvetica Neue" w:hAnsi="Helvetica Neue"/>
        </w:rPr>
        <w:t>einfach das</w:t>
      </w:r>
      <w:r w:rsidR="00B7077C">
        <w:rPr>
          <w:rFonts w:ascii="Helvetica Neue" w:hAnsi="Helvetica Neue"/>
        </w:rPr>
        <w:t xml:space="preserve"> Kontaktformular auf </w:t>
      </w:r>
      <w:r w:rsidR="00FC16A3">
        <w:rPr>
          <w:rFonts w:ascii="Helvetica Neue" w:hAnsi="Helvetica Neue"/>
        </w:rPr>
        <w:t>www.HausAusstellung.de/haus-gewinnen.de</w:t>
      </w:r>
      <w:r w:rsidR="00B7077C">
        <w:rPr>
          <w:rFonts w:ascii="Helvetica Neue" w:hAnsi="Helvetica Neue"/>
        </w:rPr>
        <w:t xml:space="preserve"> auszuf</w:t>
      </w:r>
      <w:r w:rsidR="00FC16A3">
        <w:rPr>
          <w:rFonts w:ascii="Helvetica Neue" w:hAnsi="Helvetica Neue"/>
        </w:rPr>
        <w:t xml:space="preserve">üllen. Die Gewinner </w:t>
      </w:r>
      <w:r w:rsidR="004645DA">
        <w:rPr>
          <w:rFonts w:ascii="Helvetica Neue" w:hAnsi="Helvetica Neue"/>
        </w:rPr>
        <w:t>werden nach dem 30. April 2019</w:t>
      </w:r>
      <w:r w:rsidR="00B7077C">
        <w:rPr>
          <w:rFonts w:ascii="Helvetica Neue" w:hAnsi="Helvetica Neue"/>
        </w:rPr>
        <w:t xml:space="preserve"> ausgelost und </w:t>
      </w:r>
      <w:r w:rsidR="004645DA">
        <w:rPr>
          <w:rFonts w:ascii="Helvetica Neue" w:hAnsi="Helvetica Neue"/>
        </w:rPr>
        <w:t>auf der Website des Jubiläums-Gewinnspiels bekanntgegeben</w:t>
      </w:r>
      <w:bookmarkStart w:id="0" w:name="_GoBack"/>
      <w:bookmarkEnd w:id="0"/>
      <w:r w:rsidR="00B7077C">
        <w:rPr>
          <w:rFonts w:ascii="Helvetica Neue" w:hAnsi="Helvetica Neue"/>
        </w:rPr>
        <w:t>.</w:t>
      </w:r>
    </w:p>
    <w:p w:rsidR="00B7077C" w:rsidRDefault="00B7077C" w:rsidP="0024000B">
      <w:pPr>
        <w:rPr>
          <w:rFonts w:ascii="Helvetica Neue" w:hAnsi="Helvetica Neue"/>
        </w:rPr>
      </w:pPr>
      <w:r>
        <w:rPr>
          <w:rFonts w:ascii="Helvetica Neue" w:hAnsi="Helvetica Neue"/>
        </w:rPr>
        <w:t>„Wir drücken allen Teilnehmern an unserem Gewinnspiel die Daumen und hoffen, dass die „3“ auch ihre Glückszahl ist“, sagt Jürgen Dawo, Gründer von Town &amp; Country Haus, Deutschlands meistgebauten Markenhaus seit 2009.</w:t>
      </w:r>
    </w:p>
    <w:p w:rsidR="00B7077C" w:rsidRDefault="006F4336" w:rsidP="0024000B">
      <w:pPr>
        <w:rPr>
          <w:rFonts w:ascii="Helvetica Neue" w:hAnsi="Helvetica Neue"/>
          <w:b/>
        </w:rPr>
      </w:pPr>
      <w:r>
        <w:rPr>
          <w:rFonts w:ascii="Helvetica Neue" w:hAnsi="Helvetica Neue"/>
          <w:b/>
        </w:rPr>
        <w:t>Das 33.333 Haus ist ein „Flair 125“</w:t>
      </w:r>
    </w:p>
    <w:p w:rsidR="006F4336" w:rsidRPr="006F4336" w:rsidRDefault="00F83664" w:rsidP="0024000B">
      <w:pPr>
        <w:rPr>
          <w:rFonts w:ascii="Helvetica Neue" w:hAnsi="Helvetica Neue"/>
        </w:rPr>
      </w:pPr>
      <w:r>
        <w:rPr>
          <w:rFonts w:ascii="Helvetica Neue" w:hAnsi="Helvetica Neue"/>
        </w:rPr>
        <w:t>Das 33.333 gebaute Town &amp; Country Haus steht in Rheinland-Pfalz und ist ein Massivhaus „Flair 125“. Dieses klassische Einfamilienhaus ist seit Jahren unter den Top 10 der meistverkauften Town &amp; Country Häuser.</w:t>
      </w:r>
    </w:p>
    <w:p w:rsidR="0024000B" w:rsidRDefault="0024000B" w:rsidP="0024000B">
      <w:pPr>
        <w:rPr>
          <w:rFonts w:ascii="Helvetica Neue" w:hAnsi="Helvetica Neue"/>
        </w:rPr>
      </w:pPr>
      <w:r>
        <w:rPr>
          <w:rFonts w:ascii="Helvetica Neue" w:hAnsi="Helvetica Neue"/>
        </w:rPr>
        <w:t>„Das „Flair 125“ überzeugt viele Bauherren wegen seiner flexiblen Gestaltungsmöglichkeiten und zahlreichen Grundrissvarianten</w:t>
      </w:r>
      <w:r w:rsidR="002900EA">
        <w:rPr>
          <w:rFonts w:ascii="Helvetica Neue" w:hAnsi="Helvetica Neue"/>
        </w:rPr>
        <w:t>. Das optimale Preis-Leistungsverhältnis ermöglicht den Hausbau zu mietähnlichen Konditionen</w:t>
      </w:r>
      <w:r>
        <w:rPr>
          <w:rFonts w:ascii="Helvetica Neue" w:hAnsi="Helvetica Neue"/>
        </w:rPr>
        <w:t>“, sagt Jürgen Dawo</w:t>
      </w:r>
      <w:r w:rsidR="00F83664">
        <w:rPr>
          <w:rFonts w:ascii="Helvetica Neue" w:hAnsi="Helvetica Neue"/>
        </w:rPr>
        <w:t>.</w:t>
      </w:r>
    </w:p>
    <w:p w:rsidR="002900EA" w:rsidRPr="002900EA" w:rsidRDefault="002900EA" w:rsidP="002900EA">
      <w:pPr>
        <w:rPr>
          <w:rFonts w:ascii="Helvetica Neue" w:hAnsi="Helvetica Neue"/>
        </w:rPr>
      </w:pPr>
      <w:r w:rsidRPr="002900EA">
        <w:rPr>
          <w:rFonts w:ascii="Helvetica Neue" w:hAnsi="Helvetica Neue"/>
        </w:rPr>
        <w:t xml:space="preserve">Ob großzügiges, offenes Wohnkonzept im Erdgeschoss oder zusätzliches Arbeitszimmer, im </w:t>
      </w:r>
      <w:r w:rsidRPr="002900EA">
        <w:rPr>
          <w:rFonts w:ascii="Helvetica Neue" w:hAnsi="Helvetica Neue"/>
        </w:rPr>
        <w:lastRenderedPageBreak/>
        <w:t>Massivhaus „Flair 125“ können bis zu 6 Zimmer geplant werden. Sehr beliebt ist auch eine zweite Dusche im Gäste-WC. Diese bietet nicht nur Gästen zusätzlichen Komfort, sondern sorgt auch im Familienalltag für Entspannung.</w:t>
      </w:r>
    </w:p>
    <w:p w:rsidR="002900EA" w:rsidRPr="002900EA" w:rsidRDefault="002900EA" w:rsidP="002900EA">
      <w:pPr>
        <w:rPr>
          <w:rFonts w:ascii="Helvetica Neue" w:hAnsi="Helvetica Neue"/>
        </w:rPr>
      </w:pPr>
      <w:r w:rsidRPr="002900EA">
        <w:rPr>
          <w:rFonts w:ascii="Helvetica Neue" w:hAnsi="Helvetica Neue"/>
        </w:rPr>
        <w:t>Platz für Waschmaschine, Bügeleisen und Co. gibt es im Hausanschlussraum. Weiterer Stauraum kann mit einer Ankleide, einem Abstellraum oder auf dem Dachboden geschaffen werden – all dies sind clevere und vor allem kostengünstige Alternativen zum Keller.</w:t>
      </w:r>
    </w:p>
    <w:p w:rsidR="002900EA" w:rsidRPr="002900EA" w:rsidRDefault="002900EA" w:rsidP="002900EA">
      <w:pPr>
        <w:rPr>
          <w:rFonts w:ascii="Helvetica Neue" w:hAnsi="Helvetica Neue"/>
        </w:rPr>
      </w:pPr>
      <w:r w:rsidRPr="002900EA">
        <w:rPr>
          <w:rFonts w:ascii="Helvetica Neue" w:hAnsi="Helvetica Neue"/>
        </w:rPr>
        <w:t>In der Küche wird gemeinsames Kochen mit der Familie oder Freunden zum Vergnügen. Herzstück des Massivhaus „Flair 125“ ist das weitläufige Wohnzimmer mit großem Essbereich. Drei große Fenster sorgen für eine helle, freundliche Wohnatmosphäre und ermöglichen einen freien Blick in den eigenen Garten.</w:t>
      </w:r>
    </w:p>
    <w:p w:rsidR="00F83664" w:rsidRDefault="002900EA" w:rsidP="0024000B">
      <w:pPr>
        <w:rPr>
          <w:rFonts w:ascii="Helvetica Neue" w:hAnsi="Helvetica Neue"/>
          <w:b/>
        </w:rPr>
      </w:pPr>
      <w:r>
        <w:rPr>
          <w:rFonts w:ascii="Helvetica Neue" w:hAnsi="Helvetica Neue"/>
          <w:b/>
        </w:rPr>
        <w:t>Sicher bauen dank Hausbau-Schutzbrief</w:t>
      </w:r>
    </w:p>
    <w:p w:rsidR="002900EA" w:rsidRDefault="0048431B" w:rsidP="0024000B">
      <w:pPr>
        <w:rPr>
          <w:rFonts w:ascii="Helvetica Neue" w:hAnsi="Helvetica Neue"/>
        </w:rPr>
      </w:pPr>
      <w:r>
        <w:rPr>
          <w:rFonts w:ascii="Helvetica Neue" w:hAnsi="Helvetica Neue"/>
        </w:rPr>
        <w:t xml:space="preserve">Seit 10 Jahren ist Town &amp; Country Haus Deutschlands meistgebautes Markenhaus und das liegt nicht nur an den bezahlbaren Massivhaus-Typen. „Im Kaufpreis jedes Massivhauses ist </w:t>
      </w:r>
      <w:r w:rsidR="00776F09">
        <w:rPr>
          <w:rFonts w:ascii="Helvetica Neue" w:hAnsi="Helvetica Neue"/>
        </w:rPr>
        <w:t xml:space="preserve">unter anderem </w:t>
      </w:r>
      <w:r>
        <w:rPr>
          <w:rFonts w:ascii="Helvetica Neue" w:hAnsi="Helvetica Neue"/>
        </w:rPr>
        <w:t>unser umfangreicher Hausbau-Schutzbrief enthalten</w:t>
      </w:r>
      <w:r w:rsidR="00776F09">
        <w:rPr>
          <w:rFonts w:ascii="Helvetica Neue" w:hAnsi="Helvetica Neue"/>
        </w:rPr>
        <w:t>. Dieser bietet</w:t>
      </w:r>
      <w:r>
        <w:rPr>
          <w:rFonts w:ascii="Helvetica Neue" w:hAnsi="Helvetica Neue"/>
        </w:rPr>
        <w:t xml:space="preserve"> Bauherren größtmögliche Sicherheit vor, während und nach dem Bau“, erklärt Dawo.</w:t>
      </w:r>
    </w:p>
    <w:p w:rsidR="000E4CB8" w:rsidRPr="002900EA" w:rsidRDefault="000E4CB8" w:rsidP="0024000B">
      <w:pPr>
        <w:rPr>
          <w:rFonts w:ascii="Helvetica Neue" w:hAnsi="Helvetica Neue"/>
        </w:rPr>
      </w:pPr>
      <w:r>
        <w:rPr>
          <w:rFonts w:ascii="Helvetica Neue" w:hAnsi="Helvetica Neue"/>
        </w:rPr>
        <w:t xml:space="preserve">So können unvorhersehbare Mehrkosten mit Hilfe der </w:t>
      </w:r>
      <w:proofErr w:type="spellStart"/>
      <w:r>
        <w:rPr>
          <w:rFonts w:ascii="Helvetica Neue" w:hAnsi="Helvetica Neue"/>
        </w:rPr>
        <w:t>FinanzierungSumme</w:t>
      </w:r>
      <w:proofErr w:type="spellEnd"/>
      <w:r>
        <w:rPr>
          <w:rFonts w:ascii="Helvetica Neue" w:hAnsi="Helvetica Neue"/>
        </w:rPr>
        <w:t>-Garantie aufgefangen werden. Baumängeln wird aktiv vorgebeugt durch unabh</w:t>
      </w:r>
      <w:r w:rsidR="00776F09">
        <w:rPr>
          <w:rFonts w:ascii="Helvetica Neue" w:hAnsi="Helvetica Neue"/>
        </w:rPr>
        <w:t>ängige Qualitätskontrollen und TÜV-geprüfte Bau- und Montagevorschriften. Sollte doch einmal etwas schiefgehen, sind Bauherren von Town &amp; Country Haus mit einer Gewährleistungsbürgschaft in Höhe von 75.000 Euro abgesichert.</w:t>
      </w:r>
    </w:p>
    <w:p w:rsidR="00A73466" w:rsidRPr="00332353" w:rsidRDefault="00A73466" w:rsidP="00300E47">
      <w:pPr>
        <w:rPr>
          <w:rFonts w:ascii="Helvetica" w:hAnsi="Helvetica"/>
        </w:rPr>
      </w:pPr>
    </w:p>
    <w:p w:rsidR="00DD03A4" w:rsidRPr="00AF5DFF" w:rsidRDefault="00DD03A4" w:rsidP="00DD03A4">
      <w:pPr>
        <w:rPr>
          <w:rFonts w:ascii="Helvetica Neue" w:hAnsi="Helvetica Neue"/>
          <w:b/>
          <w:bCs/>
          <w:i/>
          <w:color w:val="000000" w:themeColor="text1"/>
          <w:sz w:val="13"/>
          <w:szCs w:val="13"/>
        </w:rPr>
      </w:pPr>
      <w:r w:rsidRPr="00AF5DFF">
        <w:rPr>
          <w:rFonts w:ascii="Helvetica Neue" w:hAnsi="Helvetica Neue"/>
          <w:b/>
          <w:bCs/>
          <w:i/>
          <w:color w:val="000000" w:themeColor="text1"/>
          <w:sz w:val="13"/>
          <w:szCs w:val="13"/>
        </w:rPr>
        <w:t xml:space="preserve">Über Town &amp; Country Haus: </w:t>
      </w:r>
    </w:p>
    <w:p w:rsidR="00AF5DFF" w:rsidRPr="00AF5DFF" w:rsidRDefault="00AF5DFF" w:rsidP="00AF5DFF">
      <w:pPr>
        <w:widowControl/>
        <w:tabs>
          <w:tab w:val="clear" w:pos="567"/>
          <w:tab w:val="clear" w:pos="3402"/>
          <w:tab w:val="clear" w:pos="5103"/>
          <w:tab w:val="clear" w:pos="5670"/>
        </w:tabs>
        <w:overflowPunct/>
        <w:autoSpaceDE/>
        <w:autoSpaceDN/>
        <w:adjustRightInd/>
        <w:spacing w:before="0" w:after="100" w:afterAutospacing="1" w:line="240" w:lineRule="auto"/>
        <w:jc w:val="left"/>
        <w:textAlignment w:val="auto"/>
        <w:rPr>
          <w:rFonts w:ascii="Helvetica Neue" w:hAnsi="Helvetica Neue"/>
          <w:i/>
          <w:color w:val="000000" w:themeColor="text1"/>
          <w:sz w:val="13"/>
          <w:szCs w:val="13"/>
        </w:rPr>
      </w:pPr>
      <w:r w:rsidRPr="00AF5DFF">
        <w:rPr>
          <w:rFonts w:ascii="Helvetica Neue" w:hAnsi="Helvetica Neue"/>
          <w:i/>
          <w:color w:val="000000" w:themeColor="text1"/>
          <w:sz w:val="13"/>
          <w:szCs w:val="13"/>
        </w:rPr>
        <w:t>Das 1997 in Behringen (Thüringen) gegründete Unternehmen Town &amp; Country Haus ist die führende Massivhausmarke Deutschlands. Im Jahr 2018 verkaufte Town &amp; Country Haus mit über 300 Franchise-Partnern 4.033 Häuser und erreichte einen Systemumsatz-Auftragseingang von 806,00 Millionen Euro. Mit 2.986 gebauten Häusern 2018 und deutlich mehr als 30.000 gebauten Häusern insgesamt ist Town &amp; Country Haus seit 2009 Deutschlands meistgebautes Markenhaus.</w:t>
      </w:r>
    </w:p>
    <w:p w:rsidR="00AF5DFF" w:rsidRPr="00AF5DFF" w:rsidRDefault="00AF5DFF" w:rsidP="00AF5DFF">
      <w:pPr>
        <w:widowControl/>
        <w:tabs>
          <w:tab w:val="clear" w:pos="567"/>
          <w:tab w:val="clear" w:pos="3402"/>
          <w:tab w:val="clear" w:pos="5103"/>
          <w:tab w:val="clear" w:pos="5670"/>
        </w:tabs>
        <w:overflowPunct/>
        <w:autoSpaceDE/>
        <w:autoSpaceDN/>
        <w:adjustRightInd/>
        <w:spacing w:before="0" w:after="100" w:afterAutospacing="1" w:line="240" w:lineRule="auto"/>
        <w:jc w:val="left"/>
        <w:textAlignment w:val="auto"/>
        <w:rPr>
          <w:rFonts w:ascii="Helvetica Neue" w:hAnsi="Helvetica Neue"/>
          <w:i/>
          <w:color w:val="000000" w:themeColor="text1"/>
          <w:sz w:val="13"/>
          <w:szCs w:val="13"/>
        </w:rPr>
      </w:pPr>
      <w:r w:rsidRPr="00AF5DFF">
        <w:rPr>
          <w:rFonts w:ascii="Helvetica Neue" w:hAnsi="Helvetica Neue"/>
          <w:i/>
          <w:color w:val="000000" w:themeColor="text1"/>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Hausbau-Schutzbriefes, der das Risiko des Bauherrn vor, während und nach dem Hausbau reduziert.</w:t>
      </w:r>
    </w:p>
    <w:p w:rsidR="00300E47" w:rsidRPr="00AF5DFF" w:rsidRDefault="00AF5DFF" w:rsidP="00AF5DFF">
      <w:pPr>
        <w:widowControl/>
        <w:tabs>
          <w:tab w:val="clear" w:pos="567"/>
          <w:tab w:val="clear" w:pos="3402"/>
          <w:tab w:val="clear" w:pos="5103"/>
          <w:tab w:val="clear" w:pos="5670"/>
        </w:tabs>
        <w:overflowPunct/>
        <w:autoSpaceDE/>
        <w:autoSpaceDN/>
        <w:adjustRightInd/>
        <w:spacing w:before="0" w:after="100" w:afterAutospacing="1" w:line="240" w:lineRule="auto"/>
        <w:jc w:val="left"/>
        <w:textAlignment w:val="auto"/>
        <w:rPr>
          <w:rFonts w:ascii="Helvetica Neue" w:hAnsi="Helvetica Neue"/>
          <w:i/>
          <w:color w:val="000000" w:themeColor="text1"/>
          <w:sz w:val="13"/>
          <w:szCs w:val="13"/>
        </w:rPr>
      </w:pPr>
      <w:r w:rsidRPr="00AF5DFF">
        <w:rPr>
          <w:rFonts w:ascii="Helvetica Neue" w:hAnsi="Helvetica Neue"/>
          <w:i/>
          <w:color w:val="000000" w:themeColor="text1"/>
          <w:sz w:val="13"/>
          <w:szCs w:val="13"/>
        </w:rPr>
        <w:t>Für seine Leistungen wurde Town &amp; Country Haus mehrfach ausgezeichnet: So erhielt das Unternehmen zuletzt 2013 den „Deutschen Franchise-Preis“. Für seine Nachhaltigkeitsbemühungen wurde Town &amp; Country Haus zudem mit dem „Green Franchise-Award“ ausgezeichnet. 2014 wurde Town &amp; Country Haus mit dem Preis „TOP 100“ der innovativsten Unternehmen im deutschen Mittelstand ausgezeichnet. Zudem wurde Town &amp; Country Haus bei zahlreichen Wettbewerben nominiert und erhielt im Jahr 2017 den Hausbau-Design-Award für das Doppelhaus „Aura 136“ in der Kategorie „Moderne Häuser“ und im Jahr 2018 für den "Bungalow 131" in der Kategorie "Bungalows".</w:t>
      </w:r>
    </w:p>
    <w:p w:rsidR="0064059F" w:rsidRPr="004874DE" w:rsidRDefault="007B7B17" w:rsidP="00946F01">
      <w:pPr>
        <w:widowControl/>
        <w:tabs>
          <w:tab w:val="clear" w:pos="567"/>
          <w:tab w:val="left" w:pos="708"/>
        </w:tabs>
        <w:overflowPunct/>
        <w:autoSpaceDE/>
        <w:adjustRightInd/>
        <w:spacing w:line="240" w:lineRule="auto"/>
        <w:rPr>
          <w:rFonts w:ascii="Helvetica Neue" w:eastAsia="Calibri" w:hAnsi="Helvetica Neue" w:cs="Arial"/>
          <w:i/>
          <w:color w:val="FF0000"/>
          <w:sz w:val="13"/>
          <w:szCs w:val="13"/>
        </w:rPr>
      </w:pPr>
      <w:r w:rsidRPr="00332353">
        <w:rPr>
          <w:rFonts w:eastAsia="Calibri" w:cs="Arial"/>
          <w:b/>
          <w:bCs/>
          <w:i/>
          <w:sz w:val="13"/>
          <w:szCs w:val="13"/>
        </w:rPr>
        <w:t>Firmenkontakt:</w:t>
      </w:r>
      <w:r w:rsidRPr="00332353">
        <w:rPr>
          <w:rFonts w:eastAsia="Calibri" w:cs="Arial"/>
          <w:b/>
          <w:bCs/>
          <w:i/>
          <w:sz w:val="13"/>
          <w:szCs w:val="13"/>
        </w:rPr>
        <w:br/>
      </w:r>
      <w:r w:rsidR="002C5D9B" w:rsidRPr="00332353">
        <w:rPr>
          <w:rFonts w:ascii="Helvetica Neue" w:eastAsia="Calibri" w:hAnsi="Helvetica Neue" w:cs="Arial"/>
          <w:i/>
          <w:sz w:val="13"/>
          <w:szCs w:val="13"/>
        </w:rPr>
        <w:t xml:space="preserve">Annika Levin </w:t>
      </w:r>
      <w:r w:rsidR="002C5D9B" w:rsidRPr="00332353">
        <w:rPr>
          <w:rFonts w:ascii="Helvetica Neue" w:eastAsia="Calibri" w:hAnsi="Helvetica Neue" w:cs="Arial"/>
          <w:i/>
          <w:sz w:val="13"/>
          <w:szCs w:val="13"/>
        </w:rPr>
        <w:br/>
        <w:t xml:space="preserve">Town &amp; Country Haus Lizenzgeber GmbH </w:t>
      </w:r>
      <w:r w:rsidR="002C5D9B" w:rsidRPr="00332353">
        <w:rPr>
          <w:rFonts w:ascii="Helvetica Neue" w:eastAsia="Calibri" w:hAnsi="Helvetica Neue" w:cs="Arial"/>
          <w:i/>
          <w:sz w:val="13"/>
          <w:szCs w:val="13"/>
        </w:rPr>
        <w:br/>
        <w:t xml:space="preserve">Hauptstr. 90 E </w:t>
      </w:r>
      <w:r w:rsidR="002C5D9B" w:rsidRPr="00332353">
        <w:rPr>
          <w:rFonts w:ascii="Helvetica Neue" w:eastAsia="Calibri" w:hAnsi="Helvetica Neue" w:cs="Arial"/>
          <w:i/>
          <w:sz w:val="13"/>
          <w:szCs w:val="13"/>
        </w:rPr>
        <w:br/>
        <w:t xml:space="preserve">99820 Hörselberg-Hainich OT Behringen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Tel. 036254-7 5 0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Fax 036254-7 5 140</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E-Mail </w:t>
      </w:r>
      <w:hyperlink r:id="rId9" w:history="1">
        <w:r w:rsidR="00FC16A3" w:rsidRPr="00D278E9">
          <w:rPr>
            <w:rStyle w:val="Hyperlink"/>
            <w:rFonts w:ascii="Helvetica Neue" w:eastAsia="Calibri" w:hAnsi="Helvetica Neue" w:cs="Arial"/>
            <w:i/>
            <w:sz w:val="13"/>
            <w:szCs w:val="13"/>
          </w:rPr>
          <w:t>presse@tc.de</w:t>
        </w:r>
      </w:hyperlink>
      <w:r w:rsidR="002C5D9B" w:rsidRPr="00332353">
        <w:rPr>
          <w:rFonts w:ascii="Helvetica Neue" w:eastAsia="Calibri" w:hAnsi="Helvetica Neue" w:cs="Arial"/>
          <w:i/>
          <w:sz w:val="13"/>
          <w:szCs w:val="13"/>
        </w:rPr>
        <w:br/>
      </w:r>
      <w:hyperlink r:id="rId10" w:history="1">
        <w:r w:rsidR="00D31BE1" w:rsidRPr="00A81074">
          <w:rPr>
            <w:rStyle w:val="Hyperlink"/>
            <w:rFonts w:ascii="Helvetica Neue" w:eastAsia="Calibri" w:hAnsi="Helvetica Neue" w:cs="Arial"/>
            <w:i/>
            <w:sz w:val="13"/>
            <w:szCs w:val="13"/>
          </w:rPr>
          <w:t>www.tc.de</w:t>
        </w:r>
      </w:hyperlink>
    </w:p>
    <w:sectPr w:rsidR="0064059F" w:rsidRPr="004874DE"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F29" w:rsidRDefault="00A30F29">
      <w:r>
        <w:separator/>
      </w:r>
    </w:p>
  </w:endnote>
  <w:endnote w:type="continuationSeparator" w:id="0">
    <w:p w:rsidR="00A30F29" w:rsidRDefault="00A3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00"/>
    <w:family w:val="modern"/>
    <w:notTrueType/>
    <w:pitch w:val="fixed"/>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264" w:rsidRDefault="00816264">
    <w:pPr>
      <w:widowControl/>
      <w:jc w:val="center"/>
      <w:rPr>
        <w:sz w:val="16"/>
      </w:rPr>
    </w:pPr>
  </w:p>
  <w:p w:rsidR="00816264" w:rsidRDefault="00816264">
    <w:pPr>
      <w:pStyle w:val="Fuzeile"/>
      <w:widowControl/>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F29" w:rsidRDefault="00A30F29">
      <w:r>
        <w:separator/>
      </w:r>
    </w:p>
  </w:footnote>
  <w:footnote w:type="continuationSeparator" w:id="0">
    <w:p w:rsidR="00A30F29" w:rsidRDefault="00A30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E40D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51033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47EE3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60EA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FC15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3C2026"/>
    <w:multiLevelType w:val="hybridMultilevel"/>
    <w:tmpl w:val="7BDE510C"/>
    <w:lvl w:ilvl="0" w:tplc="6008B000">
      <w:numFmt w:val="bullet"/>
      <w:lvlText w:val="-"/>
      <w:lvlJc w:val="left"/>
      <w:pPr>
        <w:ind w:left="720" w:hanging="360"/>
      </w:pPr>
      <w:rPr>
        <w:rFonts w:ascii="Helvetica Neue" w:eastAsia="Times New Roman" w:hAnsi="Helvetica Neu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350D8F"/>
    <w:multiLevelType w:val="hybridMultilevel"/>
    <w:tmpl w:val="A75E5D7C"/>
    <w:lvl w:ilvl="0" w:tplc="69905580">
      <w:numFmt w:val="bullet"/>
      <w:lvlText w:val="-"/>
      <w:lvlJc w:val="left"/>
      <w:pPr>
        <w:ind w:left="720" w:hanging="360"/>
      </w:pPr>
      <w:rPr>
        <w:rFonts w:ascii="Helvetica Neue" w:eastAsiaTheme="minorHAnsi" w:hAnsi="Helvetica Neu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7E67C8"/>
    <w:multiLevelType w:val="hybridMultilevel"/>
    <w:tmpl w:val="5C00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6"/>
  </w:num>
  <w:num w:numId="14">
    <w:abstractNumId w:val="17"/>
  </w:num>
  <w:num w:numId="15">
    <w:abstractNumId w:val="12"/>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spelling="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C8007D"/>
    <w:rsid w:val="00001AC6"/>
    <w:rsid w:val="000032B5"/>
    <w:rsid w:val="000067DB"/>
    <w:rsid w:val="000151FB"/>
    <w:rsid w:val="00017B78"/>
    <w:rsid w:val="00020320"/>
    <w:rsid w:val="00021BDD"/>
    <w:rsid w:val="00025E86"/>
    <w:rsid w:val="00040228"/>
    <w:rsid w:val="00045674"/>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4CB8"/>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917"/>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2C0"/>
    <w:rsid w:val="002077DA"/>
    <w:rsid w:val="002079F4"/>
    <w:rsid w:val="00214AF4"/>
    <w:rsid w:val="0022210F"/>
    <w:rsid w:val="00235F67"/>
    <w:rsid w:val="00237315"/>
    <w:rsid w:val="0024000B"/>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0EA"/>
    <w:rsid w:val="002908D4"/>
    <w:rsid w:val="002A3A4E"/>
    <w:rsid w:val="002B0A32"/>
    <w:rsid w:val="002B252A"/>
    <w:rsid w:val="002C005C"/>
    <w:rsid w:val="002C5D9B"/>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51CE4"/>
    <w:rsid w:val="00360423"/>
    <w:rsid w:val="00372A2A"/>
    <w:rsid w:val="00373A43"/>
    <w:rsid w:val="00376F0A"/>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45DA"/>
    <w:rsid w:val="00467FE1"/>
    <w:rsid w:val="00471529"/>
    <w:rsid w:val="0047215C"/>
    <w:rsid w:val="00474A37"/>
    <w:rsid w:val="0048203F"/>
    <w:rsid w:val="00484110"/>
    <w:rsid w:val="0048431B"/>
    <w:rsid w:val="0048491F"/>
    <w:rsid w:val="004851EA"/>
    <w:rsid w:val="004874DE"/>
    <w:rsid w:val="004A1BD1"/>
    <w:rsid w:val="004B210B"/>
    <w:rsid w:val="004B2A8C"/>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6335F"/>
    <w:rsid w:val="00573754"/>
    <w:rsid w:val="0057582E"/>
    <w:rsid w:val="00576BBC"/>
    <w:rsid w:val="005803EC"/>
    <w:rsid w:val="005806B0"/>
    <w:rsid w:val="00581110"/>
    <w:rsid w:val="00581643"/>
    <w:rsid w:val="00586750"/>
    <w:rsid w:val="005874D0"/>
    <w:rsid w:val="00597883"/>
    <w:rsid w:val="005A2547"/>
    <w:rsid w:val="005A6586"/>
    <w:rsid w:val="005A756E"/>
    <w:rsid w:val="005D1392"/>
    <w:rsid w:val="005D1C71"/>
    <w:rsid w:val="005D51B5"/>
    <w:rsid w:val="005D7562"/>
    <w:rsid w:val="005E26EB"/>
    <w:rsid w:val="005E2887"/>
    <w:rsid w:val="005E61BF"/>
    <w:rsid w:val="005F3B83"/>
    <w:rsid w:val="005F74B8"/>
    <w:rsid w:val="006031FC"/>
    <w:rsid w:val="00605877"/>
    <w:rsid w:val="00607F89"/>
    <w:rsid w:val="0061175A"/>
    <w:rsid w:val="00635E1E"/>
    <w:rsid w:val="0064059F"/>
    <w:rsid w:val="00646B8B"/>
    <w:rsid w:val="006511ED"/>
    <w:rsid w:val="00654A30"/>
    <w:rsid w:val="00657932"/>
    <w:rsid w:val="00663CAD"/>
    <w:rsid w:val="00665475"/>
    <w:rsid w:val="0066673D"/>
    <w:rsid w:val="006677F6"/>
    <w:rsid w:val="00675D12"/>
    <w:rsid w:val="00677EA6"/>
    <w:rsid w:val="00683732"/>
    <w:rsid w:val="00686D11"/>
    <w:rsid w:val="00690A10"/>
    <w:rsid w:val="006921AE"/>
    <w:rsid w:val="00693CBB"/>
    <w:rsid w:val="006954C6"/>
    <w:rsid w:val="006A147C"/>
    <w:rsid w:val="006A6F63"/>
    <w:rsid w:val="006B0C78"/>
    <w:rsid w:val="006C027C"/>
    <w:rsid w:val="006C0FB0"/>
    <w:rsid w:val="006C342E"/>
    <w:rsid w:val="006D1282"/>
    <w:rsid w:val="006D1384"/>
    <w:rsid w:val="006E788B"/>
    <w:rsid w:val="006F4336"/>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76F09"/>
    <w:rsid w:val="00782E32"/>
    <w:rsid w:val="00787649"/>
    <w:rsid w:val="00787A20"/>
    <w:rsid w:val="00790829"/>
    <w:rsid w:val="007A2DEC"/>
    <w:rsid w:val="007B2426"/>
    <w:rsid w:val="007B68B8"/>
    <w:rsid w:val="007B7B17"/>
    <w:rsid w:val="007C5BD1"/>
    <w:rsid w:val="007D15F0"/>
    <w:rsid w:val="007D217B"/>
    <w:rsid w:val="007D6B42"/>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0AC8"/>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602E"/>
    <w:rsid w:val="00897329"/>
    <w:rsid w:val="008A0EDE"/>
    <w:rsid w:val="008A1745"/>
    <w:rsid w:val="008A2025"/>
    <w:rsid w:val="008A47C9"/>
    <w:rsid w:val="008B1B8E"/>
    <w:rsid w:val="008D192A"/>
    <w:rsid w:val="008E742B"/>
    <w:rsid w:val="00903D6B"/>
    <w:rsid w:val="0091503C"/>
    <w:rsid w:val="009170F7"/>
    <w:rsid w:val="00930DDE"/>
    <w:rsid w:val="009333F2"/>
    <w:rsid w:val="0093573B"/>
    <w:rsid w:val="009444F7"/>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0F29"/>
    <w:rsid w:val="00A35283"/>
    <w:rsid w:val="00A3730B"/>
    <w:rsid w:val="00A5145F"/>
    <w:rsid w:val="00A56075"/>
    <w:rsid w:val="00A574BC"/>
    <w:rsid w:val="00A63C8D"/>
    <w:rsid w:val="00A64AFE"/>
    <w:rsid w:val="00A67191"/>
    <w:rsid w:val="00A73466"/>
    <w:rsid w:val="00A80F73"/>
    <w:rsid w:val="00A825FF"/>
    <w:rsid w:val="00A8516E"/>
    <w:rsid w:val="00A906F1"/>
    <w:rsid w:val="00A93AF7"/>
    <w:rsid w:val="00AA611F"/>
    <w:rsid w:val="00AB1813"/>
    <w:rsid w:val="00AB69ED"/>
    <w:rsid w:val="00AB6D38"/>
    <w:rsid w:val="00AC74DC"/>
    <w:rsid w:val="00AD612A"/>
    <w:rsid w:val="00AD711E"/>
    <w:rsid w:val="00AE1499"/>
    <w:rsid w:val="00AE55E0"/>
    <w:rsid w:val="00AE66CA"/>
    <w:rsid w:val="00AE66EB"/>
    <w:rsid w:val="00AF3F7E"/>
    <w:rsid w:val="00AF5DFF"/>
    <w:rsid w:val="00B042D3"/>
    <w:rsid w:val="00B0746F"/>
    <w:rsid w:val="00B0762E"/>
    <w:rsid w:val="00B14C0B"/>
    <w:rsid w:val="00B165D3"/>
    <w:rsid w:val="00B205A1"/>
    <w:rsid w:val="00B22AE1"/>
    <w:rsid w:val="00B277CC"/>
    <w:rsid w:val="00B34024"/>
    <w:rsid w:val="00B34FE7"/>
    <w:rsid w:val="00B42354"/>
    <w:rsid w:val="00B51541"/>
    <w:rsid w:val="00B63338"/>
    <w:rsid w:val="00B7077C"/>
    <w:rsid w:val="00B73B06"/>
    <w:rsid w:val="00B73CC4"/>
    <w:rsid w:val="00B907D9"/>
    <w:rsid w:val="00B911D0"/>
    <w:rsid w:val="00B96DAC"/>
    <w:rsid w:val="00BA097C"/>
    <w:rsid w:val="00BA2C98"/>
    <w:rsid w:val="00BB1E70"/>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1C0F"/>
    <w:rsid w:val="00C8236F"/>
    <w:rsid w:val="00C83369"/>
    <w:rsid w:val="00C87415"/>
    <w:rsid w:val="00C87D38"/>
    <w:rsid w:val="00C93902"/>
    <w:rsid w:val="00C94519"/>
    <w:rsid w:val="00C94CF2"/>
    <w:rsid w:val="00C9603E"/>
    <w:rsid w:val="00C96520"/>
    <w:rsid w:val="00CA04D1"/>
    <w:rsid w:val="00CA22C5"/>
    <w:rsid w:val="00CC38C5"/>
    <w:rsid w:val="00CC63B9"/>
    <w:rsid w:val="00CC764B"/>
    <w:rsid w:val="00CC76E3"/>
    <w:rsid w:val="00CD2F4D"/>
    <w:rsid w:val="00CD4A5B"/>
    <w:rsid w:val="00CD6CFA"/>
    <w:rsid w:val="00CE0317"/>
    <w:rsid w:val="00CE395F"/>
    <w:rsid w:val="00CE489E"/>
    <w:rsid w:val="00CF2585"/>
    <w:rsid w:val="00CF3B5B"/>
    <w:rsid w:val="00CF433A"/>
    <w:rsid w:val="00D04247"/>
    <w:rsid w:val="00D17949"/>
    <w:rsid w:val="00D209C9"/>
    <w:rsid w:val="00D2333D"/>
    <w:rsid w:val="00D31BE1"/>
    <w:rsid w:val="00D44739"/>
    <w:rsid w:val="00D44F37"/>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C7333"/>
    <w:rsid w:val="00DD00C6"/>
    <w:rsid w:val="00DD03A4"/>
    <w:rsid w:val="00DD095F"/>
    <w:rsid w:val="00DD6372"/>
    <w:rsid w:val="00DE06F0"/>
    <w:rsid w:val="00DE18C8"/>
    <w:rsid w:val="00E016AB"/>
    <w:rsid w:val="00E05D6F"/>
    <w:rsid w:val="00E10EE1"/>
    <w:rsid w:val="00E130D0"/>
    <w:rsid w:val="00E13686"/>
    <w:rsid w:val="00E16D74"/>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83664"/>
    <w:rsid w:val="00F90341"/>
    <w:rsid w:val="00F909EA"/>
    <w:rsid w:val="00F97308"/>
    <w:rsid w:val="00FA19D8"/>
    <w:rsid w:val="00FA2E5E"/>
    <w:rsid w:val="00FA4FC1"/>
    <w:rsid w:val="00FB022F"/>
    <w:rsid w:val="00FB28AA"/>
    <w:rsid w:val="00FC16A3"/>
    <w:rsid w:val="00FC37F7"/>
    <w:rsid w:val="00FC5FD6"/>
    <w:rsid w:val="00FC7985"/>
    <w:rsid w:val="00FC7DBC"/>
    <w:rsid w:val="00FD7D54"/>
    <w:rsid w:val="00FE27A6"/>
    <w:rsid w:val="00FF08F1"/>
    <w:rsid w:val="00FF468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6FBB9"/>
  <w15:docId w15:val="{775B738E-52A7-1A4A-B5BC-00A9C144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Hyper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 w:type="paragraph" w:styleId="Listenabsatz">
    <w:name w:val="List Paragraph"/>
    <w:basedOn w:val="Standard"/>
    <w:uiPriority w:val="34"/>
    <w:qFormat/>
    <w:rsid w:val="0024000B"/>
    <w:pPr>
      <w:widowControl/>
      <w:tabs>
        <w:tab w:val="clear" w:pos="567"/>
        <w:tab w:val="clear" w:pos="3402"/>
        <w:tab w:val="clear" w:pos="5103"/>
        <w:tab w:val="clear" w:pos="5670"/>
      </w:tabs>
      <w:overflowPunct/>
      <w:autoSpaceDE/>
      <w:autoSpaceDN/>
      <w:adjustRightInd/>
      <w:spacing w:before="0" w:after="0" w:line="240" w:lineRule="auto"/>
      <w:ind w:left="720"/>
      <w:contextualSpacing/>
      <w:jc w:val="left"/>
      <w:textAlignment w:val="auto"/>
    </w:pPr>
    <w:rPr>
      <w:rFonts w:asciiTheme="minorHAnsi" w:eastAsiaTheme="minorHAnsi" w:hAnsiTheme="minorHAnsi" w:cstheme="minorBidi"/>
      <w:sz w:val="24"/>
      <w:szCs w:val="24"/>
      <w:lang w:eastAsia="en-US"/>
    </w:rPr>
  </w:style>
  <w:style w:type="character" w:customStyle="1" w:styleId="NichtaufgelsteErwhnung1">
    <w:name w:val="Nicht aufgelöste Erwähnung1"/>
    <w:basedOn w:val="Absatz-Standardschriftart"/>
    <w:uiPriority w:val="99"/>
    <w:rsid w:val="00D31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4152">
      <w:bodyDiv w:val="1"/>
      <w:marLeft w:val="0"/>
      <w:marRight w:val="0"/>
      <w:marTop w:val="0"/>
      <w:marBottom w:val="0"/>
      <w:divBdr>
        <w:top w:val="none" w:sz="0" w:space="0" w:color="auto"/>
        <w:left w:val="none" w:sz="0" w:space="0" w:color="auto"/>
        <w:bottom w:val="none" w:sz="0" w:space="0" w:color="auto"/>
        <w:right w:val="none" w:sz="0" w:space="0" w:color="auto"/>
      </w:divBdr>
    </w:div>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12715753">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c.de" TargetMode="External"/><Relationship Id="rId4" Type="http://schemas.openxmlformats.org/officeDocument/2006/relationships/settings" Target="settings.xml"/><Relationship Id="rId9" Type="http://schemas.openxmlformats.org/officeDocument/2006/relationships/hyperlink" Target="mailto:presse@tc.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84BB-A3A1-2C4A-8377-7F04FA02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C:\Users\Barton Schinke\AppData\Roaming\Microsoft\Templates\110\TCPM_2017-02.dotx</Template>
  <TotalTime>0</TotalTime>
  <Pages>2</Pages>
  <Words>689</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5025</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Microsoft Office User</cp:lastModifiedBy>
  <cp:revision>15</cp:revision>
  <cp:lastPrinted>2017-06-08T11:34:00Z</cp:lastPrinted>
  <dcterms:created xsi:type="dcterms:W3CDTF">2019-02-19T11:42:00Z</dcterms:created>
  <dcterms:modified xsi:type="dcterms:W3CDTF">2019-03-05T09:17:00Z</dcterms:modified>
</cp:coreProperties>
</file>