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A" w:rsidRDefault="0082745A" w:rsidP="00905AAB">
      <w:pPr>
        <w:jc w:val="both"/>
        <w:rPr>
          <w:rFonts w:ascii="Franklin Gothic Demi" w:hAnsi="Franklin Gothic Demi" w:cs="Arial"/>
          <w:sz w:val="22"/>
          <w:szCs w:val="22"/>
        </w:rPr>
      </w:pPr>
      <w:r>
        <w:rPr>
          <w:rFonts w:ascii="Franklin Gothic Demi" w:hAnsi="Franklin Gothic Demi" w:cs="Arial"/>
          <w:sz w:val="22"/>
          <w:szCs w:val="22"/>
        </w:rPr>
        <w:t>Interview mit der Innenarchitektin, Feng-Shui-Expertin und Astrologin Barbara Arzmüller</w:t>
      </w:r>
    </w:p>
    <w:p w:rsidR="0082745A" w:rsidRDefault="0082745A" w:rsidP="00905AAB">
      <w:pPr>
        <w:jc w:val="both"/>
        <w:rPr>
          <w:rFonts w:ascii="Franklin Gothic Demi" w:hAnsi="Franklin Gothic Demi" w:cs="Arial"/>
          <w:sz w:val="28"/>
          <w:szCs w:val="22"/>
        </w:rPr>
      </w:pPr>
      <w:r w:rsidRPr="0082745A">
        <w:rPr>
          <w:rFonts w:ascii="Franklin Gothic Demi" w:hAnsi="Franklin Gothic Demi" w:cs="Arial"/>
          <w:sz w:val="28"/>
          <w:szCs w:val="22"/>
        </w:rPr>
        <w:t>„Die Farben des Regenbogens bringen unsere Chakren zum Leuchten!“</w:t>
      </w:r>
    </w:p>
    <w:p w:rsidR="0082745A" w:rsidRDefault="0082745A" w:rsidP="00905AAB">
      <w:pPr>
        <w:jc w:val="both"/>
        <w:rPr>
          <w:rFonts w:ascii="Franklin Gothic Demi" w:hAnsi="Franklin Gothic Demi" w:cs="Arial"/>
          <w:sz w:val="22"/>
          <w:szCs w:val="22"/>
        </w:rPr>
      </w:pPr>
    </w:p>
    <w:p w:rsidR="0082745A" w:rsidRDefault="0082745A" w:rsidP="00905AAB">
      <w:pPr>
        <w:jc w:val="both"/>
        <w:rPr>
          <w:rFonts w:ascii="Franklin Gothic Demi" w:hAnsi="Franklin Gothic Demi" w:cs="Arial"/>
          <w:sz w:val="28"/>
          <w:szCs w:val="22"/>
        </w:rPr>
      </w:pPr>
      <w:r>
        <w:rPr>
          <w:rFonts w:ascii="Franklin Gothic Demi" w:hAnsi="Franklin Gothic Demi" w:cs="Arial"/>
          <w:sz w:val="22"/>
          <w:szCs w:val="22"/>
        </w:rPr>
        <w:t>„Wir alle lieben den Regenbogen, und seine Farben sind uns von Kindheit an</w:t>
      </w:r>
      <w:r w:rsidR="00F62107">
        <w:rPr>
          <w:rFonts w:ascii="Franklin Gothic Demi" w:hAnsi="Franklin Gothic Demi" w:cs="Arial"/>
          <w:sz w:val="22"/>
          <w:szCs w:val="22"/>
        </w:rPr>
        <w:t xml:space="preserve"> vertraut</w:t>
      </w:r>
      <w:r>
        <w:rPr>
          <w:rFonts w:ascii="Franklin Gothic Demi" w:hAnsi="Franklin Gothic Demi" w:cs="Arial"/>
          <w:sz w:val="22"/>
          <w:szCs w:val="22"/>
        </w:rPr>
        <w:t xml:space="preserve">. Sie stehen uns jederzeit zur Verfügung – als Farbkarte, als Kleidung, als Malerei oder ganz einfach in unserer Vorstellung – und schenken uns die wunderbare Möglichkeit, unsere Chakren zu reinigen und aufzubauen. Das kann </w:t>
      </w:r>
      <w:r w:rsidR="00143BA9">
        <w:rPr>
          <w:rFonts w:ascii="Franklin Gothic Demi" w:hAnsi="Franklin Gothic Demi" w:cs="Arial"/>
          <w:sz w:val="22"/>
          <w:szCs w:val="22"/>
        </w:rPr>
        <w:t>die</w:t>
      </w:r>
      <w:r>
        <w:rPr>
          <w:rFonts w:ascii="Franklin Gothic Demi" w:hAnsi="Franklin Gothic Demi" w:cs="Arial"/>
          <w:sz w:val="22"/>
          <w:szCs w:val="22"/>
        </w:rPr>
        <w:t xml:space="preserve"> Heilung psychischer wie körperlicher</w:t>
      </w:r>
      <w:r w:rsidR="00143BA9">
        <w:rPr>
          <w:rFonts w:ascii="Franklin Gothic Demi" w:hAnsi="Franklin Gothic Demi" w:cs="Arial"/>
          <w:sz w:val="22"/>
          <w:szCs w:val="22"/>
        </w:rPr>
        <w:t xml:space="preserve"> Störungen unterstützen und macht uns gesund, selbstbewusst und lebensfroh.“ Barbara Arzmüller, Seminarleiterin und Autorin des Taschenbuchs „Leuchtende Chakren“</w:t>
      </w:r>
      <w:r w:rsidR="00F62107">
        <w:rPr>
          <w:rFonts w:ascii="Franklin Gothic Demi" w:hAnsi="Franklin Gothic Demi" w:cs="Arial"/>
          <w:sz w:val="22"/>
          <w:szCs w:val="22"/>
        </w:rPr>
        <w:t>,</w:t>
      </w:r>
      <w:r w:rsidR="00143BA9">
        <w:rPr>
          <w:rFonts w:ascii="Franklin Gothic Demi" w:hAnsi="Franklin Gothic Demi" w:cs="Arial"/>
          <w:sz w:val="22"/>
          <w:szCs w:val="22"/>
        </w:rPr>
        <w:t xml:space="preserve"> erläutert im Interview, wie </w:t>
      </w:r>
      <w:r w:rsidR="00F62107">
        <w:rPr>
          <w:rFonts w:ascii="Franklin Gothic Demi" w:hAnsi="Franklin Gothic Demi" w:cs="Arial"/>
          <w:sz w:val="22"/>
          <w:szCs w:val="22"/>
        </w:rPr>
        <w:t xml:space="preserve">wertvoll und dabei ganz </w:t>
      </w:r>
      <w:r w:rsidR="00143BA9">
        <w:rPr>
          <w:rFonts w:ascii="Franklin Gothic Demi" w:hAnsi="Franklin Gothic Demi" w:cs="Arial"/>
          <w:sz w:val="22"/>
          <w:szCs w:val="22"/>
        </w:rPr>
        <w:t xml:space="preserve">unkompliziert </w:t>
      </w:r>
      <w:r w:rsidR="00F62107">
        <w:rPr>
          <w:rFonts w:ascii="Franklin Gothic Demi" w:hAnsi="Franklin Gothic Demi" w:cs="Arial"/>
          <w:sz w:val="22"/>
          <w:szCs w:val="22"/>
        </w:rPr>
        <w:t xml:space="preserve">die </w:t>
      </w:r>
      <w:proofErr w:type="spellStart"/>
      <w:r w:rsidR="00F62107">
        <w:rPr>
          <w:rFonts w:ascii="Franklin Gothic Demi" w:hAnsi="Franklin Gothic Demi" w:cs="Arial"/>
          <w:sz w:val="22"/>
          <w:szCs w:val="22"/>
        </w:rPr>
        <w:t>Chakrenarbeit</w:t>
      </w:r>
      <w:proofErr w:type="spellEnd"/>
      <w:r w:rsidR="00F62107">
        <w:rPr>
          <w:rFonts w:ascii="Franklin Gothic Demi" w:hAnsi="Franklin Gothic Demi" w:cs="Arial"/>
          <w:sz w:val="22"/>
          <w:szCs w:val="22"/>
        </w:rPr>
        <w:t xml:space="preserve"> mit Farbmeditationen, Yogaübungen und Mudras (symbolischen Handgesten) ist.</w:t>
      </w:r>
    </w:p>
    <w:p w:rsidR="0082745A" w:rsidRPr="0082745A" w:rsidRDefault="0082745A" w:rsidP="00905AAB">
      <w:pPr>
        <w:jc w:val="both"/>
        <w:rPr>
          <w:rFonts w:ascii="Franklin Gothic Demi" w:hAnsi="Franklin Gothic Demi"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t xml:space="preserve">„Leuchtende Chakren“ ist eine erweiterte und überarbeitete Ausgabe Ihres früheren Buches „Das Licht der Farben und Chakren“. Was ist das Besondere an diesem neuen Buch? </w:t>
      </w:r>
    </w:p>
    <w:p w:rsidR="002962B8" w:rsidRDefault="002962B8" w:rsidP="00905AAB">
      <w:pPr>
        <w:jc w:val="both"/>
        <w:rPr>
          <w:rFonts w:ascii="Franklin Gothic Book" w:hAnsi="Franklin Gothic Book" w:cs="Arial"/>
          <w:sz w:val="22"/>
          <w:szCs w:val="22"/>
        </w:rPr>
      </w:pPr>
    </w:p>
    <w:p w:rsidR="00C66DAA" w:rsidRPr="002962B8"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Wesentliche Kapitel, wie etwa die Farbmeditationen</w:t>
      </w:r>
      <w:r>
        <w:rPr>
          <w:rFonts w:ascii="Franklin Gothic Book" w:hAnsi="Franklin Gothic Book" w:cs="Arial"/>
          <w:sz w:val="22"/>
          <w:szCs w:val="22"/>
        </w:rPr>
        <w:t>,</w:t>
      </w:r>
      <w:r w:rsidR="00C66DAA" w:rsidRPr="002962B8">
        <w:rPr>
          <w:rFonts w:ascii="Franklin Gothic Book" w:hAnsi="Franklin Gothic Book" w:cs="Arial"/>
          <w:sz w:val="22"/>
          <w:szCs w:val="22"/>
        </w:rPr>
        <w:t xml:space="preserve"> habe ich überarbeitet und ergänzt. Komplett neu dazugekommen </w:t>
      </w:r>
      <w:r>
        <w:rPr>
          <w:rFonts w:ascii="Franklin Gothic Book" w:hAnsi="Franklin Gothic Book" w:cs="Arial"/>
          <w:sz w:val="22"/>
          <w:szCs w:val="22"/>
        </w:rPr>
        <w:t>ist</w:t>
      </w:r>
      <w:r w:rsidR="00C66DAA" w:rsidRPr="002962B8">
        <w:rPr>
          <w:rFonts w:ascii="Franklin Gothic Book" w:hAnsi="Franklin Gothic Book" w:cs="Arial"/>
          <w:sz w:val="22"/>
          <w:szCs w:val="22"/>
        </w:rPr>
        <w:t xml:space="preserve"> die Verknüpfung der Chakren mit Yogaübungen und Mudras sowie mit Affirmationen, den „heilenden Sätzen“. </w:t>
      </w:r>
    </w:p>
    <w:p w:rsidR="00C66DAA" w:rsidRPr="002962B8" w:rsidRDefault="00C66DA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t xml:space="preserve">Farben können Stimmungen verändern, wenn sie bewusst eingesetzt werden – falsch eingesetzt können sie jedoch auch Schaden anrichten. Wie muss man sich das vorstellen, und wie erreicht man die richtige Anwendung der Farben? </w:t>
      </w:r>
    </w:p>
    <w:p w:rsidR="002962B8" w:rsidRDefault="002962B8" w:rsidP="00905AAB">
      <w:pPr>
        <w:jc w:val="both"/>
        <w:rPr>
          <w:rFonts w:ascii="Franklin Gothic Book" w:hAnsi="Franklin Gothic Book" w:cs="Arial"/>
          <w:sz w:val="22"/>
          <w:szCs w:val="22"/>
        </w:rPr>
      </w:pPr>
    </w:p>
    <w:p w:rsidR="00C66DAA" w:rsidRPr="002962B8"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Ein</w:t>
      </w:r>
      <w:r>
        <w:rPr>
          <w:rFonts w:ascii="Franklin Gothic Book" w:hAnsi="Franklin Gothic Book" w:cs="Arial"/>
          <w:sz w:val="22"/>
          <w:szCs w:val="22"/>
        </w:rPr>
        <w:t xml:space="preserve"> Zuviel an Blau beispielsweise – </w:t>
      </w:r>
      <w:r w:rsidR="00C66DAA" w:rsidRPr="002962B8">
        <w:rPr>
          <w:rFonts w:ascii="Franklin Gothic Book" w:hAnsi="Franklin Gothic Book" w:cs="Arial"/>
          <w:sz w:val="22"/>
          <w:szCs w:val="22"/>
        </w:rPr>
        <w:t xml:space="preserve">der Lieblingsfarbe der meisten </w:t>
      </w:r>
      <w:r>
        <w:rPr>
          <w:rFonts w:ascii="Franklin Gothic Book" w:hAnsi="Franklin Gothic Book" w:cs="Arial"/>
          <w:sz w:val="22"/>
          <w:szCs w:val="22"/>
        </w:rPr>
        <w:t xml:space="preserve">Menschen bei uns – </w:t>
      </w:r>
      <w:r w:rsidR="00C66DAA" w:rsidRPr="002962B8">
        <w:rPr>
          <w:rFonts w:ascii="Franklin Gothic Book" w:hAnsi="Franklin Gothic Book" w:cs="Arial"/>
          <w:sz w:val="22"/>
          <w:szCs w:val="22"/>
        </w:rPr>
        <w:t xml:space="preserve">kann kontaktscheu oder auch depressiv machen. Ein Zuviel an Rot kann </w:t>
      </w:r>
      <w:r>
        <w:rPr>
          <w:rFonts w:ascii="Franklin Gothic Book" w:hAnsi="Franklin Gothic Book" w:cs="Arial"/>
          <w:sz w:val="22"/>
          <w:szCs w:val="22"/>
        </w:rPr>
        <w:t>es erschweren, zur</w:t>
      </w:r>
      <w:r w:rsidR="00C66DAA" w:rsidRPr="002962B8">
        <w:rPr>
          <w:rFonts w:ascii="Franklin Gothic Book" w:hAnsi="Franklin Gothic Book" w:cs="Arial"/>
          <w:sz w:val="22"/>
          <w:szCs w:val="22"/>
        </w:rPr>
        <w:t xml:space="preserve"> Ruhe </w:t>
      </w:r>
      <w:r>
        <w:rPr>
          <w:rFonts w:ascii="Franklin Gothic Book" w:hAnsi="Franklin Gothic Book" w:cs="Arial"/>
          <w:sz w:val="22"/>
          <w:szCs w:val="22"/>
        </w:rPr>
        <w:t>zu kommen,</w:t>
      </w:r>
      <w:r w:rsidR="00C66DAA" w:rsidRPr="002962B8">
        <w:rPr>
          <w:rFonts w:ascii="Franklin Gothic Book" w:hAnsi="Franklin Gothic Book" w:cs="Arial"/>
          <w:sz w:val="22"/>
          <w:szCs w:val="22"/>
        </w:rPr>
        <w:t xml:space="preserve"> und </w:t>
      </w:r>
      <w:r>
        <w:rPr>
          <w:rFonts w:ascii="Franklin Gothic Book" w:hAnsi="Franklin Gothic Book" w:cs="Arial"/>
          <w:sz w:val="22"/>
          <w:szCs w:val="22"/>
        </w:rPr>
        <w:t xml:space="preserve">uns </w:t>
      </w:r>
      <w:r w:rsidR="00C66DAA" w:rsidRPr="002962B8">
        <w:rPr>
          <w:rFonts w:ascii="Franklin Gothic Book" w:hAnsi="Franklin Gothic Book" w:cs="Arial"/>
          <w:sz w:val="22"/>
          <w:szCs w:val="22"/>
        </w:rPr>
        <w:t>daher körperlich auslaugen. Wer nur ansatzweise davon betroffen ist, sollte das Blau in seiner Kleidung und Umgebung eine Zeit</w:t>
      </w:r>
      <w:r>
        <w:rPr>
          <w:rFonts w:ascii="Franklin Gothic Book" w:hAnsi="Franklin Gothic Book" w:cs="Arial"/>
          <w:sz w:val="22"/>
          <w:szCs w:val="22"/>
        </w:rPr>
        <w:t xml:space="preserve"> </w:t>
      </w:r>
      <w:r w:rsidR="00C66DAA" w:rsidRPr="002962B8">
        <w:rPr>
          <w:rFonts w:ascii="Franklin Gothic Book" w:hAnsi="Franklin Gothic Book" w:cs="Arial"/>
          <w:sz w:val="22"/>
          <w:szCs w:val="22"/>
        </w:rPr>
        <w:t xml:space="preserve">lang durch </w:t>
      </w:r>
      <w:proofErr w:type="spellStart"/>
      <w:r w:rsidR="00C66DAA" w:rsidRPr="002962B8">
        <w:rPr>
          <w:rFonts w:ascii="Franklin Gothic Book" w:hAnsi="Franklin Gothic Book" w:cs="Arial"/>
          <w:sz w:val="22"/>
          <w:szCs w:val="22"/>
        </w:rPr>
        <w:t>Maigrün</w:t>
      </w:r>
      <w:proofErr w:type="spellEnd"/>
      <w:r w:rsidR="00C66DAA" w:rsidRPr="002962B8">
        <w:rPr>
          <w:rFonts w:ascii="Franklin Gothic Book" w:hAnsi="Franklin Gothic Book" w:cs="Arial"/>
          <w:sz w:val="22"/>
          <w:szCs w:val="22"/>
        </w:rPr>
        <w:t xml:space="preserve">, das Rot durch Strohgelb ersetzen. Die Farbenlehre zu begreifen ist leicht, weil uns Farben von Kindheit </w:t>
      </w:r>
      <w:r>
        <w:rPr>
          <w:rFonts w:ascii="Franklin Gothic Book" w:hAnsi="Franklin Gothic Book" w:cs="Arial"/>
          <w:sz w:val="22"/>
          <w:szCs w:val="22"/>
        </w:rPr>
        <w:t>an</w:t>
      </w:r>
      <w:r w:rsidR="00C66DAA" w:rsidRPr="002962B8">
        <w:rPr>
          <w:rFonts w:ascii="Franklin Gothic Book" w:hAnsi="Franklin Gothic Book" w:cs="Arial"/>
          <w:sz w:val="22"/>
          <w:szCs w:val="22"/>
        </w:rPr>
        <w:t xml:space="preserve"> vertraut sind. Das ist auch der Grund, warum ich so gerne mit Farben arbeite – die kennt jeder. Da lassen sich auch von Laien schnell Zusammenhänge herstellen und Lösungen finden.</w:t>
      </w:r>
    </w:p>
    <w:p w:rsidR="00C66DAA" w:rsidRPr="002962B8" w:rsidRDefault="00C66DA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t xml:space="preserve">Es gibt sieben </w:t>
      </w:r>
      <w:proofErr w:type="spellStart"/>
      <w:r w:rsidRPr="002962B8">
        <w:rPr>
          <w:rFonts w:ascii="Franklin Gothic Demi" w:hAnsi="Franklin Gothic Demi" w:cs="Arial"/>
          <w:i/>
          <w:sz w:val="22"/>
          <w:szCs w:val="22"/>
        </w:rPr>
        <w:t>Hauptchakren</w:t>
      </w:r>
      <w:proofErr w:type="spellEnd"/>
      <w:r w:rsidRPr="002962B8">
        <w:rPr>
          <w:rFonts w:ascii="Franklin Gothic Demi" w:hAnsi="Franklin Gothic Demi" w:cs="Arial"/>
          <w:i/>
          <w:sz w:val="22"/>
          <w:szCs w:val="22"/>
        </w:rPr>
        <w:t xml:space="preserve"> entlang der Wirbelsäule </w:t>
      </w:r>
      <w:r w:rsidR="002962B8" w:rsidRPr="002962B8">
        <w:rPr>
          <w:rFonts w:ascii="Franklin Gothic Demi" w:hAnsi="Franklin Gothic Demi" w:cs="Arial"/>
          <w:i/>
          <w:sz w:val="22"/>
          <w:szCs w:val="22"/>
        </w:rPr>
        <w:t>– w</w:t>
      </w:r>
      <w:r w:rsidRPr="002962B8">
        <w:rPr>
          <w:rFonts w:ascii="Franklin Gothic Demi" w:hAnsi="Franklin Gothic Demi" w:cs="Arial"/>
          <w:i/>
          <w:sz w:val="22"/>
          <w:szCs w:val="22"/>
        </w:rPr>
        <w:t xml:space="preserve">elche sind dies im Einzelnen, und welche Rolle spielen sie für Körper, Geist und Seele? </w:t>
      </w:r>
    </w:p>
    <w:p w:rsidR="002962B8" w:rsidRDefault="002962B8" w:rsidP="00905AAB">
      <w:pPr>
        <w:jc w:val="both"/>
        <w:rPr>
          <w:rFonts w:ascii="Franklin Gothic Book" w:hAnsi="Franklin Gothic Book" w:cs="Arial"/>
          <w:sz w:val="22"/>
          <w:szCs w:val="22"/>
        </w:rPr>
      </w:pPr>
    </w:p>
    <w:p w:rsidR="00C66DAA" w:rsidRPr="002962B8"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 xml:space="preserve">Das unterste Chakra, das </w:t>
      </w:r>
      <w:proofErr w:type="spellStart"/>
      <w:r w:rsidR="00C66DAA" w:rsidRPr="002962B8">
        <w:rPr>
          <w:rFonts w:ascii="Franklin Gothic Book" w:hAnsi="Franklin Gothic Book" w:cs="Arial"/>
          <w:sz w:val="22"/>
          <w:szCs w:val="22"/>
        </w:rPr>
        <w:t>Wurzelchakra</w:t>
      </w:r>
      <w:proofErr w:type="spellEnd"/>
      <w:r w:rsidR="00C66DAA" w:rsidRPr="002962B8">
        <w:rPr>
          <w:rFonts w:ascii="Franklin Gothic Book" w:hAnsi="Franklin Gothic Book" w:cs="Arial"/>
          <w:sz w:val="22"/>
          <w:szCs w:val="22"/>
        </w:rPr>
        <w:t xml:space="preserve">, strahlt nach unten zur Erde aus und ist für die Bodenhaftung, Verwurzelung und den Lebenswillen zuständig. Das oberste Chakra, das </w:t>
      </w:r>
      <w:proofErr w:type="spellStart"/>
      <w:r w:rsidR="00C66DAA" w:rsidRPr="002962B8">
        <w:rPr>
          <w:rFonts w:ascii="Franklin Gothic Book" w:hAnsi="Franklin Gothic Book" w:cs="Arial"/>
          <w:sz w:val="22"/>
          <w:szCs w:val="22"/>
        </w:rPr>
        <w:t>Kronenchakra</w:t>
      </w:r>
      <w:proofErr w:type="spellEnd"/>
      <w:r w:rsidR="00C66DAA" w:rsidRPr="002962B8">
        <w:rPr>
          <w:rFonts w:ascii="Franklin Gothic Book" w:hAnsi="Franklin Gothic Book" w:cs="Arial"/>
          <w:sz w:val="22"/>
          <w:szCs w:val="22"/>
        </w:rPr>
        <w:t xml:space="preserve">, strahlt von der Kopfmitte nach oben zum Himmel aus und </w:t>
      </w:r>
      <w:r w:rsidR="00F62107">
        <w:rPr>
          <w:rFonts w:ascii="Franklin Gothic Book" w:hAnsi="Franklin Gothic Book" w:cs="Arial"/>
          <w:sz w:val="22"/>
          <w:szCs w:val="22"/>
        </w:rPr>
        <w:t>verbindet uns mit der geistigen Welt</w:t>
      </w:r>
      <w:r w:rsidR="00C66DAA" w:rsidRPr="002962B8">
        <w:rPr>
          <w:rFonts w:ascii="Franklin Gothic Book" w:hAnsi="Franklin Gothic Book" w:cs="Arial"/>
          <w:sz w:val="22"/>
          <w:szCs w:val="22"/>
        </w:rPr>
        <w:t xml:space="preserve">. Die übrigen fünf Chakren strahlen nach vorne </w:t>
      </w:r>
      <w:r w:rsidR="00D73D6D">
        <w:rPr>
          <w:rFonts w:ascii="Franklin Gothic Book" w:hAnsi="Franklin Gothic Book" w:cs="Arial"/>
          <w:sz w:val="22"/>
          <w:szCs w:val="22"/>
        </w:rPr>
        <w:t>oder</w:t>
      </w:r>
      <w:r w:rsidR="00C66DAA" w:rsidRPr="002962B8">
        <w:rPr>
          <w:rFonts w:ascii="Franklin Gothic Book" w:hAnsi="Franklin Gothic Book" w:cs="Arial"/>
          <w:sz w:val="22"/>
          <w:szCs w:val="22"/>
        </w:rPr>
        <w:t xml:space="preserve"> hinten aus und stellen den Kontakt zur Umwelt und zu anderen Menschen her. Genau in der Mitte übrigens sitzt das </w:t>
      </w:r>
      <w:proofErr w:type="spellStart"/>
      <w:r w:rsidR="00C66DAA" w:rsidRPr="002962B8">
        <w:rPr>
          <w:rFonts w:ascii="Franklin Gothic Book" w:hAnsi="Franklin Gothic Book" w:cs="Arial"/>
          <w:sz w:val="22"/>
          <w:szCs w:val="22"/>
        </w:rPr>
        <w:t>Herzchakra</w:t>
      </w:r>
      <w:proofErr w:type="spellEnd"/>
      <w:r w:rsidR="00C66DAA" w:rsidRPr="002962B8">
        <w:rPr>
          <w:rFonts w:ascii="Franklin Gothic Book" w:hAnsi="Franklin Gothic Book" w:cs="Arial"/>
          <w:sz w:val="22"/>
          <w:szCs w:val="22"/>
        </w:rPr>
        <w:t>, was wunderbar zeigt, dass die Liebe das Zentrum ist. Sie verbindet die Menschen und Himmel und Erde miteinander.</w:t>
      </w:r>
    </w:p>
    <w:p w:rsidR="00C66DAA" w:rsidRPr="002962B8" w:rsidRDefault="00C66DA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t xml:space="preserve">Die Chakren regelmäßig zu reinigen und zu harmonisieren sei die beste Gesundheitsvorsorge, heißt es in Ihrem Buch. Woran kann man feststellen, dass sich die Chakren im Ungleichgewicht befinden, und welcher Zusammenhang besteht zwischen ihnen und den Farben? </w:t>
      </w:r>
    </w:p>
    <w:p w:rsidR="002962B8" w:rsidRDefault="002962B8" w:rsidP="00905AAB">
      <w:pPr>
        <w:jc w:val="both"/>
        <w:rPr>
          <w:rFonts w:ascii="Franklin Gothic Book" w:hAnsi="Franklin Gothic Book" w:cs="Arial"/>
          <w:sz w:val="22"/>
          <w:szCs w:val="22"/>
        </w:rPr>
      </w:pPr>
    </w:p>
    <w:p w:rsidR="00C66DAA" w:rsidRPr="002962B8"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 xml:space="preserve">Eine Störung in einem oder mehreren Chakren zeichnet sich in der Regel zunächst in der Psyche ab, auf Dauer </w:t>
      </w:r>
      <w:r w:rsidR="00D73D6D">
        <w:rPr>
          <w:rFonts w:ascii="Franklin Gothic Book" w:hAnsi="Franklin Gothic Book" w:cs="Arial"/>
          <w:sz w:val="22"/>
          <w:szCs w:val="22"/>
        </w:rPr>
        <w:t>jedoch kann</w:t>
      </w:r>
      <w:r w:rsidR="00C66DAA" w:rsidRPr="002962B8">
        <w:rPr>
          <w:rFonts w:ascii="Franklin Gothic Book" w:hAnsi="Franklin Gothic Book" w:cs="Arial"/>
          <w:sz w:val="22"/>
          <w:szCs w:val="22"/>
        </w:rPr>
        <w:t xml:space="preserve"> sich diese Störung als körperliche Erkrankung</w:t>
      </w:r>
      <w:r w:rsidR="00D73D6D">
        <w:rPr>
          <w:rFonts w:ascii="Franklin Gothic Book" w:hAnsi="Franklin Gothic Book" w:cs="Arial"/>
          <w:sz w:val="22"/>
          <w:szCs w:val="22"/>
        </w:rPr>
        <w:t xml:space="preserve"> manifestieren</w:t>
      </w:r>
      <w:r w:rsidR="00C66DAA" w:rsidRPr="002962B8">
        <w:rPr>
          <w:rFonts w:ascii="Franklin Gothic Book" w:hAnsi="Franklin Gothic Book" w:cs="Arial"/>
          <w:sz w:val="22"/>
          <w:szCs w:val="22"/>
        </w:rPr>
        <w:t xml:space="preserve">. Neben einer konventionellen Heilbehandlung </w:t>
      </w:r>
      <w:r w:rsidR="00D73D6D">
        <w:rPr>
          <w:rFonts w:ascii="Franklin Gothic Book" w:hAnsi="Franklin Gothic Book" w:cs="Arial"/>
          <w:sz w:val="22"/>
          <w:szCs w:val="22"/>
        </w:rPr>
        <w:t xml:space="preserve">von Beschwerden </w:t>
      </w:r>
      <w:r w:rsidR="00C66DAA" w:rsidRPr="002962B8">
        <w:rPr>
          <w:rFonts w:ascii="Franklin Gothic Book" w:hAnsi="Franklin Gothic Book" w:cs="Arial"/>
          <w:sz w:val="22"/>
          <w:szCs w:val="22"/>
        </w:rPr>
        <w:t>empfehle ich</w:t>
      </w:r>
      <w:r w:rsidR="00D73D6D">
        <w:rPr>
          <w:rFonts w:ascii="Franklin Gothic Book" w:hAnsi="Franklin Gothic Book" w:cs="Arial"/>
          <w:sz w:val="22"/>
          <w:szCs w:val="22"/>
        </w:rPr>
        <w:t xml:space="preserve"> daher</w:t>
      </w:r>
      <w:r w:rsidR="00C66DAA" w:rsidRPr="002962B8">
        <w:rPr>
          <w:rFonts w:ascii="Franklin Gothic Book" w:hAnsi="Franklin Gothic Book" w:cs="Arial"/>
          <w:sz w:val="22"/>
          <w:szCs w:val="22"/>
        </w:rPr>
        <w:t>, immer auch das zugehörige Chakra anzuschauen, zu reinigen und aufzubauen. Wenn die ursächliche Blockade gelöst ist, schlagen Therapien oftmals viel besser an.</w:t>
      </w:r>
      <w:r>
        <w:rPr>
          <w:rFonts w:ascii="Franklin Gothic Book" w:hAnsi="Franklin Gothic Book" w:cs="Arial"/>
          <w:sz w:val="22"/>
          <w:szCs w:val="22"/>
        </w:rPr>
        <w:t xml:space="preserve"> </w:t>
      </w:r>
      <w:r w:rsidR="00C66DAA" w:rsidRPr="002962B8">
        <w:rPr>
          <w:rFonts w:ascii="Franklin Gothic Book" w:hAnsi="Franklin Gothic Book" w:cs="Arial"/>
          <w:sz w:val="22"/>
          <w:szCs w:val="22"/>
        </w:rPr>
        <w:t>Die Farben schenken uns eine einfache Möglichkeit, die Chakren aufzubauen und damit ohne großen Aufwand selbst etwas für die Gesundheit zu tun. Denn Farben hat jeder zur Verfügung, als Farbkarte, als Kleidung, als Markierung auf der Haut oder auch nur in der Vorstellung.</w:t>
      </w:r>
    </w:p>
    <w:p w:rsidR="00C66DAA" w:rsidRPr="002962B8" w:rsidRDefault="00C66DA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lastRenderedPageBreak/>
        <w:t xml:space="preserve">In Ihrem Buch kündigen Sie an, dass die Beschäftigung mit Farben und Chakren glücklich macht. Wie lässt sich dies im oft als „grau“ wahrgenommenen Alltag verwirklichen? </w:t>
      </w:r>
    </w:p>
    <w:p w:rsidR="002962B8" w:rsidRDefault="002962B8" w:rsidP="00905AAB">
      <w:pPr>
        <w:jc w:val="both"/>
        <w:rPr>
          <w:rFonts w:ascii="Franklin Gothic Book" w:hAnsi="Franklin Gothic Book" w:cs="Arial"/>
          <w:sz w:val="22"/>
          <w:szCs w:val="22"/>
        </w:rPr>
      </w:pPr>
    </w:p>
    <w:p w:rsidR="00C66DAA" w:rsidRPr="002962B8"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 xml:space="preserve">Am besten täglich! In dem Moment, in dem der Gedanke an eine ungeliebte Tätigkeit oder eine belastende Situation hochkommt, sollten gleichzeitig die </w:t>
      </w:r>
      <w:r w:rsidR="00D73D6D">
        <w:rPr>
          <w:rFonts w:ascii="Franklin Gothic Book" w:hAnsi="Franklin Gothic Book" w:cs="Arial"/>
          <w:sz w:val="22"/>
          <w:szCs w:val="22"/>
        </w:rPr>
        <w:t xml:space="preserve">helfenden </w:t>
      </w:r>
      <w:r w:rsidR="00C66DAA" w:rsidRPr="002962B8">
        <w:rPr>
          <w:rFonts w:ascii="Franklin Gothic Book" w:hAnsi="Franklin Gothic Book" w:cs="Arial"/>
          <w:sz w:val="22"/>
          <w:szCs w:val="22"/>
        </w:rPr>
        <w:t xml:space="preserve">Farben präsent sein. In einer Stresssituation reicht es </w:t>
      </w:r>
      <w:r w:rsidR="00D73D6D">
        <w:rPr>
          <w:rFonts w:ascii="Franklin Gothic Book" w:hAnsi="Franklin Gothic Book" w:cs="Arial"/>
          <w:sz w:val="22"/>
          <w:szCs w:val="22"/>
        </w:rPr>
        <w:t xml:space="preserve">oft </w:t>
      </w:r>
      <w:r w:rsidR="00C66DAA" w:rsidRPr="002962B8">
        <w:rPr>
          <w:rFonts w:ascii="Franklin Gothic Book" w:hAnsi="Franklin Gothic Book" w:cs="Arial"/>
          <w:sz w:val="22"/>
          <w:szCs w:val="22"/>
        </w:rPr>
        <w:t>schon, sich nur einen Regenbogen vorzustellen. Dann hat man sofort die gesamte Farbpalette als Energiequelle zur Verfügung. Und das Leben wird bunter und fröhlicher.</w:t>
      </w:r>
    </w:p>
    <w:p w:rsidR="00C66DAA" w:rsidRPr="002962B8" w:rsidRDefault="00C66DA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r w:rsidRPr="002962B8">
        <w:rPr>
          <w:rFonts w:ascii="Franklin Gothic Demi" w:hAnsi="Franklin Gothic Demi" w:cs="Arial"/>
          <w:i/>
          <w:sz w:val="22"/>
          <w:szCs w:val="22"/>
        </w:rPr>
        <w:t>Welche Bedeutung haben Yogaübungen und Mudras bei der Aktivierung der Chakren? Gibt es hier eine bestimmte Reihenfolge oder Vorgehensweise, die unbedingt eingehalten werden sollte?</w:t>
      </w:r>
    </w:p>
    <w:p w:rsidR="002962B8" w:rsidRDefault="002962B8" w:rsidP="00905AAB">
      <w:pPr>
        <w:jc w:val="both"/>
        <w:rPr>
          <w:rFonts w:ascii="Franklin Gothic Book" w:hAnsi="Franklin Gothic Book" w:cs="Arial"/>
          <w:sz w:val="22"/>
          <w:szCs w:val="22"/>
        </w:rPr>
      </w:pPr>
    </w:p>
    <w:p w:rsidR="00C66DAA"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 xml:space="preserve">Die Reihenfolge spielt keine Rolle. Ein „lädiertes“ Chakra nicht nur mit Farben zu bearbeiten, sondern sich dazu auch eine spezielle Yogaübung zu gönnen, kann eine potenzierende Wirkung haben. Und Mudras sind einfach nur praktisch, weil sie sich </w:t>
      </w:r>
      <w:r w:rsidR="00D73D6D">
        <w:rPr>
          <w:rFonts w:ascii="Franklin Gothic Book" w:hAnsi="Franklin Gothic Book" w:cs="Arial"/>
          <w:sz w:val="22"/>
          <w:szCs w:val="22"/>
        </w:rPr>
        <w:t>ganz einfach</w:t>
      </w:r>
      <w:r w:rsidR="00C66DAA" w:rsidRPr="002962B8">
        <w:rPr>
          <w:rFonts w:ascii="Franklin Gothic Book" w:hAnsi="Franklin Gothic Book" w:cs="Arial"/>
          <w:sz w:val="22"/>
          <w:szCs w:val="22"/>
        </w:rPr>
        <w:t xml:space="preserve"> zwischendurch</w:t>
      </w:r>
      <w:r w:rsidR="00D73D6D">
        <w:rPr>
          <w:rFonts w:ascii="Franklin Gothic Book" w:hAnsi="Franklin Gothic Book" w:cs="Arial"/>
          <w:sz w:val="22"/>
          <w:szCs w:val="22"/>
        </w:rPr>
        <w:t>, jederzeit und überall</w:t>
      </w:r>
      <w:r w:rsidR="00C66DAA" w:rsidRPr="002962B8">
        <w:rPr>
          <w:rFonts w:ascii="Franklin Gothic Book" w:hAnsi="Franklin Gothic Book" w:cs="Arial"/>
          <w:sz w:val="22"/>
          <w:szCs w:val="22"/>
        </w:rPr>
        <w:t xml:space="preserve"> anwenden lassen. Das Wissen über Yoga und Mudras ist so alt und bewährt, dass man in keiner Lebenssituation darauf verzichten sollte, auch </w:t>
      </w:r>
      <w:r w:rsidR="00D73D6D">
        <w:rPr>
          <w:rFonts w:ascii="Franklin Gothic Book" w:hAnsi="Franklin Gothic Book" w:cs="Arial"/>
          <w:sz w:val="22"/>
          <w:szCs w:val="22"/>
        </w:rPr>
        <w:t xml:space="preserve">und erst recht </w:t>
      </w:r>
      <w:r w:rsidR="00905AAB">
        <w:rPr>
          <w:rFonts w:ascii="Franklin Gothic Book" w:hAnsi="Franklin Gothic Book" w:cs="Arial"/>
          <w:sz w:val="22"/>
          <w:szCs w:val="22"/>
        </w:rPr>
        <w:t xml:space="preserve">nicht bei der </w:t>
      </w:r>
      <w:proofErr w:type="spellStart"/>
      <w:r w:rsidR="00905AAB">
        <w:rPr>
          <w:rFonts w:ascii="Franklin Gothic Book" w:hAnsi="Franklin Gothic Book" w:cs="Arial"/>
          <w:sz w:val="22"/>
          <w:szCs w:val="22"/>
        </w:rPr>
        <w:t>Chakren</w:t>
      </w:r>
      <w:r w:rsidR="00C66DAA" w:rsidRPr="002962B8">
        <w:rPr>
          <w:rFonts w:ascii="Franklin Gothic Book" w:hAnsi="Franklin Gothic Book" w:cs="Arial"/>
          <w:sz w:val="22"/>
          <w:szCs w:val="22"/>
        </w:rPr>
        <w:t>arbeit</w:t>
      </w:r>
      <w:proofErr w:type="spellEnd"/>
      <w:r w:rsidR="00C66DAA" w:rsidRPr="002962B8">
        <w:rPr>
          <w:rFonts w:ascii="Franklin Gothic Book" w:hAnsi="Franklin Gothic Book" w:cs="Arial"/>
          <w:sz w:val="22"/>
          <w:szCs w:val="22"/>
        </w:rPr>
        <w:t>.</w:t>
      </w:r>
    </w:p>
    <w:p w:rsidR="0082745A" w:rsidRDefault="0082745A" w:rsidP="00905AAB">
      <w:pPr>
        <w:jc w:val="both"/>
        <w:rPr>
          <w:rFonts w:ascii="Franklin Gothic Book" w:hAnsi="Franklin Gothic Book" w:cs="Arial"/>
          <w:sz w:val="22"/>
          <w:szCs w:val="22"/>
        </w:rPr>
      </w:pPr>
    </w:p>
    <w:p w:rsidR="0082745A" w:rsidRPr="002962B8" w:rsidRDefault="0082745A" w:rsidP="00905AAB">
      <w:pPr>
        <w:jc w:val="both"/>
        <w:rPr>
          <w:rFonts w:ascii="Franklin Gothic Demi" w:hAnsi="Franklin Gothic Demi" w:cs="Arial"/>
          <w:i/>
          <w:sz w:val="22"/>
          <w:szCs w:val="22"/>
        </w:rPr>
      </w:pPr>
      <w:r w:rsidRPr="002962B8">
        <w:rPr>
          <w:rFonts w:ascii="Franklin Gothic Demi" w:hAnsi="Franklin Gothic Demi" w:cs="Arial"/>
          <w:i/>
          <w:sz w:val="22"/>
          <w:szCs w:val="22"/>
        </w:rPr>
        <w:t xml:space="preserve">Der Regenbogen und sein Farbspektrum haben in vielen Kulturen eine symbolische und spirituelle Bedeutung. Welche Eigenschaften und Qualitäten können den einzelnen Farben zugeschrieben werden? </w:t>
      </w:r>
    </w:p>
    <w:p w:rsidR="0082745A" w:rsidRDefault="0082745A" w:rsidP="00905AAB">
      <w:pPr>
        <w:jc w:val="both"/>
        <w:rPr>
          <w:rFonts w:ascii="Franklin Gothic Book" w:hAnsi="Franklin Gothic Book" w:cs="Arial"/>
          <w:sz w:val="22"/>
          <w:szCs w:val="22"/>
        </w:rPr>
      </w:pPr>
    </w:p>
    <w:p w:rsidR="0082745A" w:rsidRPr="002962B8" w:rsidRDefault="0082745A"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Pr="002962B8">
        <w:rPr>
          <w:rFonts w:ascii="Franklin Gothic Book" w:hAnsi="Franklin Gothic Book" w:cs="Arial"/>
          <w:sz w:val="22"/>
          <w:szCs w:val="22"/>
        </w:rPr>
        <w:t xml:space="preserve">Rot ist die Farbe mit der längsten Wellenlänge. Es ist die Farbe der Kraft, des Selbstvertrauens, des Lebenswillens. Orange steht für Lebensfreude, Schöpferkraft, Erotik und Fülle. Gelb ist die Klarheit, die Entscheidungskraft, das Bauchgefühl. Grün ist die Balance, die Heilung, die Gesundheit, die Liebe. Türkis wird mit Kommunikation, Ausdruckskraft, Ideenreichtum und Kreativität verbunden. Blau symbolisiert Vertrauen, geistige Klarheit, Fantasie und Intuition. </w:t>
      </w:r>
      <w:r>
        <w:rPr>
          <w:rFonts w:ascii="Franklin Gothic Book" w:hAnsi="Franklin Gothic Book" w:cs="Arial"/>
          <w:sz w:val="22"/>
          <w:szCs w:val="22"/>
        </w:rPr>
        <w:t xml:space="preserve">Und </w:t>
      </w:r>
      <w:r w:rsidRPr="002962B8">
        <w:rPr>
          <w:rFonts w:ascii="Franklin Gothic Book" w:hAnsi="Franklin Gothic Book" w:cs="Arial"/>
          <w:sz w:val="22"/>
          <w:szCs w:val="22"/>
        </w:rPr>
        <w:t>Violett, die Farbe mit der kürzesten Wellenlänge, steht für inneren Frieden, Spiritualität und göttliche Verbundenheit.</w:t>
      </w:r>
    </w:p>
    <w:p w:rsidR="0082745A" w:rsidRPr="002962B8" w:rsidRDefault="0082745A" w:rsidP="00905AAB">
      <w:pPr>
        <w:jc w:val="both"/>
        <w:rPr>
          <w:rFonts w:ascii="Franklin Gothic Book" w:hAnsi="Franklin Gothic Book" w:cs="Arial"/>
          <w:sz w:val="22"/>
          <w:szCs w:val="22"/>
        </w:rPr>
      </w:pPr>
    </w:p>
    <w:p w:rsidR="002962B8" w:rsidRPr="002962B8" w:rsidRDefault="00C66DAA" w:rsidP="00905AAB">
      <w:pPr>
        <w:jc w:val="both"/>
        <w:rPr>
          <w:rFonts w:ascii="Franklin Gothic Demi" w:hAnsi="Franklin Gothic Demi" w:cs="Arial"/>
          <w:i/>
          <w:sz w:val="22"/>
          <w:szCs w:val="22"/>
        </w:rPr>
      </w:pPr>
      <w:proofErr w:type="spellStart"/>
      <w:r w:rsidRPr="002962B8">
        <w:rPr>
          <w:rFonts w:ascii="Franklin Gothic Demi" w:hAnsi="Franklin Gothic Demi" w:cs="Arial"/>
          <w:i/>
          <w:sz w:val="22"/>
          <w:szCs w:val="22"/>
        </w:rPr>
        <w:t>Aurasichtige</w:t>
      </w:r>
      <w:proofErr w:type="spellEnd"/>
      <w:r w:rsidRPr="002962B8">
        <w:rPr>
          <w:rFonts w:ascii="Franklin Gothic Demi" w:hAnsi="Franklin Gothic Demi" w:cs="Arial"/>
          <w:i/>
          <w:sz w:val="22"/>
          <w:szCs w:val="22"/>
        </w:rPr>
        <w:t xml:space="preserve"> können die Farben der Chakren erkennen. Kann man diese Fähigkeit erlernen oder bedarf es dafür bestimmter Voraussetzungen, die nicht jeder erfüllt? </w:t>
      </w:r>
    </w:p>
    <w:p w:rsidR="002962B8" w:rsidRDefault="002962B8" w:rsidP="00905AAB">
      <w:pPr>
        <w:jc w:val="both"/>
        <w:rPr>
          <w:rFonts w:ascii="Franklin Gothic Book" w:hAnsi="Franklin Gothic Book" w:cs="Arial"/>
          <w:sz w:val="22"/>
          <w:szCs w:val="22"/>
        </w:rPr>
      </w:pPr>
    </w:p>
    <w:p w:rsidR="00C66DAA" w:rsidRDefault="002962B8" w:rsidP="00905AAB">
      <w:pPr>
        <w:jc w:val="both"/>
        <w:rPr>
          <w:rFonts w:ascii="Franklin Gothic Book" w:hAnsi="Franklin Gothic Book" w:cs="Arial"/>
          <w:sz w:val="22"/>
          <w:szCs w:val="22"/>
        </w:rPr>
      </w:pPr>
      <w:r>
        <w:rPr>
          <w:rFonts w:ascii="Franklin Gothic Book" w:hAnsi="Franklin Gothic Book" w:cs="Arial"/>
          <w:sz w:val="22"/>
          <w:szCs w:val="22"/>
        </w:rPr>
        <w:t xml:space="preserve">Barbara Arzmüller: </w:t>
      </w:r>
      <w:r w:rsidR="00C66DAA" w:rsidRPr="002962B8">
        <w:rPr>
          <w:rFonts w:ascii="Franklin Gothic Book" w:hAnsi="Franklin Gothic Book" w:cs="Arial"/>
          <w:sz w:val="22"/>
          <w:szCs w:val="22"/>
        </w:rPr>
        <w:t xml:space="preserve">Es gibt Menschen, die diese Gabe ins Leben mitgebracht haben. Alle anderen können das </w:t>
      </w:r>
      <w:proofErr w:type="spellStart"/>
      <w:r w:rsidR="00C66DAA" w:rsidRPr="002962B8">
        <w:rPr>
          <w:rFonts w:ascii="Franklin Gothic Book" w:hAnsi="Franklin Gothic Book" w:cs="Arial"/>
          <w:sz w:val="22"/>
          <w:szCs w:val="22"/>
        </w:rPr>
        <w:t>Auralesen</w:t>
      </w:r>
      <w:proofErr w:type="spellEnd"/>
      <w:r w:rsidR="00C66DAA" w:rsidRPr="002962B8">
        <w:rPr>
          <w:rFonts w:ascii="Franklin Gothic Book" w:hAnsi="Franklin Gothic Book" w:cs="Arial"/>
          <w:sz w:val="22"/>
          <w:szCs w:val="22"/>
        </w:rPr>
        <w:t xml:space="preserve"> erlernen – wenn sie es denn wollen. Das Interesse dafür zeigt, dass eine Resonanz da ist. Es ist erstaunlich, wie man in kürzester Zeit „sehen“ lernen kann. Bevor man andere Menschen berät, sollte man sich aber Zeit lassen und üben. Dann erhält man immer mehr klare und sichere Ergebnisse, die nicht mit eigenen Emotionen, Befürchtungen und Wünschen durchmischt sind.</w:t>
      </w:r>
    </w:p>
    <w:p w:rsidR="00905AAB" w:rsidRPr="00905AAB" w:rsidRDefault="00905AAB" w:rsidP="00905AAB">
      <w:pPr>
        <w:jc w:val="right"/>
        <w:rPr>
          <w:rFonts w:ascii="Franklin Gothic Book" w:hAnsi="Franklin Gothic Book" w:cs="Arial"/>
          <w:i/>
          <w:sz w:val="22"/>
          <w:szCs w:val="22"/>
        </w:rPr>
      </w:pPr>
      <w:r w:rsidRPr="00905AAB">
        <w:rPr>
          <w:rFonts w:ascii="Franklin Gothic Book" w:hAnsi="Franklin Gothic Book" w:cs="Arial"/>
          <w:i/>
          <w:sz w:val="22"/>
          <w:szCs w:val="22"/>
        </w:rPr>
        <w:t>Das Interview wurde im April 2016 geführt.</w:t>
      </w:r>
    </w:p>
    <w:p w:rsidR="00C66DAA" w:rsidRPr="002962B8" w:rsidRDefault="00C66DAA" w:rsidP="00905AAB">
      <w:pPr>
        <w:spacing w:line="276" w:lineRule="auto"/>
        <w:ind w:left="-283" w:right="-283"/>
        <w:jc w:val="both"/>
        <w:rPr>
          <w:rFonts w:ascii="Franklin Gothic Book" w:hAnsi="Franklin Gothic Book" w:cs="Arial"/>
          <w:sz w:val="22"/>
          <w:szCs w:val="22"/>
        </w:rPr>
      </w:pPr>
      <w:bookmarkStart w:id="0" w:name="_GoBack"/>
      <w:bookmarkEnd w:id="0"/>
    </w:p>
    <w:p w:rsidR="001268FD" w:rsidRDefault="00DC00FD" w:rsidP="00905AAB">
      <w:pPr>
        <w:jc w:val="both"/>
        <w:rPr>
          <w:rFonts w:ascii="Franklin Gothic Book" w:hAnsi="Franklin Gothic Book" w:cs="Arial"/>
          <w:i/>
          <w:i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3pt;margin-top:546.9pt;width:107.8pt;height:171.35pt;z-index:251659264;mso-position-horizontal-relative:margin;mso-position-vertical-relative:margin" stroked="t" strokecolor="#fc0">
            <v:imagedata r:id="rId8" o:title="Arzmüller_LeuchtendeChakren_500px"/>
            <w10:wrap type="square" anchorx="margin" anchory="margin"/>
          </v:shape>
        </w:pict>
      </w:r>
    </w:p>
    <w:p w:rsidR="00905AAB" w:rsidRPr="00905AAB" w:rsidRDefault="00905AAB" w:rsidP="00905AAB">
      <w:pPr>
        <w:jc w:val="both"/>
        <w:rPr>
          <w:rFonts w:ascii="Franklin Gothic Book" w:hAnsi="Franklin Gothic Book" w:cs="Arial"/>
          <w:i/>
          <w:iCs/>
          <w:sz w:val="18"/>
          <w:szCs w:val="18"/>
        </w:rPr>
      </w:pPr>
      <w:r w:rsidRPr="00905AAB">
        <w:rPr>
          <w:rFonts w:ascii="Franklin Gothic Book" w:hAnsi="Franklin Gothic Book" w:cs="Arial"/>
          <w:i/>
          <w:iCs/>
          <w:sz w:val="18"/>
          <w:szCs w:val="18"/>
        </w:rPr>
        <w:t xml:space="preserve">Der Abdruck des Interviews (auch auszugsweise) mit Hinweis auf das </w:t>
      </w:r>
      <w:r>
        <w:rPr>
          <w:rFonts w:ascii="Franklin Gothic Book" w:hAnsi="Franklin Gothic Book" w:cs="Arial"/>
          <w:i/>
          <w:iCs/>
          <w:sz w:val="18"/>
          <w:szCs w:val="18"/>
        </w:rPr>
        <w:t>Taschenbuch</w:t>
      </w:r>
      <w:r w:rsidRPr="00905AAB">
        <w:rPr>
          <w:rFonts w:ascii="Franklin Gothic Book" w:hAnsi="Franklin Gothic Book" w:cs="Arial"/>
          <w:i/>
          <w:iCs/>
          <w:sz w:val="18"/>
          <w:szCs w:val="18"/>
        </w:rPr>
        <w:t xml:space="preserve"> „</w:t>
      </w:r>
      <w:r>
        <w:rPr>
          <w:rFonts w:ascii="Franklin Gothic Book" w:hAnsi="Franklin Gothic Book" w:cs="Arial"/>
          <w:i/>
          <w:iCs/>
          <w:sz w:val="18"/>
          <w:szCs w:val="18"/>
        </w:rPr>
        <w:t>Leuchtende Chakren</w:t>
      </w:r>
      <w:r w:rsidRPr="00905AAB">
        <w:rPr>
          <w:rFonts w:ascii="Franklin Gothic Book" w:hAnsi="Franklin Gothic Book" w:cs="Arial"/>
          <w:i/>
          <w:iCs/>
          <w:sz w:val="18"/>
          <w:szCs w:val="18"/>
        </w:rPr>
        <w:t>“ (ISBN 978-3-86374-</w:t>
      </w:r>
      <w:r>
        <w:rPr>
          <w:rFonts w:ascii="Franklin Gothic Book" w:hAnsi="Franklin Gothic Book" w:cs="Arial"/>
          <w:i/>
          <w:iCs/>
          <w:sz w:val="18"/>
          <w:szCs w:val="18"/>
        </w:rPr>
        <w:t>268-3</w:t>
      </w:r>
      <w:r w:rsidRPr="00905AAB">
        <w:rPr>
          <w:rFonts w:ascii="Franklin Gothic Book" w:hAnsi="Franklin Gothic Book" w:cs="Arial"/>
          <w:i/>
          <w:iCs/>
          <w:sz w:val="18"/>
          <w:szCs w:val="18"/>
        </w:rPr>
        <w:t>) ist kostenlos möglich. Die Rechte liegen bei: Mankau Verlag GmbH, Postfach 13 22, 82413 Murnau a. Staffelsee, Tel.</w:t>
      </w:r>
      <w:r w:rsidR="001268FD">
        <w:rPr>
          <w:rFonts w:ascii="Franklin Gothic Book" w:hAnsi="Franklin Gothic Book" w:cs="Arial"/>
          <w:i/>
          <w:iCs/>
          <w:sz w:val="18"/>
          <w:szCs w:val="18"/>
        </w:rPr>
        <w:t>:</w:t>
      </w:r>
      <w:r w:rsidRPr="00905AAB">
        <w:rPr>
          <w:rFonts w:ascii="Franklin Gothic Book" w:hAnsi="Franklin Gothic Book" w:cs="Arial"/>
          <w:i/>
          <w:iCs/>
          <w:sz w:val="18"/>
          <w:szCs w:val="18"/>
        </w:rPr>
        <w:t xml:space="preserve"> (08841) 627769-0, Fax</w:t>
      </w:r>
      <w:r w:rsidR="001268FD">
        <w:rPr>
          <w:rFonts w:ascii="Franklin Gothic Book" w:hAnsi="Franklin Gothic Book" w:cs="Arial"/>
          <w:i/>
          <w:iCs/>
          <w:sz w:val="18"/>
          <w:szCs w:val="18"/>
        </w:rPr>
        <w:t>:</w:t>
      </w:r>
      <w:r w:rsidRPr="00905AAB">
        <w:rPr>
          <w:rFonts w:ascii="Franklin Gothic Book" w:hAnsi="Franklin Gothic Book" w:cs="Arial"/>
          <w:i/>
          <w:iCs/>
          <w:sz w:val="18"/>
          <w:szCs w:val="18"/>
        </w:rPr>
        <w:t xml:space="preserve"> -6, E-Post: </w:t>
      </w:r>
      <w:hyperlink r:id="rId9" w:history="1">
        <w:r w:rsidRPr="00905AAB">
          <w:rPr>
            <w:rStyle w:val="Hyperlink"/>
            <w:rFonts w:ascii="Franklin Gothic Book" w:hAnsi="Franklin Gothic Book" w:cs="Arial"/>
            <w:i/>
            <w:iCs/>
            <w:sz w:val="18"/>
            <w:szCs w:val="18"/>
          </w:rPr>
          <w:t>kontakt@mankau-verlag.de</w:t>
        </w:r>
      </w:hyperlink>
      <w:r w:rsidRPr="00905AAB">
        <w:rPr>
          <w:rFonts w:ascii="Franklin Gothic Book" w:hAnsi="Franklin Gothic Book" w:cs="Arial"/>
          <w:i/>
          <w:iCs/>
          <w:sz w:val="18"/>
          <w:szCs w:val="18"/>
        </w:rPr>
        <w:t>.</w:t>
      </w:r>
    </w:p>
    <w:p w:rsidR="00905AAB" w:rsidRPr="00905AAB" w:rsidRDefault="00905AAB" w:rsidP="00905AAB">
      <w:pPr>
        <w:jc w:val="both"/>
        <w:rPr>
          <w:rFonts w:ascii="Franklin Gothic Book" w:hAnsi="Franklin Gothic Book" w:cs="Arial"/>
          <w:i/>
          <w:iCs/>
          <w:sz w:val="18"/>
          <w:szCs w:val="18"/>
        </w:rPr>
      </w:pPr>
    </w:p>
    <w:p w:rsidR="00905AAB" w:rsidRPr="00905AAB" w:rsidRDefault="00905AAB" w:rsidP="00905AAB">
      <w:pPr>
        <w:pStyle w:val="berschrift2"/>
        <w:jc w:val="center"/>
        <w:rPr>
          <w:rFonts w:ascii="Franklin Gothic Demi" w:hAnsi="Franklin Gothic Demi"/>
          <w:b w:val="0"/>
          <w:i w:val="0"/>
          <w:sz w:val="18"/>
          <w:szCs w:val="18"/>
        </w:rPr>
      </w:pPr>
      <w:r w:rsidRPr="00905AAB">
        <w:rPr>
          <w:rFonts w:ascii="Franklin Gothic Book" w:hAnsi="Franklin Gothic Book"/>
          <w:b w:val="0"/>
          <w:i w:val="0"/>
          <w:sz w:val="22"/>
          <w:szCs w:val="18"/>
        </w:rPr>
        <w:t>Barbara Arzmüller</w:t>
      </w:r>
      <w:r w:rsidRPr="00905AAB">
        <w:rPr>
          <w:rFonts w:ascii="Franklin Gothic Demi" w:hAnsi="Franklin Gothic Demi"/>
          <w:b w:val="0"/>
          <w:i w:val="0"/>
          <w:sz w:val="18"/>
          <w:szCs w:val="18"/>
        </w:rPr>
        <w:br/>
      </w:r>
      <w:r w:rsidRPr="00905AAB">
        <w:rPr>
          <w:rFonts w:ascii="Franklin Gothic Demi" w:hAnsi="Franklin Gothic Demi"/>
          <w:b w:val="0"/>
          <w:i w:val="0"/>
          <w:sz w:val="22"/>
          <w:szCs w:val="18"/>
        </w:rPr>
        <w:t>Leuchtende Chakren</w:t>
      </w:r>
    </w:p>
    <w:p w:rsidR="00905AAB" w:rsidRPr="00905AAB" w:rsidRDefault="00905AAB" w:rsidP="00905AAB">
      <w:pPr>
        <w:jc w:val="center"/>
        <w:rPr>
          <w:rFonts w:ascii="Franklin Gothic Book" w:hAnsi="Franklin Gothic Book" w:cs="Arial"/>
          <w:sz w:val="22"/>
          <w:szCs w:val="18"/>
        </w:rPr>
      </w:pPr>
      <w:r w:rsidRPr="00905AAB">
        <w:rPr>
          <w:rFonts w:ascii="Franklin Gothic Book" w:hAnsi="Franklin Gothic Book" w:cs="Arial"/>
          <w:bCs/>
          <w:sz w:val="22"/>
          <w:szCs w:val="18"/>
        </w:rPr>
        <w:t>Farbmeditationen, Yogaübungen und Mudras</w:t>
      </w:r>
    </w:p>
    <w:p w:rsidR="00905AAB" w:rsidRPr="00905AAB" w:rsidRDefault="00905AAB" w:rsidP="00905AAB">
      <w:pPr>
        <w:jc w:val="center"/>
        <w:rPr>
          <w:rFonts w:ascii="Franklin Gothic Book" w:hAnsi="Franklin Gothic Book" w:cs="Arial"/>
          <w:sz w:val="22"/>
          <w:szCs w:val="18"/>
        </w:rPr>
      </w:pPr>
    </w:p>
    <w:p w:rsidR="00905AAB" w:rsidRPr="00905AAB" w:rsidRDefault="00905AAB" w:rsidP="00905AAB">
      <w:pPr>
        <w:jc w:val="center"/>
        <w:rPr>
          <w:rFonts w:ascii="Franklin Gothic Book" w:hAnsi="Franklin Gothic Book" w:cs="Arial"/>
          <w:sz w:val="22"/>
          <w:szCs w:val="18"/>
        </w:rPr>
      </w:pPr>
      <w:r w:rsidRPr="00905AAB">
        <w:rPr>
          <w:rFonts w:ascii="Franklin Gothic Book" w:hAnsi="Franklin Gothic Book" w:cs="Arial"/>
          <w:sz w:val="22"/>
          <w:szCs w:val="18"/>
        </w:rPr>
        <w:t>Mankau Verlag, 1. Aufl. April 2016</w:t>
      </w:r>
    </w:p>
    <w:p w:rsidR="00905AAB" w:rsidRPr="00905AAB" w:rsidRDefault="00905AAB" w:rsidP="00905AAB">
      <w:pPr>
        <w:jc w:val="center"/>
        <w:rPr>
          <w:rFonts w:ascii="Franklin Gothic Book" w:hAnsi="Franklin Gothic Book" w:cs="Arial"/>
          <w:sz w:val="22"/>
          <w:szCs w:val="18"/>
        </w:rPr>
      </w:pPr>
      <w:r w:rsidRPr="00905AAB">
        <w:rPr>
          <w:rFonts w:ascii="Franklin Gothic Book" w:hAnsi="Franklin Gothic Book" w:cs="Arial"/>
          <w:sz w:val="22"/>
          <w:szCs w:val="18"/>
        </w:rPr>
        <w:t>Taschenbuch, 223 S., 9,95 Euro (D) / 10,30 Euro (A)</w:t>
      </w:r>
      <w:r w:rsidRPr="00905AAB">
        <w:rPr>
          <w:rFonts w:ascii="Franklin Gothic Book" w:hAnsi="Franklin Gothic Book" w:cs="Arial"/>
          <w:sz w:val="22"/>
          <w:szCs w:val="18"/>
        </w:rPr>
        <w:br/>
        <w:t xml:space="preserve">ISBN </w:t>
      </w:r>
      <w:r w:rsidRPr="00905AAB">
        <w:rPr>
          <w:rFonts w:ascii="Franklin Gothic Book" w:hAnsi="Franklin Gothic Book" w:cs="Arial"/>
          <w:iCs/>
          <w:sz w:val="22"/>
          <w:szCs w:val="18"/>
        </w:rPr>
        <w:t>978-3-86374-268-3</w:t>
      </w:r>
    </w:p>
    <w:p w:rsidR="00C66DAA" w:rsidRPr="00905AAB" w:rsidRDefault="00C66DAA" w:rsidP="00905AAB">
      <w:pPr>
        <w:spacing w:line="276" w:lineRule="auto"/>
        <w:jc w:val="both"/>
        <w:rPr>
          <w:rFonts w:ascii="Franklin Gothic Book" w:hAnsi="Franklin Gothic Book" w:cs="Arial"/>
          <w:sz w:val="18"/>
          <w:szCs w:val="18"/>
        </w:rPr>
      </w:pPr>
    </w:p>
    <w:p w:rsidR="00C66DAA" w:rsidRPr="002962B8" w:rsidRDefault="00C66DAA" w:rsidP="00905AAB">
      <w:pPr>
        <w:spacing w:line="276" w:lineRule="auto"/>
        <w:jc w:val="both"/>
        <w:rPr>
          <w:rFonts w:ascii="Franklin Gothic Book" w:hAnsi="Franklin Gothic Book" w:cs="Arial"/>
          <w:sz w:val="22"/>
          <w:szCs w:val="22"/>
        </w:rPr>
      </w:pPr>
    </w:p>
    <w:sectPr w:rsidR="00C66DAA" w:rsidRPr="002962B8" w:rsidSect="00905AA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AA" w:rsidRDefault="00C66DAA">
      <w:r>
        <w:separator/>
      </w:r>
    </w:p>
  </w:endnote>
  <w:endnote w:type="continuationSeparator" w:id="0">
    <w:p w:rsidR="00C66DAA" w:rsidRDefault="00C6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AA" w:rsidRDefault="00C66DAA">
      <w:r>
        <w:separator/>
      </w:r>
    </w:p>
  </w:footnote>
  <w:footnote w:type="continuationSeparator" w:id="0">
    <w:p w:rsidR="00C66DAA" w:rsidRDefault="00C6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CBE"/>
    <w:multiLevelType w:val="hybridMultilevel"/>
    <w:tmpl w:val="F274FEEC"/>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8153A80"/>
    <w:multiLevelType w:val="hybridMultilevel"/>
    <w:tmpl w:val="13A4CC9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8BE165E"/>
    <w:multiLevelType w:val="hybridMultilevel"/>
    <w:tmpl w:val="881C1904"/>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A5642D9"/>
    <w:multiLevelType w:val="hybridMultilevel"/>
    <w:tmpl w:val="7BAAAE9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ECD05B1"/>
    <w:multiLevelType w:val="hybridMultilevel"/>
    <w:tmpl w:val="9F727DE0"/>
    <w:lvl w:ilvl="0" w:tplc="A3964F1E">
      <w:start w:val="26"/>
      <w:numFmt w:val="bullet"/>
      <w:lvlText w:val=""/>
      <w:lvlJc w:val="left"/>
      <w:pPr>
        <w:ind w:left="720" w:hanging="360"/>
      </w:pPr>
      <w:rPr>
        <w:rFonts w:ascii="Symbol" w:eastAsia="Times New Roman"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F49"/>
    <w:rsid w:val="00002E19"/>
    <w:rsid w:val="0001567C"/>
    <w:rsid w:val="00016A25"/>
    <w:rsid w:val="00062C70"/>
    <w:rsid w:val="000A0EB7"/>
    <w:rsid w:val="000A4C77"/>
    <w:rsid w:val="000C091E"/>
    <w:rsid w:val="000E085C"/>
    <w:rsid w:val="001170C1"/>
    <w:rsid w:val="001268FD"/>
    <w:rsid w:val="00143A18"/>
    <w:rsid w:val="00143BA9"/>
    <w:rsid w:val="001818A3"/>
    <w:rsid w:val="0022395A"/>
    <w:rsid w:val="002962B8"/>
    <w:rsid w:val="002B6B54"/>
    <w:rsid w:val="002C588E"/>
    <w:rsid w:val="002D7C4B"/>
    <w:rsid w:val="002E5424"/>
    <w:rsid w:val="003373A0"/>
    <w:rsid w:val="003A1992"/>
    <w:rsid w:val="003A298D"/>
    <w:rsid w:val="003B709B"/>
    <w:rsid w:val="003E465A"/>
    <w:rsid w:val="003F3025"/>
    <w:rsid w:val="00402F49"/>
    <w:rsid w:val="00445947"/>
    <w:rsid w:val="00456576"/>
    <w:rsid w:val="00480AB6"/>
    <w:rsid w:val="004C7C64"/>
    <w:rsid w:val="004D31D0"/>
    <w:rsid w:val="004D4875"/>
    <w:rsid w:val="005055F5"/>
    <w:rsid w:val="00522D71"/>
    <w:rsid w:val="00545BA2"/>
    <w:rsid w:val="00567C43"/>
    <w:rsid w:val="00597268"/>
    <w:rsid w:val="005B3A8E"/>
    <w:rsid w:val="005F0F85"/>
    <w:rsid w:val="00602D89"/>
    <w:rsid w:val="00610E20"/>
    <w:rsid w:val="00641B0F"/>
    <w:rsid w:val="0065200E"/>
    <w:rsid w:val="00694E62"/>
    <w:rsid w:val="006C6179"/>
    <w:rsid w:val="006E0C74"/>
    <w:rsid w:val="006F482E"/>
    <w:rsid w:val="00701B10"/>
    <w:rsid w:val="007246B0"/>
    <w:rsid w:val="00745909"/>
    <w:rsid w:val="007929A8"/>
    <w:rsid w:val="007B0439"/>
    <w:rsid w:val="007B0B5A"/>
    <w:rsid w:val="007C03B7"/>
    <w:rsid w:val="007E7D2C"/>
    <w:rsid w:val="00807B26"/>
    <w:rsid w:val="0082745A"/>
    <w:rsid w:val="0083124D"/>
    <w:rsid w:val="00873DBA"/>
    <w:rsid w:val="008B0A89"/>
    <w:rsid w:val="008C6AAA"/>
    <w:rsid w:val="008D1D85"/>
    <w:rsid w:val="00905AAB"/>
    <w:rsid w:val="00995A77"/>
    <w:rsid w:val="009A1525"/>
    <w:rsid w:val="009A5028"/>
    <w:rsid w:val="009D779F"/>
    <w:rsid w:val="009F06A0"/>
    <w:rsid w:val="009F0EAB"/>
    <w:rsid w:val="00A2289D"/>
    <w:rsid w:val="00A72E07"/>
    <w:rsid w:val="00AE2F89"/>
    <w:rsid w:val="00AE34A6"/>
    <w:rsid w:val="00B05983"/>
    <w:rsid w:val="00B11C34"/>
    <w:rsid w:val="00B623EB"/>
    <w:rsid w:val="00B67EC7"/>
    <w:rsid w:val="00C22095"/>
    <w:rsid w:val="00C22FBC"/>
    <w:rsid w:val="00C2324C"/>
    <w:rsid w:val="00C46283"/>
    <w:rsid w:val="00C66DAA"/>
    <w:rsid w:val="00C744D1"/>
    <w:rsid w:val="00C978E7"/>
    <w:rsid w:val="00CC2DEC"/>
    <w:rsid w:val="00CE2E2A"/>
    <w:rsid w:val="00D73D6D"/>
    <w:rsid w:val="00D85872"/>
    <w:rsid w:val="00DC00FD"/>
    <w:rsid w:val="00DE4E1F"/>
    <w:rsid w:val="00DF67EC"/>
    <w:rsid w:val="00E0263F"/>
    <w:rsid w:val="00E24EF3"/>
    <w:rsid w:val="00E41BA9"/>
    <w:rsid w:val="00E438F5"/>
    <w:rsid w:val="00E455A8"/>
    <w:rsid w:val="00E5711D"/>
    <w:rsid w:val="00E60ECE"/>
    <w:rsid w:val="00E93A35"/>
    <w:rsid w:val="00EB2536"/>
    <w:rsid w:val="00EB439F"/>
    <w:rsid w:val="00EB6F92"/>
    <w:rsid w:val="00ED5D53"/>
    <w:rsid w:val="00EE58C0"/>
    <w:rsid w:val="00F137C0"/>
    <w:rsid w:val="00F2159E"/>
    <w:rsid w:val="00F62107"/>
    <w:rsid w:val="00F705B2"/>
    <w:rsid w:val="00F76526"/>
    <w:rsid w:val="00F91E7D"/>
    <w:rsid w:val="00FA2A75"/>
    <w:rsid w:val="00FA6B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0"/>
      <o:colormenu v:ext="edit" stroke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B2536"/>
    <w:rPr>
      <w:sz w:val="24"/>
      <w:szCs w:val="24"/>
    </w:rPr>
  </w:style>
  <w:style w:type="paragraph" w:styleId="berschrift1">
    <w:name w:val="heading 1"/>
    <w:basedOn w:val="Standard"/>
    <w:next w:val="Standard"/>
    <w:link w:val="berschrift1Zchn"/>
    <w:uiPriority w:val="99"/>
    <w:qFormat/>
    <w:rsid w:val="00EB253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EB253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EB253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paragraph" w:styleId="Kopfzeile">
    <w:name w:val="header"/>
    <w:basedOn w:val="Standard"/>
    <w:link w:val="KopfzeileZchn"/>
    <w:uiPriority w:val="99"/>
    <w:rsid w:val="00EB2536"/>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EB2536"/>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customStyle="1" w:styleId="A1">
    <w:name w:val="A1"/>
    <w:uiPriority w:val="99"/>
    <w:rsid w:val="00EB2536"/>
    <w:rPr>
      <w:b/>
      <w:color w:val="221E1F"/>
      <w:sz w:val="28"/>
    </w:rPr>
  </w:style>
  <w:style w:type="character" w:styleId="Hyperlink">
    <w:name w:val="Hyperlink"/>
    <w:basedOn w:val="Absatz-Standardschriftart"/>
    <w:uiPriority w:val="99"/>
    <w:rsid w:val="00402F49"/>
    <w:rPr>
      <w:rFonts w:cs="Times New Roman"/>
      <w:color w:val="0000FF"/>
      <w:u w:val="single"/>
    </w:rPr>
  </w:style>
  <w:style w:type="paragraph" w:styleId="Listenabsatz">
    <w:name w:val="List Paragraph"/>
    <w:basedOn w:val="Standard"/>
    <w:uiPriority w:val="99"/>
    <w:qFormat/>
    <w:rsid w:val="00402F49"/>
    <w:pPr>
      <w:ind w:left="720"/>
    </w:pPr>
  </w:style>
  <w:style w:type="character" w:styleId="BesuchterHyperlink">
    <w:name w:val="FollowedHyperlink"/>
    <w:basedOn w:val="Absatz-Standardschriftart"/>
    <w:uiPriority w:val="99"/>
    <w:rsid w:val="007B0439"/>
    <w:rPr>
      <w:rFonts w:cs="Times New Roman"/>
      <w:color w:val="954F72"/>
      <w:u w:val="single"/>
    </w:rPr>
  </w:style>
  <w:style w:type="character" w:styleId="Kommentarzeichen">
    <w:name w:val="annotation reference"/>
    <w:basedOn w:val="Absatz-Standardschriftart"/>
    <w:uiPriority w:val="99"/>
    <w:rsid w:val="00745909"/>
    <w:rPr>
      <w:rFonts w:cs="Times New Roman"/>
      <w:sz w:val="16"/>
      <w:szCs w:val="16"/>
    </w:rPr>
  </w:style>
  <w:style w:type="paragraph" w:styleId="Kommentartext">
    <w:name w:val="annotation text"/>
    <w:basedOn w:val="Standard"/>
    <w:link w:val="KommentartextZchn"/>
    <w:uiPriority w:val="99"/>
    <w:rsid w:val="00745909"/>
    <w:rPr>
      <w:sz w:val="20"/>
      <w:szCs w:val="20"/>
    </w:rPr>
  </w:style>
  <w:style w:type="character" w:customStyle="1" w:styleId="KommentartextZchn">
    <w:name w:val="Kommentartext Zchn"/>
    <w:basedOn w:val="Absatz-Standardschriftart"/>
    <w:link w:val="Kommentartext"/>
    <w:uiPriority w:val="99"/>
    <w:locked/>
    <w:rsid w:val="00745909"/>
    <w:rPr>
      <w:rFonts w:cs="Times New Roman"/>
    </w:rPr>
  </w:style>
  <w:style w:type="paragraph" w:styleId="Kommentarthema">
    <w:name w:val="annotation subject"/>
    <w:basedOn w:val="Kommentartext"/>
    <w:next w:val="Kommentartext"/>
    <w:link w:val="KommentarthemaZchn"/>
    <w:uiPriority w:val="99"/>
    <w:rsid w:val="00745909"/>
    <w:rPr>
      <w:b/>
      <w:bCs/>
    </w:rPr>
  </w:style>
  <w:style w:type="character" w:customStyle="1" w:styleId="KommentarthemaZchn">
    <w:name w:val="Kommentarthema Zchn"/>
    <w:basedOn w:val="KommentartextZchn"/>
    <w:link w:val="Kommentarthema"/>
    <w:uiPriority w:val="99"/>
    <w:locked/>
    <w:rsid w:val="00745909"/>
    <w:rPr>
      <w:rFonts w:cs="Times New Roman"/>
      <w:b/>
      <w:bCs/>
    </w:rPr>
  </w:style>
  <w:style w:type="paragraph" w:styleId="Sprechblasentext">
    <w:name w:val="Balloon Text"/>
    <w:basedOn w:val="Standard"/>
    <w:link w:val="SprechblasentextZchn"/>
    <w:uiPriority w:val="99"/>
    <w:rsid w:val="0074590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74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1656">
      <w:marLeft w:val="0"/>
      <w:marRight w:val="0"/>
      <w:marTop w:val="0"/>
      <w:marBottom w:val="0"/>
      <w:divBdr>
        <w:top w:val="none" w:sz="0" w:space="0" w:color="auto"/>
        <w:left w:val="none" w:sz="0" w:space="0" w:color="auto"/>
        <w:bottom w:val="none" w:sz="0" w:space="0" w:color="auto"/>
        <w:right w:val="none" w:sz="0" w:space="0" w:color="auto"/>
      </w:divBdr>
    </w:div>
    <w:div w:id="1020081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2016-03-12T10:16:00Z</dcterms:created>
  <dcterms:modified xsi:type="dcterms:W3CDTF">2016-05-04T08:09:00Z</dcterms:modified>
</cp:coreProperties>
</file>