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n Ystad Saltsj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en-US"/>
        </w:rPr>
        <w:t xml:space="preserve">bad till Metropolitan Art Museum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10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r med GynningX2</w:t>
      </w: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1087119</wp:posOffset>
            </wp:positionV>
            <wp:extent cx="5756911" cy="383794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sb.se_GynningX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3837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w:rPr>
          <w:rtl w:val="0"/>
        </w:rPr>
        <w:t> </w:t>
      </w:r>
    </w:p>
    <w:p>
      <w:pPr>
        <w:pStyle w:val="Body"/>
      </w:pPr>
      <w:r>
        <w:rPr>
          <w:rtl w:val="0"/>
          <w:lang w:val="da-DK"/>
        </w:rPr>
        <w:t>Det har h</w:t>
      </w:r>
      <w:r>
        <w:rPr>
          <w:rtl w:val="0"/>
        </w:rPr>
        <w:t>ä</w:t>
      </w:r>
      <w:r>
        <w:rPr>
          <w:rtl w:val="0"/>
          <w:lang w:val="sv-SE"/>
        </w:rPr>
        <w:t>nt mycket under GynningX2 och Ystad Saltsj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bads resa men idag kan de stoltsera med att vara en av de fr</w:t>
      </w:r>
      <w:r>
        <w:rPr>
          <w:rtl w:val="0"/>
        </w:rPr>
        <w:t>ä</w:t>
      </w:r>
      <w:r>
        <w:rPr>
          <w:rtl w:val="0"/>
          <w:lang w:val="sv-SE"/>
        </w:rPr>
        <w:t>msta av sitt slag. Under konstrundan p</w:t>
      </w:r>
      <w:r>
        <w:rPr>
          <w:rtl w:val="0"/>
          <w:lang w:val="sv-SE"/>
        </w:rPr>
        <w:t>å Ö</w:t>
      </w:r>
      <w:r>
        <w:rPr>
          <w:rtl w:val="0"/>
        </w:rPr>
        <w:t>sterlen den 30</w:t>
      </w:r>
      <w:r>
        <w:rPr>
          <w:rtl w:val="0"/>
        </w:rPr>
        <w:t> </w:t>
      </w:r>
      <w:r>
        <w:rPr>
          <w:rtl w:val="0"/>
          <w:lang w:val="sv-SE"/>
        </w:rPr>
        <w:t xml:space="preserve">Mars till den 2 April firas deras 10 </w:t>
      </w:r>
      <w:r>
        <w:rPr>
          <w:rtl w:val="0"/>
          <w:lang w:val="da-DK"/>
        </w:rPr>
        <w:t>å</w:t>
      </w:r>
      <w:r>
        <w:rPr>
          <w:rtl w:val="0"/>
        </w:rPr>
        <w:t>r av framg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ngssaga tillsammans med en jubileumsvernissage d</w:t>
      </w:r>
      <w:r>
        <w:rPr>
          <w:rtl w:val="0"/>
        </w:rPr>
        <w:t>ä</w:t>
      </w:r>
      <w:r>
        <w:rPr>
          <w:rtl w:val="0"/>
          <w:lang w:val="sv-SE"/>
        </w:rPr>
        <w:t>r allt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rjade, p</w:t>
      </w:r>
      <w:r>
        <w:rPr>
          <w:rtl w:val="0"/>
        </w:rPr>
        <w:t xml:space="preserve">å </w:t>
      </w:r>
      <w:r>
        <w:rPr>
          <w:rtl w:val="0"/>
        </w:rPr>
        <w:t>Ystad Saltsj</w:t>
      </w:r>
      <w:r>
        <w:rPr>
          <w:rtl w:val="0"/>
          <w:lang w:val="sv-SE"/>
        </w:rPr>
        <w:t>ö</w:t>
      </w:r>
      <w:r>
        <w:rPr>
          <w:rtl w:val="0"/>
        </w:rPr>
        <w:t>bad.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”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Ystad Saltsj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en-US"/>
        </w:rPr>
        <w:t>bad h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rde av sig 2008 skapade vi efter helt andra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ruts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ttningar. Carolina var inte k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nd som konstn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 och hade inte heller sina olika bolag inom konst, design och vin som idag oms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tter 45 miljoner. Jag var fortfarande fast anst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lld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ett bokf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rlag och konsten kom vid sidan av. Vi och Ystad Saltsj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bad gjorde utst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llningen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vinst och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rlust och vi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 xml:space="preserve">r otroligt stolta 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ver att v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sv-SE"/>
        </w:rPr>
        <w:t>r gemensamma satsning skapat en s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sv-SE"/>
        </w:rPr>
        <w:t>dan framg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ngssaga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alla. Det fortfarande n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rheten till bes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kare som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da-DK"/>
        </w:rPr>
        <w:t>r den st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rsta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sv-SE"/>
        </w:rPr>
        <w:t>bidragande faktorn till varf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sv-SE"/>
        </w:rPr>
        <w:t xml:space="preserve">vi deltar och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 xml:space="preserve">ven fast det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 xml:space="preserve">r intensivt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da-DK"/>
        </w:rPr>
        <w:t>r det s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pt-PT"/>
        </w:rPr>
        <w:t>kul.</w:t>
      </w:r>
      <w:r>
        <w:rPr>
          <w:rtl w:val="0"/>
        </w:rPr>
        <w:t>”</w:t>
      </w:r>
      <w:r>
        <w:rPr>
          <w:rtl w:val="0"/>
          <w:lang w:val="de-DE"/>
        </w:rPr>
        <w:t>, ber</w:t>
      </w:r>
      <w:r>
        <w:rPr>
          <w:rtl w:val="0"/>
        </w:rPr>
        <w:t>ä</w:t>
      </w:r>
      <w:r>
        <w:rPr>
          <w:rtl w:val="0"/>
        </w:rPr>
        <w:t>ttar Agneta Gynning.</w:t>
      </w:r>
      <w:r>
        <w:rPr>
          <w:rtl w:val="0"/>
        </w:rPr>
        <w:t> </w:t>
      </w:r>
    </w:p>
    <w:p>
      <w:pPr>
        <w:pStyle w:val="Body"/>
      </w:pPr>
      <w:r>
        <w:rPr>
          <w:rtl w:val="0"/>
        </w:rPr>
        <w:t> </w:t>
      </w:r>
    </w:p>
    <w:p>
      <w:pPr>
        <w:pStyle w:val="Body"/>
      </w:pPr>
      <w:r>
        <w:rPr>
          <w:rtl w:val="0"/>
        </w:rPr>
        <w:t xml:space="preserve">GynningX2 </w:t>
      </w:r>
      <w:r>
        <w:rPr>
          <w:rtl w:val="0"/>
        </w:rPr>
        <w:t>ä</w:t>
      </w:r>
      <w:r>
        <w:rPr>
          <w:rtl w:val="0"/>
          <w:lang w:val="sv-SE"/>
        </w:rPr>
        <w:t>r dock inte ensamma om helomv</w:t>
      </w:r>
      <w:r>
        <w:rPr>
          <w:rtl w:val="0"/>
        </w:rPr>
        <w:t>ä</w:t>
      </w:r>
      <w:r>
        <w:rPr>
          <w:rtl w:val="0"/>
        </w:rPr>
        <w:t>ndningen. Ystad Saltsj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bad har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tt fr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 en sk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nsk sommarp</w:t>
      </w:r>
      <w:r>
        <w:rPr>
          <w:rtl w:val="0"/>
        </w:rPr>
        <w:t>ä</w:t>
      </w:r>
      <w:r>
        <w:rPr>
          <w:rtl w:val="0"/>
          <w:lang w:val="sv-SE"/>
        </w:rPr>
        <w:t>rla till en internationellt k</w:t>
      </w:r>
      <w:r>
        <w:rPr>
          <w:rtl w:val="0"/>
        </w:rPr>
        <w:t>ä</w:t>
      </w:r>
      <w:r>
        <w:rPr>
          <w:rtl w:val="0"/>
        </w:rPr>
        <w:t>nd destination. Ystad Saltsj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bads VD, Anders Nilsson menar att det g</w:t>
      </w:r>
      <w:r>
        <w:rPr>
          <w:rtl w:val="0"/>
        </w:rPr>
        <w:t>ä</w:t>
      </w:r>
      <w:r>
        <w:rPr>
          <w:rtl w:val="0"/>
          <w:lang w:val="sv-SE"/>
        </w:rPr>
        <w:t>ller att v</w:t>
      </w:r>
      <w:r>
        <w:rPr>
          <w:rtl w:val="0"/>
          <w:lang w:val="da-DK"/>
        </w:rPr>
        <w:t>å</w:t>
      </w:r>
      <w:r>
        <w:rPr>
          <w:rtl w:val="0"/>
        </w:rPr>
        <w:t>ga st</w:t>
      </w:r>
      <w:r>
        <w:rPr>
          <w:rtl w:val="0"/>
        </w:rPr>
        <w:t xml:space="preserve">å </w:t>
      </w:r>
      <w:r>
        <w:rPr>
          <w:rtl w:val="0"/>
        </w:rPr>
        <w:t>ut, ifr</w:t>
      </w:r>
      <w:r>
        <w:rPr>
          <w:rtl w:val="0"/>
          <w:lang w:val="da-DK"/>
        </w:rPr>
        <w:t>å</w:t>
      </w:r>
      <w:r>
        <w:rPr>
          <w:rtl w:val="0"/>
        </w:rPr>
        <w:t>gas</w:t>
      </w:r>
      <w:r>
        <w:rPr>
          <w:rtl w:val="0"/>
        </w:rPr>
        <w:t>ä</w:t>
      </w:r>
      <w:r>
        <w:rPr>
          <w:rtl w:val="0"/>
          <w:lang w:val="sv-SE"/>
        </w:rPr>
        <w:t>tta och t</w:t>
      </w:r>
      <w:r>
        <w:rPr>
          <w:rtl w:val="0"/>
        </w:rPr>
        <w:t>ä</w:t>
      </w:r>
      <w:r>
        <w:rPr>
          <w:rtl w:val="0"/>
        </w:rPr>
        <w:t>nka nytt n</w:t>
      </w:r>
      <w:r>
        <w:rPr>
          <w:rtl w:val="0"/>
        </w:rPr>
        <w:t>ä</w:t>
      </w:r>
      <w:r>
        <w:rPr>
          <w:rtl w:val="0"/>
          <w:lang w:val="sv-SE"/>
        </w:rPr>
        <w:t>r det kommer till nya utmaningar.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man bara in helhj</w:t>
      </w:r>
      <w:r>
        <w:rPr>
          <w:rtl w:val="0"/>
        </w:rPr>
        <w:t>ä</w:t>
      </w:r>
      <w:r>
        <w:rPr>
          <w:rtl w:val="0"/>
        </w:rPr>
        <w:t xml:space="preserve">rtat </w:t>
      </w:r>
      <w:r>
        <w:rPr>
          <w:rtl w:val="0"/>
        </w:rPr>
        <w:t>ä</w:t>
      </w:r>
      <w:r>
        <w:rPr>
          <w:rtl w:val="0"/>
          <w:lang w:val="sv-SE"/>
        </w:rPr>
        <w:t>r allt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”</w:t>
      </w:r>
      <w:r>
        <w:rPr>
          <w:i w:val="1"/>
          <w:iCs w:val="1"/>
          <w:rtl w:val="0"/>
          <w:lang w:val="sv-SE"/>
        </w:rPr>
        <w:t>Sedan k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pet av Ystad Saltsj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a-DK"/>
        </w:rPr>
        <w:t>bad har vi,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rutom att skapa en resort i v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rldsklass, fr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mst fokuserat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sj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lva upplevelsen. Att vara en del av konstrundan med Carolina &amp; Agneta Gynning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plats var ett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rsta steg till det och tio 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sv-SE"/>
        </w:rPr>
        <w:t xml:space="preserve">r senare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 lokalerna smockfulla med bes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kare som vill bes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ka oss och utst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llningen. Det tyder bara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att man 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ste v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sv-SE"/>
        </w:rPr>
        <w:t>ga ta steget och det k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nns h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rligt att vi f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da-DK"/>
        </w:rPr>
        <w:t>r sk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rda frukten av satsningen tio 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it-IT"/>
        </w:rPr>
        <w:t>r senare.</w:t>
      </w:r>
      <w:r>
        <w:rPr>
          <w:rtl w:val="0"/>
        </w:rPr>
        <w:t>”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Inom n</w:t>
      </w:r>
      <w:r>
        <w:rPr>
          <w:rtl w:val="0"/>
        </w:rPr>
        <w:t>ä</w:t>
      </w:r>
      <w:r>
        <w:rPr>
          <w:rtl w:val="0"/>
        </w:rPr>
        <w:t>rmaste framtid satsar Ystad Saltsj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bad ett antal miljoner p</w:t>
      </w:r>
      <w:r>
        <w:rPr>
          <w:rtl w:val="0"/>
        </w:rPr>
        <w:t xml:space="preserve">å </w:t>
      </w:r>
      <w:r>
        <w:rPr>
          <w:rtl w:val="0"/>
          <w:lang w:val="sv-SE"/>
        </w:rPr>
        <w:t>nya projekt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f</w:t>
      </w:r>
      <w:r>
        <w:rPr>
          <w:rtl w:val="0"/>
          <w:lang w:val="sv-SE"/>
        </w:rPr>
        <w:t>ö</w:t>
      </w:r>
      <w:r>
        <w:rPr>
          <w:rtl w:val="0"/>
        </w:rPr>
        <w:t>rh</w:t>
      </w:r>
      <w:r>
        <w:rPr>
          <w:rtl w:val="0"/>
          <w:lang w:val="sv-SE"/>
        </w:rPr>
        <w:t>ö</w:t>
      </w:r>
      <w:r>
        <w:rPr>
          <w:rtl w:val="0"/>
        </w:rPr>
        <w:t>ja g</w:t>
      </w:r>
      <w:r>
        <w:rPr>
          <w:rtl w:val="0"/>
        </w:rPr>
        <w:t>ä</w:t>
      </w:r>
      <w:r>
        <w:rPr>
          <w:rtl w:val="0"/>
          <w:lang w:val="sv-SE"/>
        </w:rPr>
        <w:t>stupplevelsen ytterligare. Carolina och Agneta Gynning satsar p</w:t>
      </w:r>
      <w:r>
        <w:rPr>
          <w:rtl w:val="0"/>
        </w:rPr>
        <w:t xml:space="preserve">å </w:t>
      </w:r>
      <w:r>
        <w:rPr>
          <w:rtl w:val="0"/>
          <w:lang w:val="da-DK"/>
        </w:rPr>
        <w:t>ny konstkarri</w:t>
      </w:r>
      <w:r>
        <w:rPr>
          <w:rtl w:val="0"/>
        </w:rPr>
        <w:t>ä</w:t>
      </w:r>
      <w:r>
        <w:rPr>
          <w:rtl w:val="0"/>
          <w:lang w:val="sv-SE"/>
        </w:rPr>
        <w:t>r utomlands med en nyss avslutad utst</w:t>
      </w:r>
      <w:r>
        <w:rPr>
          <w:rtl w:val="0"/>
        </w:rPr>
        <w:t>ä</w:t>
      </w:r>
      <w:r>
        <w:rPr>
          <w:rtl w:val="0"/>
          <w:lang w:val="sv-SE"/>
        </w:rPr>
        <w:t>llning p</w:t>
      </w:r>
      <w:r>
        <w:rPr>
          <w:rtl w:val="0"/>
        </w:rPr>
        <w:t xml:space="preserve">å </w:t>
      </w:r>
      <w:r>
        <w:rPr>
          <w:rtl w:val="0"/>
          <w:lang w:val="sv-SE"/>
        </w:rPr>
        <w:t>Metropolitan Art Museum i Tokyo och inleder snart en ny p</w:t>
      </w:r>
      <w:r>
        <w:rPr>
          <w:rtl w:val="0"/>
        </w:rPr>
        <w:t xml:space="preserve">å </w:t>
      </w:r>
      <w:r>
        <w:rPr>
          <w:rtl w:val="0"/>
          <w:lang w:val="sv-SE"/>
        </w:rPr>
        <w:t>Open Art i Florens. Dessutom sl</w:t>
      </w:r>
      <w:r>
        <w:rPr>
          <w:rtl w:val="0"/>
        </w:rPr>
        <w:t>ä</w:t>
      </w:r>
      <w:r>
        <w:rPr>
          <w:rtl w:val="0"/>
          <w:lang w:val="da-DK"/>
        </w:rPr>
        <w:t xml:space="preserve">pper Carolina sin femte bok om hennes </w:t>
      </w:r>
      <w:r>
        <w:rPr>
          <w:rtl w:val="0"/>
        </w:rPr>
        <w:t>ä</w:t>
      </w:r>
      <w:r>
        <w:rPr>
          <w:rtl w:val="0"/>
          <w:lang w:val="da-DK"/>
        </w:rPr>
        <w:t xml:space="preserve">lskade Ibiza, </w:t>
      </w:r>
      <w:r>
        <w:rPr>
          <w:rtl w:val="0"/>
        </w:rPr>
        <w:t>”</w:t>
      </w:r>
      <w:r>
        <w:rPr>
          <w:rtl w:val="0"/>
          <w:lang w:val="da-DK"/>
        </w:rPr>
        <w:t>My Secret Ibiza</w:t>
      </w:r>
      <w:r>
        <w:rPr>
          <w:rtl w:val="0"/>
        </w:rPr>
        <w:t xml:space="preserve">” </w:t>
      </w:r>
      <w:r>
        <w:rPr>
          <w:rtl w:val="0"/>
          <w:lang w:val="sv-SE"/>
        </w:rPr>
        <w:t>och kommer ocks</w:t>
      </w:r>
      <w:r>
        <w:rPr>
          <w:rtl w:val="0"/>
        </w:rPr>
        <w:t xml:space="preserve">å </w:t>
      </w:r>
      <w:r>
        <w:rPr>
          <w:rtl w:val="0"/>
          <w:lang w:val="pt-PT"/>
        </w:rPr>
        <w:t>synas p</w:t>
      </w:r>
      <w:r>
        <w:rPr>
          <w:rtl w:val="0"/>
        </w:rPr>
        <w:t xml:space="preserve">å </w:t>
      </w:r>
      <w:r>
        <w:rPr>
          <w:rtl w:val="0"/>
          <w:lang w:val="sv-SE"/>
        </w:rPr>
        <w:t>TV i Lingonligan p</w:t>
      </w:r>
      <w:r>
        <w:rPr>
          <w:rtl w:val="0"/>
        </w:rPr>
        <w:t xml:space="preserve">å </w:t>
      </w:r>
      <w:r>
        <w:rPr>
          <w:rtl w:val="0"/>
          <w:lang w:val="sv-SE"/>
        </w:rPr>
        <w:t>TV3 och Torpederna p</w:t>
      </w:r>
      <w:r>
        <w:rPr>
          <w:rtl w:val="0"/>
        </w:rPr>
        <w:t xml:space="preserve">å </w:t>
      </w:r>
      <w:r>
        <w:rPr>
          <w:rtl w:val="0"/>
        </w:rPr>
        <w:t>TV4.</w:t>
      </w:r>
      <w:r>
        <w:rPr>
          <w:rtl w:val="0"/>
        </w:rPr>
        <w:t> </w:t>
      </w:r>
    </w:p>
    <w:p>
      <w:pPr>
        <w:pStyle w:val="Body"/>
      </w:pPr>
      <w:r>
        <w:rPr>
          <w:rtl w:val="0"/>
        </w:rPr>
        <w:t> </w:t>
      </w:r>
    </w:p>
    <w:p>
      <w:pPr>
        <w:pStyle w:val="Body"/>
      </w:pPr>
      <w:r>
        <w:rPr>
          <w:b w:val="1"/>
          <w:bCs w:val="1"/>
          <w:rtl w:val="0"/>
        </w:rPr>
        <w:t>Ystad Saltsj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bad:</w:t>
      </w:r>
      <w:r>
        <w:rPr>
          <w:b w:val="1"/>
          <w:bCs w:val="1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sv-SE"/>
        </w:rPr>
        <w:t>Sveriges fr</w:t>
      </w:r>
      <w:r>
        <w:rPr>
          <w:rtl w:val="0"/>
        </w:rPr>
        <w:t>ä</w:t>
      </w:r>
      <w:r>
        <w:rPr>
          <w:rtl w:val="0"/>
          <w:lang w:val="sv-SE"/>
        </w:rPr>
        <w:t>msta konferens- och resortanl</w:t>
      </w:r>
      <w:r>
        <w:rPr>
          <w:rtl w:val="0"/>
        </w:rPr>
        <w:t>ä</w:t>
      </w:r>
      <w:r>
        <w:rPr>
          <w:rtl w:val="0"/>
        </w:rPr>
        <w:t>ggning med 97% bel</w:t>
      </w:r>
      <w:r>
        <w:rPr>
          <w:rtl w:val="0"/>
        </w:rPr>
        <w:t>ä</w:t>
      </w:r>
      <w:r>
        <w:rPr>
          <w:rtl w:val="0"/>
        </w:rPr>
        <w:t>ggning. Bel</w:t>
      </w:r>
      <w:r>
        <w:rPr>
          <w:rtl w:val="0"/>
        </w:rPr>
        <w:t>ä</w:t>
      </w:r>
      <w:r>
        <w:rPr>
          <w:rtl w:val="0"/>
          <w:lang w:val="sv-SE"/>
        </w:rPr>
        <w:t xml:space="preserve">gen vid </w:t>
      </w:r>
      <w:r>
        <w:rPr>
          <w:rtl w:val="0"/>
        </w:rPr>
        <w:t>Ö</w:t>
      </w:r>
      <w:r>
        <w:rPr>
          <w:rtl w:val="0"/>
        </w:rPr>
        <w:t>stersj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 kust i Ystad och har</w:t>
      </w:r>
      <w:r>
        <w:rPr>
          <w:rtl w:val="0"/>
        </w:rPr>
        <w:t> </w:t>
      </w:r>
      <w:r>
        <w:rPr>
          <w:rtl w:val="0"/>
          <w:lang w:val="sv-SE"/>
        </w:rPr>
        <w:t xml:space="preserve">vunnit ett flertal priser. Senast </w:t>
      </w:r>
      <w:r>
        <w:rPr>
          <w:rtl w:val="0"/>
        </w:rPr>
        <w:t>”</w:t>
      </w:r>
      <w:r>
        <w:rPr>
          <w:rtl w:val="0"/>
          <w:lang w:val="en-US"/>
        </w:rPr>
        <w:t>World Luxury Hotel Awards 2017</w:t>
      </w:r>
      <w:r>
        <w:rPr>
          <w:rtl w:val="0"/>
        </w:rPr>
        <w:t xml:space="preserve">” </w:t>
      </w:r>
      <w:r>
        <w:rPr>
          <w:rtl w:val="0"/>
          <w:lang w:val="sv-SE"/>
        </w:rPr>
        <w:t>och Europas fr</w:t>
      </w:r>
      <w:r>
        <w:rPr>
          <w:rtl w:val="0"/>
        </w:rPr>
        <w:t>ä</w:t>
      </w:r>
      <w:r>
        <w:rPr>
          <w:rtl w:val="0"/>
        </w:rPr>
        <w:t>msta sparesort 2016.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</w:p>
    <w:p>
      <w:pPr>
        <w:pStyle w:val="Body"/>
      </w:pPr>
      <w:r>
        <w:rPr>
          <w:b w:val="1"/>
          <w:bCs w:val="1"/>
          <w:rtl w:val="0"/>
        </w:rPr>
        <w:t>Gynning:</w:t>
      </w:r>
      <w:r>
        <w:rPr>
          <w:b w:val="1"/>
          <w:bCs w:val="1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Agneta Gynning </w:t>
      </w:r>
      <w:r>
        <w:rPr>
          <w:rtl w:val="0"/>
        </w:rPr>
        <w:t>ä</w:t>
      </w:r>
      <w:r>
        <w:rPr>
          <w:rtl w:val="0"/>
        </w:rPr>
        <w:t>r en erk</w:t>
      </w:r>
      <w:r>
        <w:rPr>
          <w:rtl w:val="0"/>
        </w:rPr>
        <w:t>ä</w:t>
      </w:r>
      <w:r>
        <w:rPr>
          <w:rtl w:val="0"/>
          <w:lang w:val="sv-SE"/>
        </w:rPr>
        <w:t>nt skicklig skulpt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och jobbar heltid som konstn</w:t>
      </w:r>
      <w:r>
        <w:rPr>
          <w:rtl w:val="0"/>
        </w:rPr>
        <w:t>ä</w:t>
      </w:r>
      <w:r>
        <w:rPr>
          <w:rtl w:val="0"/>
          <w:lang w:val="sv-SE"/>
        </w:rPr>
        <w:t>r och</w:t>
      </w:r>
      <w:r>
        <w:rPr>
          <w:rtl w:val="0"/>
        </w:rPr>
        <w:t> </w:t>
      </w:r>
      <w:r>
        <w:rPr>
          <w:rtl w:val="0"/>
        </w:rPr>
        <w:t xml:space="preserve">Carolina Gynnings konstagent. Carolina Gynning </w:t>
      </w:r>
      <w:r>
        <w:rPr>
          <w:rtl w:val="0"/>
        </w:rPr>
        <w:t>ä</w:t>
      </w:r>
      <w:r>
        <w:rPr>
          <w:rtl w:val="0"/>
          <w:lang w:val="da-DK"/>
        </w:rPr>
        <w:t>r en konstn</w:t>
      </w:r>
      <w:r>
        <w:rPr>
          <w:rtl w:val="0"/>
        </w:rPr>
        <w:t>ä</w:t>
      </w:r>
      <w:r>
        <w:rPr>
          <w:rtl w:val="0"/>
          <w:lang w:val="sv-SE"/>
        </w:rPr>
        <w:t>r, influencer och designer som driver en framg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ngsrik blogg och ett designm</w:t>
      </w:r>
      <w:r>
        <w:rPr>
          <w:rtl w:val="0"/>
        </w:rPr>
        <w:t>ä</w:t>
      </w:r>
      <w:r>
        <w:rPr>
          <w:rtl w:val="0"/>
          <w:lang w:val="sv-SE"/>
        </w:rPr>
        <w:t xml:space="preserve">rke vid namn </w:t>
      </w:r>
      <w:r>
        <w:rPr>
          <w:rtl w:val="0"/>
        </w:rPr>
        <w:t>”</w:t>
      </w:r>
      <w:r>
        <w:rPr>
          <w:rtl w:val="0"/>
        </w:rPr>
        <w:t>Gynning Design</w:t>
      </w:r>
      <w:r>
        <w:rPr>
          <w:rtl w:val="0"/>
        </w:rPr>
        <w:t>”</w:t>
      </w:r>
      <w:r>
        <w:rPr>
          <w:rtl w:val="0"/>
          <w:lang w:val="sv-SE"/>
        </w:rPr>
        <w:t>. Hennes konst och design oms</w:t>
      </w:r>
      <w:r>
        <w:rPr>
          <w:rtl w:val="0"/>
        </w:rPr>
        <w:t>ä</w:t>
      </w:r>
      <w:r>
        <w:rPr>
          <w:rtl w:val="0"/>
        </w:rPr>
        <w:t>tter idag miljoner.</w:t>
      </w:r>
    </w:p>
    <w:p>
      <w:pPr>
        <w:pStyle w:val="Body"/>
      </w:pPr>
      <w:r>
        <w:rPr>
          <w:rtl w:val="0"/>
        </w:rPr>
        <w:t> </w:t>
      </w:r>
    </w:p>
    <w:p>
      <w:pPr>
        <w:pStyle w:val="Body"/>
      </w:pPr>
      <w:r>
        <w:rPr>
          <w:rtl w:val="0"/>
        </w:rPr>
        <w:t>Jubileumsutst</w:t>
      </w:r>
      <w:r>
        <w:rPr>
          <w:rtl w:val="0"/>
        </w:rPr>
        <w:t>ä</w:t>
      </w:r>
      <w:r>
        <w:rPr>
          <w:rtl w:val="0"/>
          <w:lang w:val="sv-SE"/>
        </w:rPr>
        <w:t xml:space="preserve">llningen GynningX2 </w:t>
      </w:r>
      <w:r>
        <w:rPr>
          <w:rtl w:val="0"/>
        </w:rPr>
        <w:t>ä</w:t>
      </w:r>
      <w:r>
        <w:rPr>
          <w:rtl w:val="0"/>
          <w:lang w:val="de-DE"/>
        </w:rPr>
        <w:t>ger rum 30 Mars p</w:t>
      </w:r>
      <w:r>
        <w:rPr>
          <w:rtl w:val="0"/>
        </w:rPr>
        <w:t xml:space="preserve">å </w:t>
      </w:r>
      <w:r>
        <w:rPr>
          <w:rtl w:val="0"/>
        </w:rPr>
        <w:t>Ystad Saltsj</w:t>
      </w:r>
      <w:r>
        <w:rPr>
          <w:rtl w:val="0"/>
          <w:lang w:val="sv-SE"/>
        </w:rPr>
        <w:t>ö</w:t>
      </w:r>
      <w:r>
        <w:rPr>
          <w:rtl w:val="0"/>
        </w:rPr>
        <w:t xml:space="preserve">bad. Du </w:t>
      </w:r>
      <w:r>
        <w:rPr>
          <w:rtl w:val="0"/>
        </w:rPr>
        <w:t>ä</w:t>
      </w:r>
      <w:r>
        <w:rPr>
          <w:rtl w:val="0"/>
        </w:rPr>
        <w:t>r v</w:t>
      </w:r>
      <w:r>
        <w:rPr>
          <w:rtl w:val="0"/>
        </w:rPr>
        <w:t>ä</w:t>
      </w:r>
      <w:r>
        <w:rPr>
          <w:rtl w:val="0"/>
          <w:lang w:val="da-DK"/>
        </w:rPr>
        <w:t>lkommen p</w:t>
      </w:r>
      <w:r>
        <w:rPr>
          <w:rtl w:val="0"/>
        </w:rPr>
        <w:t xml:space="preserve">å </w:t>
      </w:r>
      <w:r>
        <w:rPr>
          <w:rtl w:val="0"/>
        </w:rPr>
        <w:t>exklusiv presstr</w:t>
      </w:r>
      <w:r>
        <w:rPr>
          <w:rtl w:val="0"/>
        </w:rPr>
        <w:t>ä</w:t>
      </w:r>
      <w:r>
        <w:rPr>
          <w:rtl w:val="0"/>
          <w:lang w:val="sv-SE"/>
        </w:rPr>
        <w:t>ff, innan den privata vernissagen 29 Mars kl 16-17.00</w:t>
      </w:r>
    </w:p>
    <w:p>
      <w:pPr>
        <w:pStyle w:val="Body"/>
      </w:pPr>
    </w:p>
    <w:p>
      <w:pPr>
        <w:pStyle w:val="Body"/>
        <w:spacing w:after="240"/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 mer info</w:t>
      </w:r>
      <w:r>
        <w:rPr>
          <w:b w:val="1"/>
          <w:bCs w:val="1"/>
          <w:rtl w:val="0"/>
          <w:lang w:val="sv-SE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Sabina Fyhr, Ystad Saltsj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</w:rPr>
        <w:t>bad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u w:val="none" w:color="0000ff"/>
          <w:rtl w:val="0"/>
        </w:rPr>
      </w:pPr>
      <w:r>
        <w:rPr>
          <w:rStyle w:val="Hyperlink.0"/>
          <w:rFonts w:ascii="Calibri" w:cs="Calibri" w:hAnsi="Calibri" w:eastAsia="Calibri"/>
          <w:color w:val="0563c1"/>
          <w:sz w:val="24"/>
          <w:szCs w:val="24"/>
          <w:u w:val="single" w:color="0563c1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563c1"/>
          <w:sz w:val="24"/>
          <w:szCs w:val="24"/>
          <w:u w:val="single" w:color="0563c1"/>
          <w:rtl w:val="0"/>
        </w:rPr>
        <w:instrText xml:space="preserve"> HYPERLINK "mailto:sabina@ysb.se"</w:instrText>
      </w:r>
      <w:r>
        <w:rPr>
          <w:rStyle w:val="Hyperlink.0"/>
          <w:rFonts w:ascii="Calibri" w:cs="Calibri" w:hAnsi="Calibri" w:eastAsia="Calibri"/>
          <w:color w:val="0563c1"/>
          <w:sz w:val="24"/>
          <w:szCs w:val="24"/>
          <w:u w:val="single" w:color="0563c1"/>
          <w:rtl w:val="0"/>
        </w:rPr>
        <w:fldChar w:fldCharType="separate" w:fldLock="0"/>
      </w:r>
      <w:r>
        <w:rPr>
          <w:rStyle w:val="Hyperlink.0"/>
          <w:rFonts w:ascii="Calibri" w:hAnsi="Calibri"/>
          <w:color w:val="0563c1"/>
          <w:sz w:val="24"/>
          <w:szCs w:val="24"/>
          <w:u w:val="single" w:color="0563c1"/>
          <w:rtl w:val="0"/>
          <w:lang w:val="es-ES_tradnl"/>
        </w:rPr>
        <w:t>sabina@ysb.se</w:t>
      </w:r>
      <w:r>
        <w:rPr>
          <w:rFonts w:ascii="Calibri" w:cs="Calibri" w:hAnsi="Calibri" w:eastAsia="Calibri"/>
          <w:color w:val="0000ff"/>
          <w:sz w:val="24"/>
          <w:szCs w:val="24"/>
          <w:u w:val="single" w:color="0000ff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0411 </w:t>
      </w:r>
      <w:r>
        <w:rPr>
          <w:rFonts w:ascii="Calibri" w:hAnsi="Calibri" w:hint="default"/>
          <w:sz w:val="24"/>
          <w:szCs w:val="24"/>
          <w:rtl w:val="0"/>
        </w:rPr>
        <w:t xml:space="preserve">– </w:t>
      </w:r>
      <w:r>
        <w:rPr>
          <w:rFonts w:ascii="Calibri" w:hAnsi="Calibri"/>
          <w:sz w:val="24"/>
          <w:szCs w:val="24"/>
          <w:rtl w:val="0"/>
        </w:rPr>
        <w:t>136 39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Body"/>
        <w:spacing w:after="240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intervjuer med Agneta- och Carolina Gynning:</w:t>
      </w:r>
    </w:p>
    <w:p>
      <w:pPr>
        <w:pStyle w:val="Body"/>
        <w:spacing w:after="240"/>
      </w:pPr>
      <w:r>
        <w:rPr>
          <w:rtl w:val="0"/>
        </w:rPr>
        <w:t>Agneta Gynning, Gynning Studio AB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"mailto:johanna@ysb.se"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gynning@telia.se</w:t>
      </w: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+46 (0)725 10 65 51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"http://www.agnetagynning.com"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www.agnetagynning.com</w:t>
      </w: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"http://www.carolinagynning.com"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www.carolinagynning.com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character" w:styleId="Hyperlink.1">
    <w:name w:val="Hyperlink.1"/>
    <w:basedOn w:val="Hyperlink.0"/>
    <w:next w:val="Hyperlink.1"/>
    <w:rPr>
      <w:color w:val="000000"/>
      <w:u w:color="000000"/>
    </w:rPr>
  </w:style>
  <w:style w:type="character" w:styleId="Hyperlink.2">
    <w:name w:val="Hyperlink.2"/>
    <w:basedOn w:val="Hyperlink.0"/>
    <w:next w:val="Hyperlink.2"/>
    <w:rPr>
      <w:color w:val="954f72"/>
      <w:u w:color="954f7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