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51EF" w14:textId="77777777" w:rsidR="001878D5" w:rsidRPr="008F7A8C" w:rsidRDefault="006B13C1" w:rsidP="001878D5">
      <w:pPr>
        <w:rPr>
          <w:rFonts w:ascii="Verdana" w:hAnsi="Verdana"/>
        </w:rPr>
      </w:pPr>
      <w:r>
        <w:rPr>
          <w:rFonts w:ascii="Verdana" w:hAnsi="Verdana"/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451A7982" wp14:editId="23B4495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2D8C" w14:textId="77777777" w:rsidR="001878D5" w:rsidRPr="008F7A8C" w:rsidRDefault="000D7C26" w:rsidP="001878D5">
      <w:pPr>
        <w:pStyle w:val="Cabealho"/>
        <w:rPr>
          <w:rFonts w:ascii="Verdana" w:hAnsi="Verdana"/>
          <w:iCs/>
          <w:sz w:val="32"/>
          <w:szCs w:val="32"/>
        </w:rPr>
      </w:pPr>
      <w:proofErr w:type="spellStart"/>
      <w:r>
        <w:rPr>
          <w:rFonts w:ascii="Verdana" w:hAnsi="Verdana"/>
          <w:sz w:val="32"/>
        </w:rPr>
        <w:t>Press</w:t>
      </w:r>
      <w:proofErr w:type="spellEnd"/>
      <w:r>
        <w:rPr>
          <w:rFonts w:ascii="Verdana" w:hAnsi="Verdana"/>
          <w:sz w:val="32"/>
        </w:rPr>
        <w:t xml:space="preserve"> </w:t>
      </w:r>
      <w:proofErr w:type="spellStart"/>
      <w:r>
        <w:rPr>
          <w:rFonts w:ascii="Verdana" w:hAnsi="Verdana"/>
          <w:sz w:val="32"/>
        </w:rPr>
        <w:t>Release</w:t>
      </w:r>
      <w:proofErr w:type="spellEnd"/>
    </w:p>
    <w:p w14:paraId="6C7C00BD" w14:textId="77777777" w:rsidR="001878D5" w:rsidRPr="008F7A8C" w:rsidRDefault="001878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14:paraId="6C354B4B" w14:textId="1C88B747" w:rsidR="001878D5" w:rsidRPr="008F7A8C" w:rsidRDefault="00CF3CFC" w:rsidP="001878D5">
      <w:pPr>
        <w:pStyle w:val="Cabealho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22</w:t>
      </w:r>
      <w:bookmarkStart w:id="0" w:name="_GoBack"/>
      <w:bookmarkEnd w:id="0"/>
      <w:r w:rsidR="00545F10">
        <w:rPr>
          <w:rFonts w:ascii="Verdana" w:hAnsi="Verdana"/>
          <w:b/>
          <w:color w:val="808080"/>
          <w:sz w:val="22"/>
        </w:rPr>
        <w:t xml:space="preserve"> de agosto de 2017</w:t>
      </w:r>
    </w:p>
    <w:p w14:paraId="5396672B" w14:textId="77777777" w:rsidR="00A401D5" w:rsidRPr="008F7A8C" w:rsidRDefault="00A401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14:paraId="4C00BE41" w14:textId="3619E37B" w:rsidR="000D7C26" w:rsidRPr="008F7A8C" w:rsidRDefault="00545F10" w:rsidP="00B154C8">
      <w:pPr>
        <w:jc w:val="center"/>
        <w:rPr>
          <w:rFonts w:ascii="Verdana" w:hAnsi="Verdana"/>
          <w:b/>
          <w:bCs/>
          <w:iCs/>
          <w:sz w:val="28"/>
          <w:szCs w:val="24"/>
        </w:rPr>
      </w:pPr>
      <w:r>
        <w:rPr>
          <w:rFonts w:ascii="Verdana" w:hAnsi="Verdana"/>
          <w:b/>
          <w:sz w:val="28"/>
        </w:rPr>
        <w:t>A Sony celebra o seu triunfo em sete categorias dos prémios EISA</w:t>
      </w:r>
    </w:p>
    <w:p w14:paraId="538F9117" w14:textId="77777777" w:rsidR="006834B1" w:rsidRPr="008F7A8C" w:rsidRDefault="006834B1" w:rsidP="000D7C26">
      <w:pPr>
        <w:jc w:val="both"/>
        <w:rPr>
          <w:rFonts w:ascii="Verdana" w:hAnsi="Verdana"/>
          <w:bCs/>
          <w:sz w:val="22"/>
          <w:szCs w:val="22"/>
        </w:rPr>
      </w:pPr>
    </w:p>
    <w:p w14:paraId="45BDF227" w14:textId="7E0AA18A" w:rsidR="00016553" w:rsidRPr="008F7A8C" w:rsidRDefault="00545F10" w:rsidP="00B02E5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foi reconhecida pela </w:t>
      </w:r>
      <w:proofErr w:type="spellStart"/>
      <w:r>
        <w:rPr>
          <w:rFonts w:ascii="Verdana" w:hAnsi="Verdana"/>
          <w:sz w:val="22"/>
        </w:rPr>
        <w:t>European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Imaging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and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Sound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Association</w:t>
      </w:r>
      <w:proofErr w:type="spellEnd"/>
      <w:r>
        <w:rPr>
          <w:rFonts w:ascii="Verdana" w:hAnsi="Verdana"/>
          <w:sz w:val="22"/>
        </w:rPr>
        <w:t xml:space="preserve"> (EISA) por proporcionar aos seus clientes produtos inspiradores, que estão a redefinir as fronteiras do que é possível nos mercados da imagem e do cinema em </w:t>
      </w:r>
      <w:proofErr w:type="spellStart"/>
      <w:proofErr w:type="gramStart"/>
      <w:r>
        <w:rPr>
          <w:rFonts w:ascii="Verdana" w:hAnsi="Verdana"/>
          <w:sz w:val="22"/>
        </w:rPr>
        <w:t>casa.Este</w:t>
      </w:r>
      <w:proofErr w:type="spellEnd"/>
      <w:proofErr w:type="gramEnd"/>
      <w:r>
        <w:rPr>
          <w:rFonts w:ascii="Verdana" w:hAnsi="Verdana"/>
          <w:sz w:val="22"/>
        </w:rPr>
        <w:t xml:space="preserve"> ano, a Sony foi honrada com um recorde de sete prémios, mais do que qualquer outro fabricante e mais do que a Sony havia ganho em apenas um ano.</w:t>
      </w:r>
    </w:p>
    <w:p w14:paraId="22FF90FF" w14:textId="77777777" w:rsidR="00D92CF5" w:rsidRPr="008F7A8C" w:rsidRDefault="00D92CF5" w:rsidP="00B02E5B">
      <w:pPr>
        <w:jc w:val="both"/>
        <w:rPr>
          <w:rFonts w:ascii="Verdana" w:hAnsi="Verdana"/>
          <w:bCs/>
          <w:sz w:val="22"/>
          <w:szCs w:val="22"/>
        </w:rPr>
      </w:pPr>
    </w:p>
    <w:p w14:paraId="416A3D69" w14:textId="24C04195" w:rsidR="00B02E5B" w:rsidRPr="008F7A8C" w:rsidRDefault="0009076B" w:rsidP="00B02E5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Composta por 53 revistas especializadas de 25 países de todo o mundo, a EISA é a colaboração editorial mais ampla do âmbito da eletrónica de consumo, premiando os melhores produtos há mais de 25 anos.</w:t>
      </w:r>
    </w:p>
    <w:p w14:paraId="23C2B685" w14:textId="77777777" w:rsidR="002F3808" w:rsidRPr="008F7A8C" w:rsidRDefault="002F3808" w:rsidP="00B02E5B">
      <w:pPr>
        <w:jc w:val="both"/>
        <w:rPr>
          <w:rFonts w:ascii="Verdana" w:hAnsi="Verdana"/>
          <w:bCs/>
          <w:sz w:val="22"/>
          <w:szCs w:val="22"/>
        </w:rPr>
      </w:pPr>
    </w:p>
    <w:p w14:paraId="7FE0C9D4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</w:rPr>
        <w:t>EISA CÂMARA DO ANO 2017-2018: Sony α9</w:t>
      </w:r>
    </w:p>
    <w:p w14:paraId="6DABCF16" w14:textId="77777777" w:rsidR="00D92CF5" w:rsidRPr="008F7A8C" w:rsidRDefault="00D92CF5" w:rsidP="00650F5D">
      <w:pPr>
        <w:rPr>
          <w:rFonts w:ascii="Verdana" w:hAnsi="Verdana" w:cs="Arial"/>
          <w:b/>
          <w:szCs w:val="24"/>
        </w:rPr>
      </w:pPr>
    </w:p>
    <w:p w14:paraId="73346F9B" w14:textId="77777777" w:rsidR="00D92CF5" w:rsidRPr="008F7A8C" w:rsidRDefault="00413F45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66D8124" wp14:editId="42001E51">
            <wp:simplePos x="0" y="0"/>
            <wp:positionH relativeFrom="column">
              <wp:posOffset>1930488</wp:posOffset>
            </wp:positionH>
            <wp:positionV relativeFrom="paragraph">
              <wp:posOffset>8343</wp:posOffset>
            </wp:positionV>
            <wp:extent cx="1405255" cy="1496695"/>
            <wp:effectExtent l="0" t="0" r="4445" b="8255"/>
            <wp:wrapSquare wrapText="bothSides"/>
            <wp:docPr id="1" name="Picture 1" descr="G:\Marketing Europe\Corporate Communications\PR\Business Groups\DI\2017\Images\A9\UK\A9_FE2470GM_front_top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Europe\Corporate Communications\PR\Business Groups\DI\2017\Images\A9\UK\A9_FE2470GM_front_top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0" b="11270"/>
                    <a:stretch/>
                  </pic:blipFill>
                  <pic:spPr bwMode="auto">
                    <a:xfrm>
                      <a:off x="0" y="0"/>
                      <a:ext cx="140525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A8DD0" w14:textId="77777777" w:rsidR="00650F5D" w:rsidRPr="008F7A8C" w:rsidRDefault="00650F5D" w:rsidP="00650F5D">
      <w:pPr>
        <w:rPr>
          <w:rFonts w:ascii="Verdana" w:hAnsi="Verdana" w:cs="Arial"/>
          <w:szCs w:val="24"/>
        </w:rPr>
      </w:pPr>
    </w:p>
    <w:p w14:paraId="530F2BD2" w14:textId="77777777" w:rsidR="00ED77AE" w:rsidRPr="008F7A8C" w:rsidRDefault="00ED77AE" w:rsidP="00650F5D">
      <w:pPr>
        <w:rPr>
          <w:rFonts w:ascii="Verdana" w:hAnsi="Verdana"/>
          <w:bCs/>
          <w:sz w:val="22"/>
          <w:szCs w:val="22"/>
        </w:rPr>
      </w:pPr>
    </w:p>
    <w:p w14:paraId="0810E72B" w14:textId="77777777" w:rsidR="00ED77AE" w:rsidRPr="008F7A8C" w:rsidRDefault="00ED77AE" w:rsidP="00650F5D">
      <w:pPr>
        <w:rPr>
          <w:rFonts w:ascii="Verdana" w:hAnsi="Verdana"/>
          <w:bCs/>
          <w:sz w:val="22"/>
          <w:szCs w:val="22"/>
        </w:rPr>
      </w:pPr>
    </w:p>
    <w:p w14:paraId="0B8101DD" w14:textId="77777777" w:rsidR="00ED77AE" w:rsidRPr="008F7A8C" w:rsidRDefault="00ED77AE" w:rsidP="00650F5D">
      <w:pPr>
        <w:rPr>
          <w:rFonts w:ascii="Verdana" w:hAnsi="Verdana"/>
          <w:bCs/>
          <w:sz w:val="22"/>
          <w:szCs w:val="22"/>
        </w:rPr>
      </w:pPr>
    </w:p>
    <w:p w14:paraId="6F313953" w14:textId="77777777" w:rsidR="00ED77AE" w:rsidRPr="008F7A8C" w:rsidRDefault="00ED77AE" w:rsidP="00650F5D">
      <w:pPr>
        <w:rPr>
          <w:rFonts w:ascii="Verdana" w:hAnsi="Verdana"/>
          <w:bCs/>
          <w:sz w:val="22"/>
          <w:szCs w:val="22"/>
        </w:rPr>
      </w:pPr>
    </w:p>
    <w:p w14:paraId="4E710E47" w14:textId="77777777" w:rsidR="00ED77AE" w:rsidRPr="008F7A8C" w:rsidRDefault="00ED77AE" w:rsidP="00650F5D">
      <w:pPr>
        <w:rPr>
          <w:rFonts w:ascii="Verdana" w:hAnsi="Verdana"/>
          <w:bCs/>
          <w:sz w:val="22"/>
          <w:szCs w:val="22"/>
        </w:rPr>
      </w:pPr>
    </w:p>
    <w:p w14:paraId="623D8DA3" w14:textId="065AD646" w:rsidR="00650F5D" w:rsidRPr="008F7A8C" w:rsidRDefault="00650F5D" w:rsidP="00650F5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α9 é uma câmara sem espelho revolucionária, que supera de muitas formas as DSLR </w:t>
      </w:r>
      <w:proofErr w:type="spellStart"/>
      <w:proofErr w:type="gramStart"/>
      <w:r>
        <w:rPr>
          <w:rFonts w:ascii="Verdana" w:hAnsi="Verdana"/>
          <w:sz w:val="22"/>
        </w:rPr>
        <w:t>tradicionais.Graças</w:t>
      </w:r>
      <w:proofErr w:type="spellEnd"/>
      <w:proofErr w:type="gramEnd"/>
      <w:r>
        <w:rPr>
          <w:rFonts w:ascii="Verdana" w:hAnsi="Verdana"/>
          <w:sz w:val="22"/>
        </w:rPr>
        <w:t xml:space="preserve"> ao seu desenho inovador, o sensor de imagem de fotograma total com 24,2 milhões de </w:t>
      </w:r>
      <w:proofErr w:type="spellStart"/>
      <w:r>
        <w:rPr>
          <w:rFonts w:ascii="Verdana" w:hAnsi="Verdana"/>
          <w:sz w:val="22"/>
        </w:rPr>
        <w:t>pixeis</w:t>
      </w:r>
      <w:proofErr w:type="spellEnd"/>
      <w:r>
        <w:rPr>
          <w:rFonts w:ascii="Verdana" w:hAnsi="Verdana"/>
          <w:sz w:val="22"/>
        </w:rPr>
        <w:t xml:space="preserve"> captura até 20 fotografias por segundo em resolução total, sem corte de energia EVF, oferecendo uma captura totalmente silenciosa, sem vibrações, até 1/32.000 segundos. O novo sistema de focagem automático super-rápido, com 693 </w:t>
      </w:r>
      <w:r>
        <w:rPr>
          <w:rFonts w:ascii="Verdana" w:hAnsi="Verdana"/>
          <w:sz w:val="22"/>
        </w:rPr>
        <w:lastRenderedPageBreak/>
        <w:t xml:space="preserve">pontos AF de deteção de fases que cobrem 93% da área da imagem, assegura que os sujeitos com movimentos rápidos estejam sempre bem </w:t>
      </w:r>
      <w:proofErr w:type="spellStart"/>
      <w:proofErr w:type="gramStart"/>
      <w:r>
        <w:rPr>
          <w:rFonts w:ascii="Verdana" w:hAnsi="Verdana"/>
          <w:sz w:val="22"/>
        </w:rPr>
        <w:t>focados.A</w:t>
      </w:r>
      <w:proofErr w:type="spellEnd"/>
      <w:proofErr w:type="gramEnd"/>
      <w:r>
        <w:rPr>
          <w:rFonts w:ascii="Verdana" w:hAnsi="Verdana"/>
          <w:sz w:val="22"/>
        </w:rPr>
        <w:t xml:space="preserve"> estabilização da imagem de 5 eixos permite uma velocidade de obturação 5 passos mais </w:t>
      </w:r>
      <w:proofErr w:type="spellStart"/>
      <w:r>
        <w:rPr>
          <w:rFonts w:ascii="Verdana" w:hAnsi="Verdana"/>
          <w:sz w:val="22"/>
        </w:rPr>
        <w:t>lenta.O</w:t>
      </w:r>
      <w:proofErr w:type="spellEnd"/>
      <w:r>
        <w:rPr>
          <w:rFonts w:ascii="Verdana" w:hAnsi="Verdana"/>
          <w:sz w:val="22"/>
        </w:rPr>
        <w:t xml:space="preserve"> processo de </w:t>
      </w:r>
      <w:proofErr w:type="spellStart"/>
      <w:r>
        <w:rPr>
          <w:rFonts w:ascii="Verdana" w:hAnsi="Verdana"/>
          <w:sz w:val="22"/>
        </w:rPr>
        <w:t>sobremostragem</w:t>
      </w:r>
      <w:proofErr w:type="spellEnd"/>
      <w:r>
        <w:rPr>
          <w:rFonts w:ascii="Verdana" w:hAnsi="Verdana"/>
          <w:sz w:val="22"/>
        </w:rPr>
        <w:t xml:space="preserve"> e a leitura de </w:t>
      </w:r>
      <w:proofErr w:type="spellStart"/>
      <w:r>
        <w:rPr>
          <w:rFonts w:ascii="Verdana" w:hAnsi="Verdana"/>
          <w:sz w:val="22"/>
        </w:rPr>
        <w:t>pixeis</w:t>
      </w:r>
      <w:proofErr w:type="spellEnd"/>
      <w:r>
        <w:rPr>
          <w:rFonts w:ascii="Verdana" w:hAnsi="Verdana"/>
          <w:sz w:val="22"/>
        </w:rPr>
        <w:t xml:space="preserve"> de fotograma total traduzem-se numa qualidade de vídeo 4K excelente.</w:t>
      </w:r>
    </w:p>
    <w:p w14:paraId="6E6F89DE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</w:p>
    <w:p w14:paraId="4808F9D1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</w:rPr>
        <w:t>EISA CÂMARA DE SISTEMA COMPACTO PARA UTILIZADORES AVANÇADOS 2017-2018: Sony α6500</w:t>
      </w:r>
    </w:p>
    <w:p w14:paraId="1B649D9F" w14:textId="77777777" w:rsidR="00ED77AE" w:rsidRPr="008F7A8C" w:rsidRDefault="00ED77AE" w:rsidP="00650F5D">
      <w:pPr>
        <w:rPr>
          <w:rFonts w:ascii="Verdana" w:hAnsi="Verdana" w:cs="Arial"/>
          <w:b/>
          <w:szCs w:val="24"/>
        </w:rPr>
      </w:pPr>
    </w:p>
    <w:p w14:paraId="7DFF964E" w14:textId="77777777" w:rsidR="00ED77AE" w:rsidRPr="008F7A8C" w:rsidRDefault="00ED77AE" w:rsidP="00ED77AE">
      <w:pPr>
        <w:jc w:val="center"/>
        <w:rPr>
          <w:rFonts w:ascii="Verdana" w:hAnsi="Verdana" w:cs="Arial"/>
          <w:b/>
          <w:szCs w:val="24"/>
        </w:rPr>
      </w:pPr>
      <w:r>
        <w:rPr>
          <w:noProof/>
          <w:lang w:eastAsia="pt-PT"/>
        </w:rPr>
        <w:drawing>
          <wp:inline distT="0" distB="0" distL="0" distR="0" wp14:anchorId="1997D3E8" wp14:editId="70A933E2">
            <wp:extent cx="1690380" cy="1182414"/>
            <wp:effectExtent l="0" t="0" r="5080" b="0"/>
            <wp:docPr id="2" name="Picture 2" descr="http://resources.mynewsdesk.com/image/upload/c_limit,dpr_1.125,f_auto,h_700,q_auto,w_1230/pmyhnrliziaoo76vny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ources.mynewsdesk.com/image/upload/c_limit,dpr_1.125,f_auto,h_700,q_auto,w_1230/pmyhnrliziaoo76vny0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94" cy="118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61B5B" w14:textId="77777777" w:rsidR="00B02E5B" w:rsidRPr="008F7A8C" w:rsidRDefault="00B02E5B" w:rsidP="00B02E5B">
      <w:pPr>
        <w:jc w:val="both"/>
        <w:rPr>
          <w:rFonts w:ascii="Verdana" w:hAnsi="Verdana" w:cs="Arial"/>
          <w:sz w:val="18"/>
        </w:rPr>
      </w:pPr>
    </w:p>
    <w:p w14:paraId="3E49F516" w14:textId="4B2658A0" w:rsidR="00AA6351" w:rsidRPr="008F7A8C" w:rsidRDefault="00650F5D" w:rsidP="0052433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α6500 é uma câmara de sistema muito compacta, que oferece uma qualidade </w:t>
      </w:r>
      <w:proofErr w:type="spellStart"/>
      <w:r>
        <w:rPr>
          <w:rFonts w:ascii="Verdana" w:hAnsi="Verdana"/>
          <w:sz w:val="22"/>
        </w:rPr>
        <w:t>profissional.Quer</w:t>
      </w:r>
      <w:proofErr w:type="spellEnd"/>
      <w:r>
        <w:rPr>
          <w:rFonts w:ascii="Verdana" w:hAnsi="Verdana"/>
          <w:sz w:val="22"/>
        </w:rPr>
        <w:t xml:space="preserve"> grave vídeo 4K ou seja um fotógrafo profissional, a α6500 oferece uma qualidade de imagem excelente, graças ao seu sensor de tamanho APS-C CMOS </w:t>
      </w:r>
      <w:proofErr w:type="spellStart"/>
      <w:r>
        <w:rPr>
          <w:rFonts w:ascii="Verdana" w:hAnsi="Verdana"/>
          <w:sz w:val="22"/>
        </w:rPr>
        <w:t>Exmor</w:t>
      </w:r>
      <w:proofErr w:type="spellEnd"/>
      <w:r>
        <w:rPr>
          <w:rFonts w:ascii="Verdana" w:hAnsi="Verdana"/>
          <w:sz w:val="22"/>
        </w:rPr>
        <w:t xml:space="preserve"> de 24,2 milhões de </w:t>
      </w:r>
      <w:proofErr w:type="spellStart"/>
      <w:r>
        <w:rPr>
          <w:rFonts w:ascii="Verdana" w:hAnsi="Verdana"/>
          <w:sz w:val="22"/>
        </w:rPr>
        <w:t>pixeis</w:t>
      </w:r>
      <w:proofErr w:type="spellEnd"/>
      <w:r>
        <w:rPr>
          <w:rFonts w:ascii="Verdana" w:hAnsi="Verdana"/>
          <w:sz w:val="22"/>
        </w:rPr>
        <w:t xml:space="preserve">, à sua alta velocidade e à sua grande variedade de </w:t>
      </w:r>
      <w:proofErr w:type="spellStart"/>
      <w:r>
        <w:rPr>
          <w:rFonts w:ascii="Verdana" w:hAnsi="Verdana"/>
          <w:sz w:val="22"/>
        </w:rPr>
        <w:t>objetivas.A</w:t>
      </w:r>
      <w:proofErr w:type="spellEnd"/>
      <w:r>
        <w:rPr>
          <w:rFonts w:ascii="Verdana" w:hAnsi="Verdana"/>
          <w:sz w:val="22"/>
        </w:rPr>
        <w:t xml:space="preserve"> estabilização de imagem de 5 eixos funciona com as objetivas Sony de montagem E, para além de funcionar com objetivas de montagem A com </w:t>
      </w:r>
      <w:proofErr w:type="spellStart"/>
      <w:r>
        <w:rPr>
          <w:rFonts w:ascii="Verdana" w:hAnsi="Verdana"/>
          <w:sz w:val="22"/>
        </w:rPr>
        <w:t>adaptadores.Os</w:t>
      </w:r>
      <w:proofErr w:type="spellEnd"/>
      <w:r>
        <w:rPr>
          <w:rFonts w:ascii="Verdana" w:hAnsi="Verdana"/>
          <w:sz w:val="22"/>
        </w:rPr>
        <w:t xml:space="preserve"> 425 pontos AF de deteção de fase cobrem praticamente todo o enquadramento, ao mesmo tempo que o ecrã articulado de 3 polegadas permite-lhe escolher os pontos de focagem com o </w:t>
      </w:r>
      <w:proofErr w:type="spellStart"/>
      <w:r>
        <w:rPr>
          <w:rFonts w:ascii="Verdana" w:hAnsi="Verdana"/>
          <w:sz w:val="22"/>
        </w:rPr>
        <w:t>dedo.A</w:t>
      </w:r>
      <w:proofErr w:type="spellEnd"/>
      <w:r>
        <w:rPr>
          <w:rFonts w:ascii="Verdana" w:hAnsi="Verdana"/>
          <w:sz w:val="22"/>
        </w:rPr>
        <w:t xml:space="preserve"> câmara faz até 11 disparos por segundo com AF e medição contínua, com um buffer que suporta até 269 imagens numa sequência.</w:t>
      </w:r>
    </w:p>
    <w:p w14:paraId="1622B8F8" w14:textId="77777777" w:rsidR="002F3808" w:rsidRPr="008F7A8C" w:rsidRDefault="002F3808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4D1EB6C5" w14:textId="77777777" w:rsidR="00650F5D" w:rsidRPr="008F7A8C" w:rsidRDefault="00650F5D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2E5671A5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</w:rPr>
        <w:t>EISA CÂMARA COMPACTA 2017-2018: Sony RX100 V</w:t>
      </w:r>
    </w:p>
    <w:p w14:paraId="455284C2" w14:textId="77777777" w:rsidR="00650F5D" w:rsidRPr="008F7A8C" w:rsidRDefault="00650F5D" w:rsidP="00650F5D">
      <w:pPr>
        <w:rPr>
          <w:rFonts w:ascii="Verdana" w:hAnsi="Verdana" w:cs="Arial"/>
          <w:szCs w:val="24"/>
        </w:rPr>
      </w:pPr>
    </w:p>
    <w:p w14:paraId="09BBDAB3" w14:textId="77777777" w:rsidR="00ED77AE" w:rsidRPr="008F7A8C" w:rsidRDefault="00ED77AE" w:rsidP="00ED77AE">
      <w:pPr>
        <w:jc w:val="center"/>
        <w:rPr>
          <w:rFonts w:ascii="Verdana" w:hAnsi="Verdana" w:cs="Arial"/>
          <w:szCs w:val="24"/>
        </w:rPr>
      </w:pPr>
      <w:r>
        <w:rPr>
          <w:noProof/>
          <w:lang w:eastAsia="pt-PT"/>
        </w:rPr>
        <w:lastRenderedPageBreak/>
        <w:drawing>
          <wp:inline distT="0" distB="0" distL="0" distR="0" wp14:anchorId="263865AE" wp14:editId="5CA1925C">
            <wp:extent cx="1410502" cy="1055100"/>
            <wp:effectExtent l="0" t="0" r="0" b="0"/>
            <wp:docPr id="3" name="Picture 3" descr="RX10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X100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89" cy="10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BECD" w14:textId="77777777" w:rsidR="00ED77AE" w:rsidRPr="008F7A8C" w:rsidRDefault="00ED77AE" w:rsidP="00650F5D">
      <w:pPr>
        <w:rPr>
          <w:rFonts w:ascii="Verdana" w:hAnsi="Verdana" w:cs="Arial"/>
          <w:szCs w:val="24"/>
        </w:rPr>
      </w:pPr>
    </w:p>
    <w:p w14:paraId="51C173AC" w14:textId="2B760F26" w:rsidR="00650F5D" w:rsidRPr="008F7A8C" w:rsidRDefault="00650F5D" w:rsidP="00650F5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RX100 V é uma obra-prima de alta tecnologia num corpo muito </w:t>
      </w:r>
      <w:proofErr w:type="spellStart"/>
      <w:r>
        <w:rPr>
          <w:rFonts w:ascii="Verdana" w:hAnsi="Verdana"/>
          <w:sz w:val="22"/>
        </w:rPr>
        <w:t>compacto.Como</w:t>
      </w:r>
      <w:proofErr w:type="spellEnd"/>
      <w:r>
        <w:rPr>
          <w:rFonts w:ascii="Verdana" w:hAnsi="Verdana"/>
          <w:sz w:val="22"/>
        </w:rPr>
        <w:t xml:space="preserve"> a sua antecessora, oferece um sensor do tipo 1.0 e um excelente visor eletrónico OLED </w:t>
      </w:r>
      <w:proofErr w:type="spellStart"/>
      <w:r>
        <w:rPr>
          <w:rFonts w:ascii="Verdana" w:hAnsi="Verdana"/>
          <w:sz w:val="22"/>
        </w:rPr>
        <w:t>retrátil.O</w:t>
      </w:r>
      <w:proofErr w:type="spellEnd"/>
      <w:r>
        <w:rPr>
          <w:rFonts w:ascii="Verdana" w:hAnsi="Verdana"/>
          <w:sz w:val="22"/>
        </w:rPr>
        <w:t xml:space="preserve"> novo sensor de imagem </w:t>
      </w:r>
      <w:proofErr w:type="spellStart"/>
      <w:r>
        <w:rPr>
          <w:rFonts w:ascii="Verdana" w:hAnsi="Verdana"/>
          <w:sz w:val="22"/>
        </w:rPr>
        <w:t>Exmor</w:t>
      </w:r>
      <w:proofErr w:type="spellEnd"/>
      <w:r>
        <w:rPr>
          <w:rFonts w:ascii="Verdana" w:hAnsi="Verdana"/>
          <w:sz w:val="22"/>
        </w:rPr>
        <w:t xml:space="preserve"> RS CMOS de 20,1 milhões de </w:t>
      </w:r>
      <w:proofErr w:type="spellStart"/>
      <w:r>
        <w:rPr>
          <w:rFonts w:ascii="Verdana" w:hAnsi="Verdana"/>
          <w:sz w:val="22"/>
        </w:rPr>
        <w:t>pixeis</w:t>
      </w:r>
      <w:proofErr w:type="spellEnd"/>
      <w:r>
        <w:rPr>
          <w:rFonts w:ascii="Verdana" w:hAnsi="Verdana"/>
          <w:sz w:val="22"/>
        </w:rPr>
        <w:t xml:space="preserve">, juntamente com o processador de imagem mais rápido BIONZ X e o novo </w:t>
      </w:r>
      <w:proofErr w:type="spellStart"/>
      <w:r>
        <w:rPr>
          <w:rFonts w:ascii="Verdana" w:hAnsi="Verdana"/>
          <w:sz w:val="22"/>
        </w:rPr>
        <w:t>front-end</w:t>
      </w:r>
      <w:proofErr w:type="spellEnd"/>
      <w:r>
        <w:rPr>
          <w:rFonts w:ascii="Verdana" w:hAnsi="Verdana"/>
          <w:sz w:val="22"/>
        </w:rPr>
        <w:t xml:space="preserve"> LSI, tornaram possível à Sony reduzir a focagem automática para 0,05 segundos e acelerar o disparo contínuo para 24 imagens por segundo - com seguimento AF/AE para que numa série com um objeto em movimento, todas as imagens estejam focadas e expostas </w:t>
      </w:r>
      <w:proofErr w:type="spellStart"/>
      <w:r>
        <w:rPr>
          <w:rFonts w:ascii="Verdana" w:hAnsi="Verdana"/>
          <w:sz w:val="22"/>
        </w:rPr>
        <w:t>corretamente.Para</w:t>
      </w:r>
      <w:proofErr w:type="spellEnd"/>
      <w:r>
        <w:rPr>
          <w:rFonts w:ascii="Verdana" w:hAnsi="Verdana"/>
          <w:sz w:val="22"/>
        </w:rPr>
        <w:t xml:space="preserve"> além da possibilidade de gravar vídeos 4K, a RX100 V oferece uma câmara lenta até 1000 fotogramas por segundo, captura silenciosa e um anel de controlo múltiplo para uma utilização personalizada.</w:t>
      </w:r>
    </w:p>
    <w:p w14:paraId="1922D3AF" w14:textId="77777777" w:rsidR="0052433D" w:rsidRPr="008F7A8C" w:rsidRDefault="0052433D" w:rsidP="00650F5D">
      <w:pPr>
        <w:rPr>
          <w:rFonts w:ascii="Verdana" w:hAnsi="Verdana"/>
          <w:bCs/>
          <w:sz w:val="22"/>
          <w:szCs w:val="22"/>
        </w:rPr>
      </w:pPr>
    </w:p>
    <w:p w14:paraId="057F65FB" w14:textId="77777777" w:rsidR="00650F5D" w:rsidRPr="008F7A8C" w:rsidRDefault="00650F5D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0377EF28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</w:rPr>
        <w:t>EISA CÂMARA SUPERZOOM 2017-2018: Sony RX10 III</w:t>
      </w:r>
    </w:p>
    <w:p w14:paraId="2B1E8203" w14:textId="77777777" w:rsidR="00650F5D" w:rsidRPr="008F7A8C" w:rsidRDefault="00650F5D" w:rsidP="00650F5D">
      <w:pPr>
        <w:rPr>
          <w:rFonts w:ascii="Verdana" w:hAnsi="Verdana" w:cs="Arial"/>
          <w:szCs w:val="24"/>
        </w:rPr>
      </w:pPr>
    </w:p>
    <w:p w14:paraId="4C6E7492" w14:textId="77777777" w:rsidR="00ED77AE" w:rsidRPr="008F7A8C" w:rsidRDefault="00ED77AE" w:rsidP="00ED77AE">
      <w:pPr>
        <w:jc w:val="center"/>
        <w:rPr>
          <w:rFonts w:ascii="Verdana" w:hAnsi="Verdana" w:cs="Arial"/>
          <w:szCs w:val="24"/>
        </w:rPr>
      </w:pPr>
      <w:r>
        <w:rPr>
          <w:noProof/>
          <w:lang w:eastAsia="pt-PT"/>
        </w:rPr>
        <w:drawing>
          <wp:inline distT="0" distB="0" distL="0" distR="0" wp14:anchorId="3D78BE92" wp14:editId="5C33B723">
            <wp:extent cx="1482567" cy="1198179"/>
            <wp:effectExtent l="0" t="0" r="3810" b="2540"/>
            <wp:docPr id="5" name="Picture 5" descr="http://resources.mynewsdesk.com/image/upload/c_limit,dpr_1.125,f_auto,h_700,q_auto,w_1230/pskikmkckttzfl2tk5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ources.mynewsdesk.com/image/upload/c_limit,dpr_1.125,f_auto,h_700,q_auto,w_1230/pskikmkckttzfl2tk5a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81" cy="12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E9D1" w14:textId="77777777" w:rsidR="00ED77AE" w:rsidRPr="008F7A8C" w:rsidRDefault="00ED77AE" w:rsidP="00650F5D">
      <w:pPr>
        <w:rPr>
          <w:rFonts w:ascii="Verdana" w:hAnsi="Verdana" w:cs="Arial"/>
          <w:szCs w:val="24"/>
        </w:rPr>
      </w:pPr>
    </w:p>
    <w:p w14:paraId="3A68DC87" w14:textId="746CDA46" w:rsidR="00650F5D" w:rsidRPr="008F7A8C" w:rsidRDefault="00650F5D" w:rsidP="00650F5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Ao pesar apenas 1 095 g, a la Sony RX10 III é a câmara perfeita para fotógrafos desportivos, de natureza e fauna que procurem uma solução todo-o-terreno fácil de </w:t>
      </w:r>
      <w:proofErr w:type="spellStart"/>
      <w:r>
        <w:rPr>
          <w:rFonts w:ascii="Verdana" w:hAnsi="Verdana"/>
          <w:sz w:val="22"/>
        </w:rPr>
        <w:t>transportar.A</w:t>
      </w:r>
      <w:proofErr w:type="spellEnd"/>
      <w:r>
        <w:rPr>
          <w:rFonts w:ascii="Verdana" w:hAnsi="Verdana"/>
          <w:sz w:val="22"/>
        </w:rPr>
        <w:t xml:space="preserve"> objetiva impressionante ZEISS Vario-</w:t>
      </w:r>
      <w:proofErr w:type="spellStart"/>
      <w:r>
        <w:rPr>
          <w:rFonts w:ascii="Verdana" w:hAnsi="Verdana"/>
          <w:sz w:val="22"/>
        </w:rPr>
        <w:t>Sonnar</w:t>
      </w:r>
      <w:proofErr w:type="spellEnd"/>
      <w:r>
        <w:rPr>
          <w:rFonts w:ascii="Verdana" w:hAnsi="Verdana"/>
          <w:sz w:val="22"/>
        </w:rPr>
        <w:t xml:space="preserve"> T* 24-600mm proporciona uma gama de zoom de 25x, com uma abertura máxima luminosa de f/2.4-4, enquanto o sensor </w:t>
      </w:r>
      <w:proofErr w:type="spellStart"/>
      <w:r>
        <w:rPr>
          <w:rFonts w:ascii="Verdana" w:hAnsi="Verdana"/>
          <w:sz w:val="22"/>
        </w:rPr>
        <w:t>Exmor</w:t>
      </w:r>
      <w:proofErr w:type="spellEnd"/>
      <w:r>
        <w:rPr>
          <w:rFonts w:ascii="Verdana" w:hAnsi="Verdana"/>
          <w:sz w:val="22"/>
        </w:rPr>
        <w:t xml:space="preserve"> RS tipo 1.0 com focagem automática super-rápida e </w:t>
      </w:r>
      <w:proofErr w:type="spellStart"/>
      <w:r>
        <w:rPr>
          <w:rFonts w:ascii="Verdana" w:hAnsi="Verdana"/>
          <w:sz w:val="22"/>
        </w:rPr>
        <w:t>Optical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SteadyShot</w:t>
      </w:r>
      <w:proofErr w:type="spellEnd"/>
      <w:r>
        <w:rPr>
          <w:rFonts w:ascii="Verdana" w:hAnsi="Verdana"/>
          <w:sz w:val="22"/>
        </w:rPr>
        <w:t xml:space="preserve"> assegura imagens nítidas, livres de vibrações da </w:t>
      </w:r>
      <w:proofErr w:type="spellStart"/>
      <w:r>
        <w:rPr>
          <w:rFonts w:ascii="Verdana" w:hAnsi="Verdana"/>
          <w:sz w:val="22"/>
        </w:rPr>
        <w:t>câmara.Para</w:t>
      </w:r>
      <w:proofErr w:type="spellEnd"/>
      <w:r>
        <w:rPr>
          <w:rFonts w:ascii="Verdana" w:hAnsi="Verdana"/>
          <w:sz w:val="22"/>
        </w:rPr>
        <w:t xml:space="preserve"> além desta incrível gama </w:t>
      </w:r>
      <w:r>
        <w:rPr>
          <w:rFonts w:ascii="Verdana" w:hAnsi="Verdana"/>
          <w:sz w:val="22"/>
        </w:rPr>
        <w:lastRenderedPageBreak/>
        <w:t xml:space="preserve">focal, a RX10 III pode gravar macros a partir de uma distância de apenas 3 cm do objetivo, ao mesmo tempo que o obturador silencioso significa que não irá perturbar os animais mais </w:t>
      </w:r>
      <w:proofErr w:type="spellStart"/>
      <w:r>
        <w:rPr>
          <w:rFonts w:ascii="Verdana" w:hAnsi="Verdana"/>
          <w:sz w:val="22"/>
        </w:rPr>
        <w:t>sensíveis.A</w:t>
      </w:r>
      <w:proofErr w:type="spellEnd"/>
      <w:r>
        <w:rPr>
          <w:rFonts w:ascii="Verdana" w:hAnsi="Verdana"/>
          <w:sz w:val="22"/>
        </w:rPr>
        <w:t xml:space="preserve"> RX10 III não é apenas magnífica para fotografias, também grava vídeo 4K e oferece a opção de gravar a 1000 fotogramas por segundo para obter um efeito dramático de câmara lenta 40x.</w:t>
      </w:r>
    </w:p>
    <w:p w14:paraId="63E10C92" w14:textId="77777777" w:rsidR="00ED77AE" w:rsidRPr="008F7A8C" w:rsidRDefault="00ED77AE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4BAC1B99" w14:textId="77777777" w:rsidR="00ED77AE" w:rsidRPr="008F7A8C" w:rsidRDefault="00ED77AE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24AB9F44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</w:rPr>
        <w:t>EISA SISTEMA DE OBJETIVA COMPACTA 2017-2018: Sony FE 100mm F2.8 STF GM OSS</w:t>
      </w:r>
    </w:p>
    <w:p w14:paraId="6709AFA5" w14:textId="77777777" w:rsidR="00ED77AE" w:rsidRPr="008F7A8C" w:rsidRDefault="00ED77AE" w:rsidP="00650F5D">
      <w:pPr>
        <w:rPr>
          <w:rFonts w:ascii="Verdana" w:hAnsi="Verdana" w:cs="Arial"/>
          <w:b/>
          <w:szCs w:val="24"/>
        </w:rPr>
      </w:pPr>
    </w:p>
    <w:p w14:paraId="79A432C4" w14:textId="77777777" w:rsidR="00ED77AE" w:rsidRPr="008F7A8C" w:rsidRDefault="00ED77AE" w:rsidP="00ED77AE">
      <w:pPr>
        <w:jc w:val="center"/>
        <w:rPr>
          <w:rFonts w:ascii="Verdana" w:hAnsi="Verdana" w:cs="Arial"/>
          <w:b/>
          <w:szCs w:val="24"/>
        </w:rPr>
      </w:pPr>
      <w:r>
        <w:rPr>
          <w:noProof/>
          <w:lang w:eastAsia="pt-PT"/>
        </w:rPr>
        <w:drawing>
          <wp:inline distT="0" distB="0" distL="0" distR="0" wp14:anchorId="47059A39" wp14:editId="3CFA54C0">
            <wp:extent cx="1757855" cy="1314931"/>
            <wp:effectExtent l="0" t="0" r="0" b="0"/>
            <wp:docPr id="6" name="Picture 6" descr="SEL100F28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100F28G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44" cy="1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C83A3" w14:textId="77777777" w:rsidR="00650F5D" w:rsidRPr="008F7A8C" w:rsidRDefault="00650F5D" w:rsidP="00650F5D">
      <w:pPr>
        <w:rPr>
          <w:rFonts w:ascii="Verdana" w:hAnsi="Verdana" w:cs="Arial"/>
          <w:szCs w:val="24"/>
        </w:rPr>
      </w:pPr>
    </w:p>
    <w:p w14:paraId="4B92D690" w14:textId="0D164264" w:rsidR="00650F5D" w:rsidRPr="008F7A8C" w:rsidRDefault="00650F5D" w:rsidP="00650F5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Esta teleobjetiva </w:t>
      </w:r>
      <w:proofErr w:type="spellStart"/>
      <w:r>
        <w:rPr>
          <w:rFonts w:ascii="Verdana" w:hAnsi="Verdana"/>
          <w:sz w:val="22"/>
        </w:rPr>
        <w:t>premium</w:t>
      </w:r>
      <w:proofErr w:type="spellEnd"/>
      <w:r>
        <w:rPr>
          <w:rFonts w:ascii="Verdana" w:hAnsi="Verdana"/>
          <w:sz w:val="22"/>
        </w:rPr>
        <w:t xml:space="preserve"> de 100 mm oferece a resolução excecional da série G Master, combinada com uma ótica STF (focagem de transmissão uniforme) que consegue um </w:t>
      </w:r>
      <w:proofErr w:type="spellStart"/>
      <w:r>
        <w:rPr>
          <w:rFonts w:ascii="Verdana" w:hAnsi="Verdana"/>
          <w:sz w:val="22"/>
        </w:rPr>
        <w:t>bokeh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impressionante.Esta</w:t>
      </w:r>
      <w:proofErr w:type="spellEnd"/>
      <w:r>
        <w:rPr>
          <w:rFonts w:ascii="Verdana" w:hAnsi="Verdana"/>
          <w:sz w:val="22"/>
        </w:rPr>
        <w:t xml:space="preserve"> objetiva foi desenhada para gerar um </w:t>
      </w:r>
      <w:proofErr w:type="spellStart"/>
      <w:r>
        <w:rPr>
          <w:rFonts w:ascii="Verdana" w:hAnsi="Verdana"/>
          <w:sz w:val="22"/>
        </w:rPr>
        <w:t>bokeh</w:t>
      </w:r>
      <w:proofErr w:type="spellEnd"/>
      <w:r>
        <w:rPr>
          <w:rFonts w:ascii="Verdana" w:hAnsi="Verdana"/>
          <w:sz w:val="22"/>
        </w:rPr>
        <w:t xml:space="preserve"> natural, realmente suave, sem </w:t>
      </w:r>
      <w:proofErr w:type="spellStart"/>
      <w:r>
        <w:rPr>
          <w:rFonts w:ascii="Verdana" w:hAnsi="Verdana"/>
          <w:sz w:val="22"/>
        </w:rPr>
        <w:t>vinhetas.Além</w:t>
      </w:r>
      <w:proofErr w:type="spellEnd"/>
      <w:r>
        <w:rPr>
          <w:rFonts w:ascii="Verdana" w:hAnsi="Verdana"/>
          <w:sz w:val="22"/>
        </w:rPr>
        <w:t xml:space="preserve"> disso, inclui uma focagem automática DDSSM rápida, precisa e silenciosa, capaz de gravar primeiros planos com um aumento de 0,25x.A estabilização de imagem </w:t>
      </w:r>
      <w:proofErr w:type="spellStart"/>
      <w:r>
        <w:rPr>
          <w:rFonts w:ascii="Verdana" w:hAnsi="Verdana"/>
          <w:sz w:val="22"/>
        </w:rPr>
        <w:t>Optical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SteadyShot</w:t>
      </w:r>
      <w:proofErr w:type="spellEnd"/>
      <w:r>
        <w:rPr>
          <w:rFonts w:ascii="Verdana" w:hAnsi="Verdana"/>
          <w:sz w:val="22"/>
        </w:rPr>
        <w:t xml:space="preserve"> interna, minimiza as desfocagens provocadas pelos movimentos da câmara durante os tempos de exposição </w:t>
      </w:r>
      <w:proofErr w:type="spellStart"/>
      <w:r>
        <w:rPr>
          <w:rFonts w:ascii="Verdana" w:hAnsi="Verdana"/>
          <w:sz w:val="22"/>
        </w:rPr>
        <w:t>prolongados.A</w:t>
      </w:r>
      <w:proofErr w:type="spellEnd"/>
      <w:r>
        <w:rPr>
          <w:rFonts w:ascii="Verdana" w:hAnsi="Verdana"/>
          <w:sz w:val="22"/>
        </w:rPr>
        <w:t xml:space="preserve"> Sony FE 100mm F2.8 STF GM OSS presta homenagem ao conceito G Master </w:t>
      </w:r>
      <w:proofErr w:type="spellStart"/>
      <w:r>
        <w:rPr>
          <w:rFonts w:ascii="Verdana" w:hAnsi="Verdana"/>
          <w:sz w:val="22"/>
        </w:rPr>
        <w:t>premium</w:t>
      </w:r>
      <w:proofErr w:type="spellEnd"/>
      <w:r>
        <w:rPr>
          <w:rFonts w:ascii="Verdana" w:hAnsi="Verdana"/>
          <w:sz w:val="22"/>
        </w:rPr>
        <w:t xml:space="preserve"> em todos os sentidos.</w:t>
      </w:r>
    </w:p>
    <w:p w14:paraId="03D8598C" w14:textId="77777777" w:rsidR="002F3808" w:rsidRPr="008F7A8C" w:rsidRDefault="002F3808" w:rsidP="00650F5D">
      <w:pPr>
        <w:rPr>
          <w:rFonts w:ascii="Verdana" w:hAnsi="Verdana" w:cs="Arial"/>
          <w:szCs w:val="24"/>
        </w:rPr>
      </w:pPr>
    </w:p>
    <w:p w14:paraId="1DEFFE3E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</w:rPr>
        <w:t>EISA SISTEMA DE OBJETIVA COMPACTA PROFISSIONAL: 2017-2018: Sony FE 70-200mm F2.8 GM OSS</w:t>
      </w:r>
    </w:p>
    <w:p w14:paraId="1AF954B6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</w:p>
    <w:p w14:paraId="6A3388D4" w14:textId="77777777" w:rsidR="00ED77AE" w:rsidRPr="008F7A8C" w:rsidRDefault="00ED77AE" w:rsidP="00ED77AE">
      <w:pPr>
        <w:jc w:val="center"/>
        <w:rPr>
          <w:rFonts w:ascii="Verdana" w:hAnsi="Verdana" w:cs="Arial"/>
          <w:b/>
          <w:szCs w:val="24"/>
        </w:rPr>
      </w:pPr>
      <w:r>
        <w:rPr>
          <w:noProof/>
          <w:lang w:eastAsia="pt-PT"/>
        </w:rPr>
        <w:lastRenderedPageBreak/>
        <w:drawing>
          <wp:inline distT="0" distB="0" distL="0" distR="0" wp14:anchorId="6A920DA2" wp14:editId="0021EF6D">
            <wp:extent cx="2096770" cy="1568450"/>
            <wp:effectExtent l="0" t="0" r="0" b="0"/>
            <wp:docPr id="7" name="Picture 7" descr="SEL70200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L70200G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2E7E" w14:textId="77777777" w:rsidR="00ED77AE" w:rsidRPr="008F7A8C" w:rsidRDefault="00ED77AE" w:rsidP="00650F5D">
      <w:pPr>
        <w:rPr>
          <w:rFonts w:ascii="Verdana" w:hAnsi="Verdana" w:cs="Arial"/>
          <w:b/>
          <w:szCs w:val="24"/>
        </w:rPr>
      </w:pPr>
    </w:p>
    <w:p w14:paraId="54F29E0A" w14:textId="55EBBAEF" w:rsidR="002F3808" w:rsidRPr="008F7A8C" w:rsidRDefault="00650F5D" w:rsidP="00650F5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Sony FE 70-200mm F2.8 GM OSS é uma objetiva que cobre os ângulos mais populares na fotografia desportiva e de ação.</w:t>
      </w:r>
      <w:r w:rsidR="006832A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A sua nitidez é realmente elevada e está distribuída uniformemente, praticamente sem atenuações visíveis nos extremos.</w:t>
      </w:r>
      <w:r w:rsidR="006832A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A nitidez mantém-se em toda a gama de zoom, inclusive com </w:t>
      </w:r>
      <w:proofErr w:type="spellStart"/>
      <w:r>
        <w:rPr>
          <w:rFonts w:ascii="Verdana" w:hAnsi="Verdana"/>
          <w:sz w:val="22"/>
        </w:rPr>
        <w:t>teleconversores</w:t>
      </w:r>
      <w:proofErr w:type="spellEnd"/>
      <w:r>
        <w:rPr>
          <w:rFonts w:ascii="Verdana" w:hAnsi="Verdana"/>
          <w:sz w:val="22"/>
        </w:rPr>
        <w:t>.</w:t>
      </w:r>
      <w:r w:rsidR="006832A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Inclui um sistema de focagem flutuante, implementado pela primeira vez numa objetiva α com zoom, que contribui para contar com uma distância mínima de focagem realmente </w:t>
      </w:r>
      <w:proofErr w:type="spellStart"/>
      <w:proofErr w:type="gramStart"/>
      <w:r>
        <w:rPr>
          <w:rFonts w:ascii="Verdana" w:hAnsi="Verdana"/>
          <w:sz w:val="22"/>
        </w:rPr>
        <w:t>impressionante:apenas</w:t>
      </w:r>
      <w:proofErr w:type="spellEnd"/>
      <w:proofErr w:type="gramEnd"/>
      <w:r>
        <w:rPr>
          <w:rFonts w:ascii="Verdana" w:hAnsi="Verdana"/>
          <w:sz w:val="22"/>
        </w:rPr>
        <w:t xml:space="preserve"> 0,96m. A abertura de 11 folhas arredondadas assegura um </w:t>
      </w:r>
      <w:proofErr w:type="spellStart"/>
      <w:r>
        <w:rPr>
          <w:rFonts w:ascii="Verdana" w:hAnsi="Verdana"/>
          <w:sz w:val="22"/>
        </w:rPr>
        <w:t>bokeh</w:t>
      </w:r>
      <w:proofErr w:type="spellEnd"/>
      <w:r>
        <w:rPr>
          <w:rFonts w:ascii="Verdana" w:hAnsi="Verdana"/>
          <w:sz w:val="22"/>
        </w:rPr>
        <w:t xml:space="preserve"> atraente, ao mesmo tempo que a velocidade de focagem automática é super-rápida, sobretudo com a veloz Sony α9. Finalmente, a FE 70-200mm F2.8 GM OSS está construída para uma utilização intensiva em todo o tipo de condições climatéricas.</w:t>
      </w:r>
    </w:p>
    <w:p w14:paraId="1C8561DA" w14:textId="77777777" w:rsidR="002F3808" w:rsidRPr="008F7A8C" w:rsidRDefault="002F3808" w:rsidP="00650F5D">
      <w:pPr>
        <w:rPr>
          <w:rFonts w:ascii="Verdana" w:hAnsi="Verdana" w:cs="Arial"/>
          <w:b/>
          <w:szCs w:val="24"/>
        </w:rPr>
      </w:pPr>
    </w:p>
    <w:p w14:paraId="4407B8AB" w14:textId="77777777" w:rsidR="00650F5D" w:rsidRPr="008F7A8C" w:rsidRDefault="00650F5D" w:rsidP="00650F5D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</w:rPr>
        <w:t>EISA TV CINEMA EM CASA 2017-2018: Sony KD-65ZD9</w:t>
      </w:r>
    </w:p>
    <w:p w14:paraId="7744551B" w14:textId="77777777" w:rsidR="00650F5D" w:rsidRPr="008F7A8C" w:rsidRDefault="00650F5D" w:rsidP="00650F5D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1381D69C" w14:textId="77777777" w:rsidR="00A96704" w:rsidRPr="008F7A8C" w:rsidRDefault="00A96704" w:rsidP="00650F5D">
      <w:pPr>
        <w:pStyle w:val="Rodap"/>
        <w:spacing w:line="220" w:lineRule="exact"/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  <w:lang w:eastAsia="pt-PT"/>
        </w:rPr>
        <w:drawing>
          <wp:anchor distT="0" distB="0" distL="114300" distR="114300" simplePos="0" relativeHeight="251659264" behindDoc="0" locked="0" layoutInCell="1" allowOverlap="1" wp14:anchorId="30EAC778" wp14:editId="39F31A24">
            <wp:simplePos x="0" y="0"/>
            <wp:positionH relativeFrom="column">
              <wp:posOffset>1120987</wp:posOffset>
            </wp:positionH>
            <wp:positionV relativeFrom="paragraph">
              <wp:posOffset>161290</wp:posOffset>
            </wp:positionV>
            <wp:extent cx="2378710" cy="1783080"/>
            <wp:effectExtent l="0" t="0" r="2540" b="7620"/>
            <wp:wrapTopAndBottom/>
            <wp:docPr id="9" name="Picture 9" descr="C:\Users\gbedwada\Desktop\65_ZD9_Z9D_front_screenf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bedwada\Desktop\65_ZD9_Z9D_front_screenfi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2E46D" w14:textId="77777777" w:rsidR="00A96704" w:rsidRPr="008F7A8C" w:rsidRDefault="00A96704" w:rsidP="00650F5D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2AD22DEC" w14:textId="0E79F4B1" w:rsidR="00650F5D" w:rsidRPr="008F7A8C" w:rsidRDefault="00AA17B9" w:rsidP="00650F5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porta-estandarte da gama Sony 4K oferece uma experiência de visionamento excecional, com uma excelente reprodução de cor e o melhor contraste da sua classe, para além de ser compatível com os principais </w:t>
      </w:r>
      <w:r>
        <w:rPr>
          <w:rFonts w:ascii="Verdana" w:hAnsi="Verdana"/>
          <w:sz w:val="22"/>
        </w:rPr>
        <w:lastRenderedPageBreak/>
        <w:t xml:space="preserve">formatos HDR (incluindo com a próxima atualização do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Vision</w:t>
      </w:r>
      <w:proofErr w:type="spellEnd"/>
      <w:r>
        <w:rPr>
          <w:rFonts w:ascii="Verdana" w:hAnsi="Verdana"/>
          <w:sz w:val="22"/>
        </w:rPr>
        <w:t xml:space="preserve">).Uma das chaves das imagens impressionantes dos conteúdos Ultra HD Blu-ray e do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 xml:space="preserve"> 4K HDR —inclusive numa divisão com muita luz— é o processador 4K HDR X1 Extreme, para além da tecnologia de atenuação local LED de matriz completa direta e do </w:t>
      </w:r>
      <w:proofErr w:type="spellStart"/>
      <w:r>
        <w:rPr>
          <w:rFonts w:ascii="Verdana" w:hAnsi="Verdana"/>
          <w:sz w:val="22"/>
        </w:rPr>
        <w:t>Backlight</w:t>
      </w:r>
      <w:proofErr w:type="spellEnd"/>
      <w:r>
        <w:rPr>
          <w:rFonts w:ascii="Verdana" w:hAnsi="Verdana"/>
          <w:sz w:val="22"/>
        </w:rPr>
        <w:t xml:space="preserve"> Master Drive, que oferece uma qualidade de imagem </w:t>
      </w:r>
      <w:proofErr w:type="spellStart"/>
      <w:r>
        <w:rPr>
          <w:rFonts w:ascii="Verdana" w:hAnsi="Verdana"/>
          <w:sz w:val="22"/>
        </w:rPr>
        <w:t>soberba.O</w:t>
      </w:r>
      <w:proofErr w:type="spellEnd"/>
      <w:r>
        <w:rPr>
          <w:rFonts w:ascii="Verdana" w:hAnsi="Verdana"/>
          <w:sz w:val="22"/>
        </w:rPr>
        <w:t xml:space="preserve"> KD-65ZD9 é um televisor de cinema em casa com um rendimento à altura do derradeira experiência visual 4K HDR, com um brilho e contraste extraordinários e uma cor vibrante.</w:t>
      </w:r>
    </w:p>
    <w:p w14:paraId="6A322253" w14:textId="77777777" w:rsidR="00650F5D" w:rsidRPr="008F7A8C" w:rsidRDefault="00650F5D" w:rsidP="00650F5D">
      <w:pPr>
        <w:rPr>
          <w:rFonts w:ascii="Verdana" w:hAnsi="Verdana" w:cs="Arial"/>
          <w:szCs w:val="24"/>
        </w:rPr>
      </w:pPr>
    </w:p>
    <w:p w14:paraId="205BC569" w14:textId="77777777" w:rsidR="00D92CF5" w:rsidRPr="008F7A8C" w:rsidRDefault="00D92CF5" w:rsidP="00D92CF5">
      <w:pPr>
        <w:pStyle w:val="Rodap"/>
        <w:spacing w:line="220" w:lineRule="exac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 xml:space="preserve">Sobre a Sony </w:t>
      </w:r>
      <w:proofErr w:type="spellStart"/>
      <w:r>
        <w:rPr>
          <w:rFonts w:ascii="Verdana" w:hAnsi="Verdana" w:cs="Arial"/>
          <w:b/>
          <w:sz w:val="18"/>
        </w:rPr>
        <w:t>corporation</w:t>
      </w:r>
      <w:proofErr w:type="spellEnd"/>
    </w:p>
    <w:p w14:paraId="7BB11F43" w14:textId="77777777" w:rsidR="00D92CF5" w:rsidRPr="008F7A8C" w:rsidRDefault="00D92CF5" w:rsidP="00D92CF5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5509508A" w14:textId="357E89DA" w:rsidR="00D92CF5" w:rsidRPr="008F7A8C" w:rsidRDefault="00D92CF5" w:rsidP="00D92CF5">
      <w:pPr>
        <w:pStyle w:val="Rodap"/>
        <w:spacing w:line="220" w:lineRule="exac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A Sony </w:t>
      </w:r>
      <w:proofErr w:type="spellStart"/>
      <w:r>
        <w:rPr>
          <w:rFonts w:ascii="Verdana" w:hAnsi="Verdana" w:cs="Arial"/>
          <w:sz w:val="18"/>
        </w:rPr>
        <w:t>Corporation</w:t>
      </w:r>
      <w:proofErr w:type="spellEnd"/>
      <w:r>
        <w:rPr>
          <w:rFonts w:ascii="Verdana" w:hAnsi="Verdana" w:cs="Arial"/>
          <w:sz w:val="18"/>
        </w:rPr>
        <w:t xml:space="preserve"> é um fabricante líder em produtos de áudio, vídeo, imagem digital, jogos, comunicações e tecnologias da informação, nos mercados para consumidores e profissionais. Graças aos seus segmentos de negócios de música, imagem, entretenimento e online, a Sony ocupa uma posição única para ser a empresa de eletrónica e entretenimento líder em todo o mundo. A Sony alcançou vendas anuais consolidadas de, aproximadamente, 76 000 milhões de dólares durante o ano fiscal findo em 31 de março de 2017. Website global da Sony: http://www.sony.net/</w:t>
      </w:r>
    </w:p>
    <w:p w14:paraId="61639A11" w14:textId="77777777" w:rsidR="00D92CF5" w:rsidRPr="008F7A8C" w:rsidRDefault="00D92CF5" w:rsidP="00650F5D">
      <w:pPr>
        <w:rPr>
          <w:rFonts w:ascii="Verdana" w:hAnsi="Verdana" w:cs="Arial"/>
          <w:szCs w:val="24"/>
        </w:rPr>
      </w:pPr>
    </w:p>
    <w:sectPr w:rsidR="00D92CF5" w:rsidRPr="008F7A8C" w:rsidSect="0086031A">
      <w:footerReference w:type="default" r:id="rId16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0414" w14:textId="77777777" w:rsidR="001A6C9A" w:rsidRDefault="001A6C9A" w:rsidP="00F170AA">
      <w:r>
        <w:separator/>
      </w:r>
    </w:p>
  </w:endnote>
  <w:endnote w:type="continuationSeparator" w:id="0">
    <w:p w14:paraId="48235817" w14:textId="77777777" w:rsidR="001A6C9A" w:rsidRDefault="001A6C9A" w:rsidP="00F170AA">
      <w:r>
        <w:continuationSeparator/>
      </w:r>
    </w:p>
  </w:endnote>
  <w:endnote w:type="continuationNotice" w:id="1">
    <w:p w14:paraId="3D8774C7" w14:textId="77777777" w:rsidR="001A6C9A" w:rsidRDefault="001A6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D729" w14:textId="49EB675B" w:rsidR="004D3CA7" w:rsidRDefault="004D3CA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CFC" w:rsidRPr="00CF3CFC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05E90CC6" w14:textId="77777777" w:rsidR="004D3CA7" w:rsidRDefault="004D3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C800" w14:textId="77777777" w:rsidR="001A6C9A" w:rsidRDefault="001A6C9A" w:rsidP="00F170AA">
      <w:r>
        <w:separator/>
      </w:r>
    </w:p>
  </w:footnote>
  <w:footnote w:type="continuationSeparator" w:id="0">
    <w:p w14:paraId="758F303B" w14:textId="77777777" w:rsidR="001A6C9A" w:rsidRDefault="001A6C9A" w:rsidP="00F170AA">
      <w:r>
        <w:continuationSeparator/>
      </w:r>
    </w:p>
  </w:footnote>
  <w:footnote w:type="continuationNotice" w:id="1">
    <w:p w14:paraId="03E0C9B5" w14:textId="77777777" w:rsidR="001A6C9A" w:rsidRDefault="001A6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553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AA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76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A7D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4E56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44C7"/>
    <w:rsid w:val="00175403"/>
    <w:rsid w:val="00175C4D"/>
    <w:rsid w:val="00175EE9"/>
    <w:rsid w:val="00175F2F"/>
    <w:rsid w:val="001761C4"/>
    <w:rsid w:val="00176EFA"/>
    <w:rsid w:val="0018012D"/>
    <w:rsid w:val="0018069E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6C9A"/>
    <w:rsid w:val="001A7B8A"/>
    <w:rsid w:val="001A7BE3"/>
    <w:rsid w:val="001B0311"/>
    <w:rsid w:val="001B1E60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132D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454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5298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675BF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1E6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546"/>
    <w:rsid w:val="002E158B"/>
    <w:rsid w:val="002E2AE5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808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F41"/>
    <w:rsid w:val="00302C58"/>
    <w:rsid w:val="00303800"/>
    <w:rsid w:val="003041CB"/>
    <w:rsid w:val="00304DDC"/>
    <w:rsid w:val="0030516E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21D1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0808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2062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3750"/>
    <w:rsid w:val="003A517B"/>
    <w:rsid w:val="003A58A4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2CC4"/>
    <w:rsid w:val="00403009"/>
    <w:rsid w:val="004050B1"/>
    <w:rsid w:val="00406B76"/>
    <w:rsid w:val="00407DA1"/>
    <w:rsid w:val="004106FB"/>
    <w:rsid w:val="00410C08"/>
    <w:rsid w:val="00413F45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697"/>
    <w:rsid w:val="00452727"/>
    <w:rsid w:val="00452751"/>
    <w:rsid w:val="00453FF0"/>
    <w:rsid w:val="004558DB"/>
    <w:rsid w:val="00455BB7"/>
    <w:rsid w:val="00456701"/>
    <w:rsid w:val="00457BE6"/>
    <w:rsid w:val="00460EC1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201"/>
    <w:rsid w:val="00495C33"/>
    <w:rsid w:val="00496887"/>
    <w:rsid w:val="004968DD"/>
    <w:rsid w:val="004A0C01"/>
    <w:rsid w:val="004A2D4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3CA7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89E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33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10"/>
    <w:rsid w:val="00545F2D"/>
    <w:rsid w:val="0054602D"/>
    <w:rsid w:val="00547F9B"/>
    <w:rsid w:val="00550090"/>
    <w:rsid w:val="00550234"/>
    <w:rsid w:val="005507AE"/>
    <w:rsid w:val="005512DF"/>
    <w:rsid w:val="0055154A"/>
    <w:rsid w:val="00551F78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0EB9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660E"/>
    <w:rsid w:val="006470C0"/>
    <w:rsid w:val="00650029"/>
    <w:rsid w:val="00650E5C"/>
    <w:rsid w:val="00650F5D"/>
    <w:rsid w:val="00652254"/>
    <w:rsid w:val="00652ABA"/>
    <w:rsid w:val="00652F45"/>
    <w:rsid w:val="00653970"/>
    <w:rsid w:val="00653EBE"/>
    <w:rsid w:val="0065470F"/>
    <w:rsid w:val="00654E1F"/>
    <w:rsid w:val="00655303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2A8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39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6669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63F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5EF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801752"/>
    <w:rsid w:val="00801E3A"/>
    <w:rsid w:val="008028E2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268B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8F7A8C"/>
    <w:rsid w:val="00901131"/>
    <w:rsid w:val="00901586"/>
    <w:rsid w:val="0090159C"/>
    <w:rsid w:val="00902439"/>
    <w:rsid w:val="00903B54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6E53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36D92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60CFD"/>
    <w:rsid w:val="00A61B22"/>
    <w:rsid w:val="00A61C4E"/>
    <w:rsid w:val="00A61CCF"/>
    <w:rsid w:val="00A64E0B"/>
    <w:rsid w:val="00A652A3"/>
    <w:rsid w:val="00A65B38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704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7B9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3700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2E5B"/>
    <w:rsid w:val="00B03883"/>
    <w:rsid w:val="00B04414"/>
    <w:rsid w:val="00B045A0"/>
    <w:rsid w:val="00B04C30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7A"/>
    <w:rsid w:val="00B359FB"/>
    <w:rsid w:val="00B3631C"/>
    <w:rsid w:val="00B3649D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737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A761C"/>
    <w:rsid w:val="00BB02A4"/>
    <w:rsid w:val="00BB044B"/>
    <w:rsid w:val="00BB0D14"/>
    <w:rsid w:val="00BB1186"/>
    <w:rsid w:val="00BB240E"/>
    <w:rsid w:val="00BB3EEC"/>
    <w:rsid w:val="00BB4A48"/>
    <w:rsid w:val="00BB64B1"/>
    <w:rsid w:val="00BB66D7"/>
    <w:rsid w:val="00BC010A"/>
    <w:rsid w:val="00BC06A7"/>
    <w:rsid w:val="00BC0A97"/>
    <w:rsid w:val="00BC1316"/>
    <w:rsid w:val="00BC1527"/>
    <w:rsid w:val="00BC1E94"/>
    <w:rsid w:val="00BC34BF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A1B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6F40"/>
    <w:rsid w:val="00C972AE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3CFC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6798D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2CF5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17E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022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378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D77AE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34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77CB6A6B"/>
  <w15:docId w15:val="{38011D13-4225-4A54-9389-0567AB87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DEBB0F4A-E78A-47C0-B699-A11B87D11E3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1122</Words>
  <Characters>6059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7167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Dulce Velez</cp:lastModifiedBy>
  <cp:revision>44</cp:revision>
  <cp:lastPrinted>2016-07-20T04:59:00Z</cp:lastPrinted>
  <dcterms:created xsi:type="dcterms:W3CDTF">2017-08-09T22:15:00Z</dcterms:created>
  <dcterms:modified xsi:type="dcterms:W3CDTF">2017-08-22T11:06:00Z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