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0" w:firstLine="0"/>
        <w:contextualSpacing w:val="0"/>
        <w:rPr>
          <w:color w:val="222222"/>
        </w:rPr>
      </w:pPr>
      <w:r w:rsidDel="00000000" w:rsidR="00000000" w:rsidRPr="00000000">
        <w:rPr>
          <w:rFonts w:ascii="Dosis" w:cs="Dosis" w:eastAsia="Dosis" w:hAnsi="Dosis"/>
          <w:b w:val="1"/>
          <w:color w:val="222222"/>
          <w:sz w:val="28"/>
          <w:szCs w:val="28"/>
          <w:rtl w:val="0"/>
        </w:rPr>
        <w:t xml:space="preserve">UNITED SCREENS PASSERAR 100 MILJONER SEK I OMSÄTTNING FÖR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Fyra år efter starten har nu United Screens passerat 100 miljoner kronor i omsättning för 2017, med en månad av året kvar. Omsättningsökningen är tack vare ett ökat tittande i United Screens premiumnätverk och en stark tillströmning av kunder tsom flyttar sina reklaminvesteringar till online video från linjär-TV. </w:t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Vi är glada att redan nu, med en månad kvar av 2017, ha passerat milstolpen 100 miljoner kronor i omsättning. Redan nu har vi överträffat vår egen budget, säger Malte Andreasson, vd och grundare, United Screens.</w:t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Detta är tack vare ett stort tittande och en hög räckvidd på de kanaler som ingår i vårt premiumnätverk, samt många annonsörer och byråer verkar ha omplacerat sina reklaminvesteringar från linjär-TV till online video. Några som har hittat räckvidden utanför TV och jobbat effektivt på detta sätt ett tag är bl a Libresse, Libero, Unionen Egenföretagare och BingoLotto, säger Nicole Haman, försäljningschef United Screens.</w:t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- Dessutom har vi passerat 500 miljoner visningar per månad i vårt premiumnätverk, vilket beror på en fortsatt stark tillväxt på de befintliga kanaler i nätverket, men även en tillströmning av nya kanaler, fortsätter Malte Andreasson.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United Screens omsättning 2016 var 80,4 miljoner kronor. 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Kontakt</w:t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Jessica Westin</w:t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i w:val="1"/>
          <w:color w:val="222222"/>
        </w:rPr>
      </w:pPr>
      <w:r w:rsidDel="00000000" w:rsidR="00000000" w:rsidRPr="00000000">
        <w:rPr>
          <w:i w:val="1"/>
          <w:color w:val="222222"/>
          <w:rtl w:val="0"/>
        </w:rPr>
        <w:t xml:space="preserve">Head of Communications, United Screens</w:t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>
          <w:color w:val="222222"/>
        </w:rPr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jessica@unitedscreens.com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0" w:right="-15" w:firstLine="0"/>
        <w:contextualSpacing w:val="0"/>
        <w:rPr/>
      </w:pPr>
      <w:r w:rsidDel="00000000" w:rsidR="00000000" w:rsidRPr="00000000">
        <w:rPr>
          <w:color w:val="222222"/>
          <w:rtl w:val="0"/>
        </w:rPr>
        <w:t xml:space="preserve">+46 70 279 21 10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Dosi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line="276" w:lineRule="auto"/>
      <w:ind w:left="0" w:right="0" w:firstLine="0"/>
      <w:contextualSpacing w:val="0"/>
      <w:jc w:val="center"/>
      <w:rPr>
        <w:b w:val="1"/>
        <w:color w:val="222222"/>
        <w:sz w:val="20"/>
        <w:szCs w:val="20"/>
      </w:rPr>
    </w:pPr>
    <w:r w:rsidDel="00000000" w:rsidR="00000000" w:rsidRPr="00000000">
      <w:rPr>
        <w:b w:val="1"/>
        <w:color w:val="222222"/>
        <w:sz w:val="20"/>
        <w:szCs w:val="20"/>
      </w:rPr>
      <w:drawing>
        <wp:inline distB="114300" distT="114300" distL="114300" distR="114300">
          <wp:extent cx="2381250" cy="7429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line="276" w:lineRule="auto"/>
      <w:ind w:left="0" w:right="0" w:firstLine="0"/>
      <w:contextualSpacing w:val="0"/>
      <w:rPr>
        <w:b w:val="1"/>
        <w:color w:val="222222"/>
        <w:sz w:val="20"/>
        <w:szCs w:val="20"/>
      </w:rPr>
    </w:pPr>
    <w:r w:rsidDel="00000000" w:rsidR="00000000" w:rsidRPr="00000000">
      <w:rPr>
        <w:b w:val="1"/>
        <w:color w:val="222222"/>
        <w:sz w:val="20"/>
        <w:szCs w:val="20"/>
        <w:rtl w:val="0"/>
      </w:rPr>
      <w:t xml:space="preserve">PRESSMEDDELANDE 17 NOVEMBER 2017</w:t>
    </w:r>
  </w:p>
  <w:p w:rsidR="00000000" w:rsidDel="00000000" w:rsidP="00000000" w:rsidRDefault="00000000" w:rsidRPr="00000000">
    <w:pPr>
      <w:spacing w:after="0" w:line="276" w:lineRule="auto"/>
      <w:ind w:left="0" w:right="0" w:firstLine="0"/>
      <w:contextualSpacing w:val="0"/>
      <w:rPr>
        <w:b w:val="1"/>
        <w:color w:val="222222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sv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60" w:right="120" w:hanging="36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left="720" w:hanging="360"/>
    </w:pPr>
    <w:rPr>
      <w:rFonts w:ascii="Dosis" w:cs="Dosis" w:eastAsia="Dosis" w:hAnsi="Dosi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line="276" w:lineRule="auto"/>
      <w:ind w:left="0" w:right="0" w:firstLine="0"/>
      <w:jc w:val="center"/>
    </w:pPr>
    <w:rPr>
      <w:rFonts w:ascii="Dosis" w:cs="Dosis" w:eastAsia="Dosis" w:hAnsi="Dosis"/>
      <w:color w:val="222222"/>
      <w:sz w:val="100"/>
      <w:szCs w:val="100"/>
    </w:rPr>
  </w:style>
  <w:style w:type="paragraph" w:styleId="Subtitle">
    <w:name w:val="Subtitle"/>
    <w:basedOn w:val="Normal"/>
    <w:next w:val="Normal"/>
    <w:pPr>
      <w:keepNext w:val="1"/>
      <w:keepLines w:val="1"/>
      <w:spacing w:after="100" w:line="276" w:lineRule="auto"/>
      <w:ind w:left="0" w:right="-15" w:firstLine="0"/>
      <w:jc w:val="center"/>
    </w:pPr>
    <w:rPr>
      <w:rFonts w:ascii="Dosis" w:cs="Dosis" w:eastAsia="Dosis" w:hAnsi="Dosis"/>
      <w:b w:val="1"/>
      <w:color w:val="222222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jessica@unitedscreens.com" TargetMode="Externa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