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792CF1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763E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April</w:t>
                            </w:r>
                            <w:r w:rsidR="0031470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9B0E2F">
                              <w:rPr>
                                <w:rFonts w:ascii="Peugeot" w:hAnsi="Peugeot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763E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April</w:t>
                      </w:r>
                      <w:r w:rsidR="0031470D">
                        <w:rPr>
                          <w:rFonts w:ascii="Peugeot" w:hAnsi="Peugeot"/>
                        </w:rPr>
                        <w:t xml:space="preserve"> </w:t>
                      </w:r>
                      <w:r w:rsidR="009B0E2F">
                        <w:rPr>
                          <w:rFonts w:ascii="Peugeot" w:hAnsi="Peugeot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</w:p>
    <w:p w:rsidR="00763E0D" w:rsidRDefault="00763E0D" w:rsidP="00567E45">
      <w:pPr>
        <w:pStyle w:val="Titel"/>
        <w:jc w:val="both"/>
        <w:rPr>
          <w:rFonts w:ascii="Peugeot" w:hAnsi="Peugeot"/>
          <w:color w:val="002355"/>
        </w:rPr>
      </w:pPr>
    </w:p>
    <w:p w:rsidR="00AA2E2B" w:rsidRDefault="00763E0D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PSA Peugeot Citroën har opnået et rekordresultat i Kina</w:t>
      </w:r>
    </w:p>
    <w:p w:rsidR="00763E0D" w:rsidRDefault="00763E0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12AA4" w:rsidRDefault="00912AA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763E0D" w:rsidRDefault="00763E0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PSA Pe</w:t>
      </w:r>
      <w:r w:rsidR="00CF0F6A">
        <w:rPr>
          <w:rFonts w:ascii="Peugeot" w:hAnsi="Peugeot"/>
          <w:color w:val="002355"/>
          <w:sz w:val="22"/>
          <w:szCs w:val="22"/>
        </w:rPr>
        <w:t>ugeot Citroën har opnået et rekordhøjt salg i årets først kvartal i Kina, som siden 2009 har været det største bilmarked i verden.</w:t>
      </w:r>
    </w:p>
    <w:p w:rsidR="00CF0F6A" w:rsidRDefault="00CF0F6A" w:rsidP="00CF0F6A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142.000 solgte biler (en stigning på 31 % i forhold til samme periode sidste år)</w:t>
      </w:r>
    </w:p>
    <w:p w:rsidR="00CF0F6A" w:rsidRDefault="00CF0F6A" w:rsidP="00CF0F6A">
      <w:pPr>
        <w:pStyle w:val="Titel"/>
        <w:numPr>
          <w:ilvl w:val="0"/>
          <w:numId w:val="3"/>
        </w:numPr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En markedsandel på tæt på 4 % (en betydelig stigning i forhold til året før)</w:t>
      </w:r>
    </w:p>
    <w:p w:rsidR="00912AA4" w:rsidRDefault="00912AA4" w:rsidP="00912AA4">
      <w:pPr>
        <w:pStyle w:val="Titel"/>
        <w:ind w:left="720"/>
        <w:jc w:val="both"/>
        <w:rPr>
          <w:rFonts w:ascii="Peugeot" w:hAnsi="Peugeot"/>
          <w:color w:val="002355"/>
          <w:sz w:val="22"/>
          <w:szCs w:val="22"/>
        </w:rPr>
      </w:pPr>
    </w:p>
    <w:p w:rsidR="00792CF1" w:rsidRDefault="00CF0F6A" w:rsidP="00CF0F6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Disse tal bekræfter den væksttendens, som startede i 2012, hvor det samlede salg nåede 442.000 eksemplarer, hvilket var en stigning på 9,2 %</w:t>
      </w:r>
      <w:r w:rsidR="00912AA4">
        <w:rPr>
          <w:rFonts w:ascii="Peugeot" w:hAnsi="Peugeot"/>
          <w:color w:val="002355"/>
          <w:sz w:val="22"/>
          <w:szCs w:val="22"/>
        </w:rPr>
        <w:t xml:space="preserve">. Væksten skyldes især en stigning i salget af Peugeot-modeller (24 %), og DPCA samarbejdet mellem PSA Peugeot Citroën og Dongfeng har således et mål om at nå en markedsandel på 5 % i 2015. </w:t>
      </w:r>
    </w:p>
    <w:p w:rsidR="00912AA4" w:rsidRDefault="00792CF1" w:rsidP="00CF0F6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PSA fortsætter sin vækststrategi og lancerer bl.a. </w:t>
      </w:r>
      <w:r w:rsidR="00912AA4">
        <w:rPr>
          <w:rFonts w:ascii="Peugeot" w:hAnsi="Peugeot"/>
          <w:color w:val="002355"/>
          <w:sz w:val="22"/>
          <w:szCs w:val="22"/>
        </w:rPr>
        <w:t>Peugeot 301 på det kinesiske marked</w:t>
      </w:r>
      <w:r>
        <w:rPr>
          <w:rFonts w:ascii="Peugeot" w:hAnsi="Peugeot"/>
          <w:color w:val="002355"/>
          <w:sz w:val="22"/>
          <w:szCs w:val="22"/>
        </w:rPr>
        <w:t xml:space="preserve"> i andet halvår af 2013,</w:t>
      </w:r>
      <w:r w:rsidR="00912AA4">
        <w:rPr>
          <w:rFonts w:ascii="Peugeot" w:hAnsi="Peugeot"/>
          <w:color w:val="002355"/>
          <w:sz w:val="22"/>
          <w:szCs w:val="22"/>
        </w:rPr>
        <w:t xml:space="preserve"> og samtidig øges produktionskapaciteten i Wuhan med åbningen af en tredje fabrik i juli.</w:t>
      </w:r>
      <w:bookmarkStart w:id="0" w:name="_GoBack"/>
      <w:bookmarkEnd w:id="0"/>
    </w:p>
    <w:p w:rsidR="00912AA4" w:rsidRDefault="00912AA4" w:rsidP="00CF0F6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12AA4" w:rsidRPr="00763E0D" w:rsidRDefault="00912AA4" w:rsidP="00CF0F6A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85E0A" w:rsidRDefault="00085E0A" w:rsidP="00567E45">
      <w:pPr>
        <w:pStyle w:val="Titel"/>
        <w:jc w:val="both"/>
        <w:rPr>
          <w:rFonts w:ascii="Peugeot" w:hAnsi="Peugeot"/>
          <w:color w:val="002355"/>
        </w:rPr>
      </w:pPr>
    </w:p>
    <w:p w:rsidR="00C52538" w:rsidRDefault="00C52538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D868BC" w:rsidRPr="00B20DD2" w:rsidRDefault="00D868BC" w:rsidP="00D868BC">
      <w:pPr>
        <w:spacing w:line="280" w:lineRule="exact"/>
        <w:jc w:val="both"/>
        <w:rPr>
          <w:rFonts w:ascii="Peugeot" w:hAnsi="Peugeot" w:cs="Arial"/>
          <w:color w:val="0078A0"/>
          <w:sz w:val="28"/>
          <w:szCs w:val="28"/>
        </w:rPr>
      </w:pPr>
    </w:p>
    <w:p w:rsidR="00AC0FC6" w:rsidRDefault="00AC0FC6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sectPr w:rsidR="00AC0FC6" w:rsidSect="00BD3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AC" w:rsidRDefault="00377EAC">
      <w:r>
        <w:separator/>
      </w:r>
    </w:p>
  </w:endnote>
  <w:endnote w:type="continuationSeparator" w:id="0">
    <w:p w:rsidR="00377EAC" w:rsidRDefault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AC" w:rsidRDefault="00377EAC">
      <w:r>
        <w:separator/>
      </w:r>
    </w:p>
  </w:footnote>
  <w:footnote w:type="continuationSeparator" w:id="0">
    <w:p w:rsidR="00377EAC" w:rsidRDefault="0037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344AA"/>
    <w:multiLevelType w:val="hybridMultilevel"/>
    <w:tmpl w:val="F8185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7D77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4094B"/>
    <w:rsid w:val="00192419"/>
    <w:rsid w:val="001A39E2"/>
    <w:rsid w:val="001D3A33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27611"/>
    <w:rsid w:val="003358FA"/>
    <w:rsid w:val="00345D35"/>
    <w:rsid w:val="00353910"/>
    <w:rsid w:val="00354F77"/>
    <w:rsid w:val="0035702D"/>
    <w:rsid w:val="00375F81"/>
    <w:rsid w:val="0037763A"/>
    <w:rsid w:val="00377EAC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6280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A1A3B"/>
    <w:rsid w:val="005C11DA"/>
    <w:rsid w:val="005C363B"/>
    <w:rsid w:val="005F3475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53A2F"/>
    <w:rsid w:val="0075580B"/>
    <w:rsid w:val="00763E0D"/>
    <w:rsid w:val="00766EA2"/>
    <w:rsid w:val="00786649"/>
    <w:rsid w:val="0078672F"/>
    <w:rsid w:val="00792CF1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D2727"/>
    <w:rsid w:val="008E31F5"/>
    <w:rsid w:val="008E3950"/>
    <w:rsid w:val="00912AA4"/>
    <w:rsid w:val="009401C2"/>
    <w:rsid w:val="009405C4"/>
    <w:rsid w:val="009434E1"/>
    <w:rsid w:val="009643DA"/>
    <w:rsid w:val="009A41C0"/>
    <w:rsid w:val="009B0E2F"/>
    <w:rsid w:val="009B29F6"/>
    <w:rsid w:val="009B2A18"/>
    <w:rsid w:val="009F0C6C"/>
    <w:rsid w:val="009F512A"/>
    <w:rsid w:val="009F6787"/>
    <w:rsid w:val="00A22717"/>
    <w:rsid w:val="00A27AB3"/>
    <w:rsid w:val="00A30B8C"/>
    <w:rsid w:val="00A36455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3F0D"/>
    <w:rsid w:val="00AE1D95"/>
    <w:rsid w:val="00AF519B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D30C3"/>
    <w:rsid w:val="00BD5882"/>
    <w:rsid w:val="00BD5D1F"/>
    <w:rsid w:val="00BF6863"/>
    <w:rsid w:val="00BF7756"/>
    <w:rsid w:val="00C07624"/>
    <w:rsid w:val="00C44C52"/>
    <w:rsid w:val="00C52538"/>
    <w:rsid w:val="00CA70C6"/>
    <w:rsid w:val="00CB31F4"/>
    <w:rsid w:val="00CC5C16"/>
    <w:rsid w:val="00CD2C2A"/>
    <w:rsid w:val="00CD3E5D"/>
    <w:rsid w:val="00CF0F6A"/>
    <w:rsid w:val="00D0655C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A7EED"/>
    <w:rsid w:val="00DB094F"/>
    <w:rsid w:val="00DC6F31"/>
    <w:rsid w:val="00DE713A"/>
    <w:rsid w:val="00DF380F"/>
    <w:rsid w:val="00DF52D9"/>
    <w:rsid w:val="00E06A26"/>
    <w:rsid w:val="00E077E8"/>
    <w:rsid w:val="00E10E96"/>
    <w:rsid w:val="00E12E3D"/>
    <w:rsid w:val="00E64E7E"/>
    <w:rsid w:val="00E85584"/>
    <w:rsid w:val="00E86382"/>
    <w:rsid w:val="00E910EB"/>
    <w:rsid w:val="00EA3319"/>
    <w:rsid w:val="00EC7615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894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2</cp:revision>
  <cp:lastPrinted>2010-03-19T11:35:00Z</cp:lastPrinted>
  <dcterms:created xsi:type="dcterms:W3CDTF">2013-04-19T12:39:00Z</dcterms:created>
  <dcterms:modified xsi:type="dcterms:W3CDTF">2013-04-19T12:39:00Z</dcterms:modified>
</cp:coreProperties>
</file>