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50" w:rsidRDefault="00550050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1E7818" w:rsidRDefault="00550050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2017</w:t>
      </w:r>
      <w:r w:rsidR="00313D80">
        <w:rPr>
          <w:rStyle w:val="newsdate1"/>
          <w:rFonts w:ascii="Helvetica" w:hAnsi="Helvetica" w:cs="Arial"/>
          <w:color w:val="auto"/>
        </w:rPr>
        <w:t>-</w:t>
      </w:r>
      <w:r>
        <w:rPr>
          <w:rStyle w:val="newsdate1"/>
          <w:rFonts w:ascii="Helvetica" w:hAnsi="Helvetica" w:cs="Arial"/>
          <w:color w:val="auto"/>
        </w:rPr>
        <w:t>02</w:t>
      </w:r>
      <w:r w:rsidR="009B5683">
        <w:rPr>
          <w:rStyle w:val="newsdate1"/>
          <w:rFonts w:ascii="Helvetica" w:hAnsi="Helvetica" w:cs="Arial"/>
          <w:color w:val="auto"/>
        </w:rPr>
        <w:t>-</w:t>
      </w:r>
      <w:r>
        <w:rPr>
          <w:rStyle w:val="newsdate1"/>
          <w:rFonts w:ascii="Helvetica" w:hAnsi="Helvetica" w:cs="Arial"/>
          <w:color w:val="auto"/>
        </w:rPr>
        <w:t>23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>
        <w:rPr>
          <w:rStyle w:val="newsdate1"/>
          <w:rFonts w:ascii="Helvetica" w:hAnsi="Helvetica" w:cs="Arial"/>
          <w:color w:val="auto"/>
        </w:rPr>
        <w:tab/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31119C" w:rsidRDefault="0031119C" w:rsidP="001E7818">
      <w:pPr>
        <w:shd w:val="clear" w:color="auto" w:fill="FFFFFF"/>
        <w:spacing w:line="255" w:lineRule="atLeast"/>
        <w:rPr>
          <w:sz w:val="28"/>
          <w:szCs w:val="28"/>
        </w:rPr>
      </w:pPr>
    </w:p>
    <w:p w:rsidR="00206C70" w:rsidRPr="00BD1E17" w:rsidRDefault="00550050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8"/>
          <w:szCs w:val="48"/>
        </w:rPr>
      </w:pPr>
      <w:r>
        <w:rPr>
          <w:rFonts w:ascii="Uni Sans Bold" w:hAnsi="Uni Sans Bold" w:cs="Arial"/>
          <w:b/>
          <w:bCs/>
          <w:sz w:val="48"/>
          <w:szCs w:val="48"/>
        </w:rPr>
        <w:t>1,5 % i löneökningstakt stärker svensk konkurrenskraft</w:t>
      </w:r>
    </w:p>
    <w:p w:rsidR="00AC505F" w:rsidRDefault="00AC505F" w:rsidP="003B5822">
      <w:pPr>
        <w:shd w:val="clear" w:color="auto" w:fill="FFFFFF"/>
        <w:spacing w:line="255" w:lineRule="atLeast"/>
        <w:rPr>
          <w:rFonts w:ascii="Helvetica" w:hAnsi="Helvetica" w:cs="Arial"/>
          <w:b/>
          <w:bCs/>
        </w:rPr>
      </w:pPr>
    </w:p>
    <w:p w:rsidR="00550050" w:rsidRDefault="00550050" w:rsidP="00550050">
      <w:pPr>
        <w:rPr>
          <w:rFonts w:ascii="Helvetica" w:hAnsi="Helvetica"/>
          <w:b/>
          <w:sz w:val="22"/>
          <w:szCs w:val="22"/>
        </w:rPr>
      </w:pPr>
      <w:r w:rsidRPr="00550050">
        <w:rPr>
          <w:rFonts w:ascii="Helvetica" w:hAnsi="Helvetica"/>
          <w:b/>
          <w:sz w:val="22"/>
          <w:szCs w:val="22"/>
        </w:rPr>
        <w:t xml:space="preserve">Idag lämnar vi ett bud till Facken inom industrin på 1,5 % i löneökningstakt. Nivån är avvägd för att stärka industrins konkurrenskraft och därmed förutsättningarna för hela den svenska ekonomin. På denna nivå är </w:t>
      </w:r>
      <w:r w:rsidR="000E4722">
        <w:rPr>
          <w:rFonts w:ascii="Helvetica" w:hAnsi="Helvetica"/>
          <w:b/>
          <w:sz w:val="22"/>
          <w:szCs w:val="22"/>
        </w:rPr>
        <w:t>Trä- och Möbelföretagen</w:t>
      </w:r>
      <w:r w:rsidR="00777320">
        <w:rPr>
          <w:rFonts w:ascii="Helvetica" w:hAnsi="Helvetica"/>
          <w:b/>
          <w:sz w:val="22"/>
          <w:szCs w:val="22"/>
        </w:rPr>
        <w:t xml:space="preserve"> (TMF)</w:t>
      </w:r>
      <w:r w:rsidR="000E4722">
        <w:rPr>
          <w:rFonts w:ascii="Helvetica" w:hAnsi="Helvetica"/>
          <w:b/>
          <w:sz w:val="22"/>
          <w:szCs w:val="22"/>
        </w:rPr>
        <w:t xml:space="preserve">, </w:t>
      </w:r>
      <w:r w:rsidRPr="00550050">
        <w:rPr>
          <w:rFonts w:ascii="Helvetica" w:hAnsi="Helvetica"/>
          <w:b/>
          <w:sz w:val="22"/>
          <w:szCs w:val="22"/>
        </w:rPr>
        <w:t xml:space="preserve">Teknikföretagen, Livsmedelsföretagen, IKEM, </w:t>
      </w:r>
      <w:r w:rsidR="00777320">
        <w:rPr>
          <w:rFonts w:ascii="Helvetica" w:hAnsi="Helvetica"/>
          <w:b/>
          <w:sz w:val="22"/>
          <w:szCs w:val="22"/>
        </w:rPr>
        <w:t xml:space="preserve">SLA, Grafiska Företagen och </w:t>
      </w:r>
      <w:r w:rsidRPr="00550050">
        <w:rPr>
          <w:rFonts w:ascii="Helvetica" w:hAnsi="Helvetica"/>
          <w:b/>
          <w:sz w:val="22"/>
          <w:szCs w:val="22"/>
        </w:rPr>
        <w:t>TEKO beredda att träffa en överenskommelse på ett, två eller tre år.</w:t>
      </w:r>
    </w:p>
    <w:p w:rsidR="00D72F3D" w:rsidRDefault="00D72F3D" w:rsidP="00550050">
      <w:pPr>
        <w:rPr>
          <w:rFonts w:ascii="Helvetica" w:hAnsi="Helvetica"/>
          <w:b/>
          <w:sz w:val="22"/>
          <w:szCs w:val="22"/>
        </w:rPr>
      </w:pPr>
    </w:p>
    <w:p w:rsidR="00D72F3D" w:rsidRDefault="00D72F3D" w:rsidP="000E4722">
      <w:pPr>
        <w:pStyle w:val="Ingetavstnd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0E4722">
        <w:rPr>
          <w:rFonts w:ascii="Helvetica" w:hAnsi="Helvetica"/>
          <w:sz w:val="22"/>
          <w:szCs w:val="22"/>
        </w:rPr>
        <w:t>Eftersom Sverige är beroende av att kunna exportera är det direkt avgörande att löneökningstakten hamnar på en nivå som gör det möjligt för våra företag att konkurrera med företag i Europa och resten av världen. Inom trä- och möbelindustrin är vi måna om att behålla produktionen,</w:t>
      </w:r>
      <w:r w:rsidR="000E4722" w:rsidRPr="000E4722">
        <w:rPr>
          <w:rFonts w:ascii="Helvetica" w:hAnsi="Helvetica"/>
          <w:sz w:val="22"/>
          <w:szCs w:val="22"/>
        </w:rPr>
        <w:t xml:space="preserve"> och därmed jobben, i Sverige, säger Eva Glückman, förhandlingschef på TMF.</w:t>
      </w:r>
    </w:p>
    <w:p w:rsidR="000E4722" w:rsidRPr="000E4722" w:rsidRDefault="000E4722" w:rsidP="000E4722">
      <w:pPr>
        <w:pStyle w:val="Ingetavstnd"/>
        <w:rPr>
          <w:rFonts w:ascii="Helvetica" w:hAnsi="Helvetica"/>
          <w:sz w:val="22"/>
          <w:szCs w:val="22"/>
        </w:rPr>
      </w:pPr>
    </w:p>
    <w:p w:rsidR="00550050" w:rsidRPr="000E4722" w:rsidRDefault="00550050" w:rsidP="00550050">
      <w:pPr>
        <w:rPr>
          <w:rFonts w:ascii="Helvetica" w:hAnsi="Helvetica"/>
          <w:sz w:val="22"/>
          <w:szCs w:val="22"/>
        </w:rPr>
      </w:pPr>
      <w:r w:rsidRPr="000E4722">
        <w:rPr>
          <w:rFonts w:ascii="Helvetica" w:hAnsi="Helvetica"/>
          <w:sz w:val="22"/>
          <w:szCs w:val="22"/>
        </w:rPr>
        <w:t>Budet är utformat i enlighet med Industriavtalets syfte att parterna måste ta ansvar för industrins internationella konkurrenskraft. Förhandlingarna måste ske med ett långsiktigt perspektiv och ge förutsättningar för konkurrenskraft, både i en stark och en svag global industrikonjunktur. Det måste ske genom att generella förutsättningar för industriell verksamhet stärks i Sverige. Det måste också ske genom att kostnadsnivåerna hålls nere, särskilt i det mycket osäkra konjunkturläge som vi nu befinner oss i. Och det måste ske genom att exportindustrin sätter ett tydligt ”märke” i procent för hela arbetsmarknaden.</w:t>
      </w:r>
    </w:p>
    <w:p w:rsidR="000E4722" w:rsidRDefault="000E4722" w:rsidP="00550050"/>
    <w:p w:rsidR="00550050" w:rsidRDefault="00550050" w:rsidP="000E4722">
      <w:pPr>
        <w:rPr>
          <w:rFonts w:ascii="Helvetica" w:hAnsi="Helvetica"/>
          <w:sz w:val="22"/>
          <w:szCs w:val="22"/>
        </w:rPr>
      </w:pPr>
      <w:r w:rsidRPr="000E4722">
        <w:rPr>
          <w:rFonts w:ascii="Helvetica" w:hAnsi="Helvetica"/>
          <w:sz w:val="22"/>
          <w:szCs w:val="22"/>
        </w:rPr>
        <w:t xml:space="preserve">Budet är utarbetat mot bakgrunden av att svensk exportindustri är inne i en långvarigt negativ trend med förlorade arbetstillfällen, svag produktivitet och tappade marknadsandelar. Arbetskraftskostnaderna har under flera år stigit mer än i våra viktiga konkurrentländer, både nominellt och reellt. </w:t>
      </w:r>
    </w:p>
    <w:p w:rsidR="000E4722" w:rsidRDefault="000E4722" w:rsidP="000E4722">
      <w:pPr>
        <w:rPr>
          <w:rFonts w:ascii="Helvetica" w:hAnsi="Helvetica"/>
          <w:sz w:val="22"/>
          <w:szCs w:val="22"/>
        </w:rPr>
      </w:pPr>
    </w:p>
    <w:p w:rsidR="000E4722" w:rsidRPr="000E4722" w:rsidRDefault="000E4722" w:rsidP="000E472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Läs mer om avtalsrörelsen på </w:t>
      </w:r>
      <w:hyperlink r:id="rId8" w:history="1">
        <w:r w:rsidRPr="00F473CC">
          <w:rPr>
            <w:rStyle w:val="Hyperlnk"/>
            <w:rFonts w:ascii="Helvetica" w:hAnsi="Helvetica"/>
            <w:b/>
            <w:sz w:val="22"/>
            <w:szCs w:val="22"/>
          </w:rPr>
          <w:t>tmf.se/avtal17</w:t>
        </w:r>
      </w:hyperlink>
      <w:r>
        <w:rPr>
          <w:rFonts w:ascii="Helvetica" w:hAnsi="Helvetica"/>
          <w:sz w:val="22"/>
          <w:szCs w:val="22"/>
        </w:rPr>
        <w:t>.</w:t>
      </w:r>
    </w:p>
    <w:p w:rsidR="00206C70" w:rsidRDefault="00206C70" w:rsidP="003B5822">
      <w:pPr>
        <w:shd w:val="clear" w:color="auto" w:fill="FFFFFF"/>
        <w:spacing w:line="255" w:lineRule="atLeast"/>
        <w:rPr>
          <w:rFonts w:ascii="Helvetica" w:hAnsi="Helvetica" w:cs="Arial"/>
          <w:b/>
          <w:bCs/>
        </w:rPr>
      </w:pPr>
    </w:p>
    <w:p w:rsidR="000E4722" w:rsidRPr="000E4722" w:rsidRDefault="001A1841" w:rsidP="000E4722">
      <w:pPr>
        <w:pStyle w:val="Ingetavstnd"/>
        <w:rPr>
          <w:rFonts w:ascii="Helvetica" w:hAnsi="Helvetica"/>
          <w:b/>
          <w:sz w:val="22"/>
          <w:szCs w:val="22"/>
        </w:rPr>
      </w:pPr>
      <w:r w:rsidRPr="000E4722">
        <w:rPr>
          <w:rFonts w:ascii="Helvetica" w:hAnsi="Helvetica"/>
          <w:b/>
          <w:sz w:val="22"/>
          <w:szCs w:val="22"/>
        </w:rPr>
        <w:t>För mer information, kontakta gärna:</w:t>
      </w:r>
    </w:p>
    <w:p w:rsidR="000E4722" w:rsidRPr="000E4722" w:rsidRDefault="00206C70" w:rsidP="000E4722">
      <w:pPr>
        <w:pStyle w:val="Ingetavstnd"/>
        <w:numPr>
          <w:ilvl w:val="0"/>
          <w:numId w:val="32"/>
        </w:numPr>
        <w:rPr>
          <w:rStyle w:val="Hyperlnk"/>
          <w:rFonts w:ascii="Helvetica" w:hAnsi="Helvetica" w:cs="Helvetica"/>
          <w:color w:val="auto"/>
          <w:sz w:val="22"/>
          <w:szCs w:val="22"/>
          <w:u w:val="none"/>
        </w:rPr>
      </w:pPr>
      <w:r w:rsidRPr="000E4722">
        <w:rPr>
          <w:rFonts w:ascii="Helvetica" w:hAnsi="Helvetica"/>
          <w:sz w:val="22"/>
          <w:szCs w:val="22"/>
        </w:rPr>
        <w:t>Eva Glückman, förhandlingschef TMF</w:t>
      </w:r>
      <w:r w:rsidR="00E91972">
        <w:rPr>
          <w:rFonts w:ascii="Helvetica" w:hAnsi="Helvetica"/>
          <w:sz w:val="22"/>
          <w:szCs w:val="22"/>
        </w:rPr>
        <w:t xml:space="preserve">, </w:t>
      </w:r>
      <w:r w:rsidR="00193A36" w:rsidRPr="000E4722">
        <w:rPr>
          <w:rFonts w:ascii="Helvetica" w:hAnsi="Helvetica"/>
          <w:sz w:val="22"/>
          <w:szCs w:val="22"/>
        </w:rPr>
        <w:t xml:space="preserve">08-762 72 </w:t>
      </w:r>
      <w:r w:rsidRPr="000E4722">
        <w:rPr>
          <w:rFonts w:ascii="Helvetica" w:hAnsi="Helvetica"/>
          <w:sz w:val="22"/>
          <w:szCs w:val="22"/>
        </w:rPr>
        <w:t>05</w:t>
      </w:r>
      <w:r w:rsidR="00193A36" w:rsidRPr="000E4722">
        <w:rPr>
          <w:rFonts w:ascii="Helvetica" w:hAnsi="Helvetica"/>
          <w:sz w:val="22"/>
          <w:szCs w:val="22"/>
        </w:rPr>
        <w:t xml:space="preserve">, </w:t>
      </w:r>
      <w:hyperlink r:id="rId9" w:history="1">
        <w:r w:rsidRPr="000E4722">
          <w:rPr>
            <w:rStyle w:val="Hyperlnk"/>
            <w:rFonts w:ascii="Helvetica" w:hAnsi="Helvetica" w:cs="Helvetica"/>
            <w:sz w:val="22"/>
            <w:szCs w:val="22"/>
          </w:rPr>
          <w:t>eva.gluckman@tmf.se</w:t>
        </w:r>
      </w:hyperlink>
    </w:p>
    <w:p w:rsidR="000E4722" w:rsidRPr="000E4722" w:rsidRDefault="00550050" w:rsidP="000E4722">
      <w:pPr>
        <w:pStyle w:val="Ingetavstnd"/>
        <w:numPr>
          <w:ilvl w:val="0"/>
          <w:numId w:val="32"/>
        </w:numPr>
        <w:rPr>
          <w:rFonts w:ascii="Helvetica" w:hAnsi="Helvetica"/>
          <w:sz w:val="22"/>
          <w:szCs w:val="22"/>
          <w:lang w:val="en-US"/>
        </w:rPr>
      </w:pPr>
      <w:r w:rsidRPr="000E4722">
        <w:rPr>
          <w:rFonts w:ascii="Helvetica" w:hAnsi="Helvetica"/>
          <w:sz w:val="22"/>
          <w:szCs w:val="22"/>
          <w:lang w:val="en-US"/>
        </w:rPr>
        <w:t xml:space="preserve">David Johnsson, </w:t>
      </w:r>
      <w:proofErr w:type="spellStart"/>
      <w:r w:rsidRPr="000E4722">
        <w:rPr>
          <w:rFonts w:ascii="Helvetica" w:hAnsi="Helvetica"/>
          <w:sz w:val="22"/>
          <w:szCs w:val="22"/>
          <w:lang w:val="en-US"/>
        </w:rPr>
        <w:t>vd</w:t>
      </w:r>
      <w:proofErr w:type="spellEnd"/>
      <w:r w:rsidRPr="000E4722">
        <w:rPr>
          <w:rFonts w:ascii="Helvetica" w:hAnsi="Helvetica"/>
          <w:sz w:val="22"/>
          <w:szCs w:val="22"/>
          <w:lang w:val="en-US"/>
        </w:rPr>
        <w:t xml:space="preserve"> TMF, 08-762 72 67, </w:t>
      </w:r>
      <w:hyperlink r:id="rId10" w:history="1">
        <w:r w:rsidRPr="000E4722">
          <w:rPr>
            <w:rStyle w:val="Hyperlnk"/>
            <w:rFonts w:ascii="Helvetica" w:hAnsi="Helvetica" w:cs="Helvetica"/>
            <w:sz w:val="22"/>
            <w:szCs w:val="22"/>
            <w:lang w:val="en-US"/>
          </w:rPr>
          <w:t>david.johnsson@tmf.se</w:t>
        </w:r>
      </w:hyperlink>
      <w:r w:rsidRPr="000E4722">
        <w:rPr>
          <w:rFonts w:ascii="Helvetica" w:hAnsi="Helvetica"/>
          <w:sz w:val="22"/>
          <w:szCs w:val="22"/>
          <w:lang w:val="en-US"/>
        </w:rPr>
        <w:t xml:space="preserve"> </w:t>
      </w:r>
    </w:p>
    <w:p w:rsidR="00971A32" w:rsidRPr="000E4722" w:rsidRDefault="00822BF2" w:rsidP="000E4722">
      <w:pPr>
        <w:pStyle w:val="Ingetavstnd"/>
        <w:numPr>
          <w:ilvl w:val="0"/>
          <w:numId w:val="32"/>
        </w:numPr>
      </w:pPr>
      <w:r w:rsidRPr="000E4722">
        <w:rPr>
          <w:rFonts w:ascii="Helvetica" w:hAnsi="Helvetica"/>
          <w:sz w:val="22"/>
          <w:szCs w:val="22"/>
        </w:rPr>
        <w:t xml:space="preserve">Anne </w:t>
      </w:r>
      <w:r w:rsidR="0083633E" w:rsidRPr="000E4722">
        <w:rPr>
          <w:rFonts w:ascii="Helvetica" w:hAnsi="Helvetica"/>
          <w:sz w:val="22"/>
          <w:szCs w:val="22"/>
        </w:rPr>
        <w:t>Rådestad, kommunikationschef</w:t>
      </w:r>
      <w:r w:rsidR="002E5AF8" w:rsidRPr="000E4722">
        <w:rPr>
          <w:rFonts w:ascii="Helvetica" w:hAnsi="Helvetica"/>
          <w:sz w:val="22"/>
          <w:szCs w:val="22"/>
        </w:rPr>
        <w:t>,</w:t>
      </w:r>
      <w:r w:rsidR="0083633E" w:rsidRPr="000E4722">
        <w:rPr>
          <w:rFonts w:ascii="Helvetica" w:hAnsi="Helvetica"/>
          <w:sz w:val="22"/>
          <w:szCs w:val="22"/>
        </w:rPr>
        <w:t xml:space="preserve"> TMF,</w:t>
      </w:r>
      <w:r w:rsidR="00BD421A" w:rsidRPr="000E4722">
        <w:rPr>
          <w:rFonts w:ascii="Helvetica" w:hAnsi="Helvetica"/>
          <w:sz w:val="22"/>
          <w:szCs w:val="22"/>
        </w:rPr>
        <w:t xml:space="preserve"> 070-562 72 04,</w:t>
      </w:r>
      <w:r w:rsidRPr="000E4722">
        <w:rPr>
          <w:rFonts w:ascii="Helvetica" w:hAnsi="Helvetica"/>
          <w:sz w:val="22"/>
          <w:szCs w:val="22"/>
        </w:rPr>
        <w:t xml:space="preserve"> </w:t>
      </w:r>
      <w:hyperlink r:id="rId11" w:history="1">
        <w:r w:rsidRPr="000E4722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Pr="000E4722">
        <w:t xml:space="preserve"> </w:t>
      </w:r>
      <w:r w:rsidR="007647E1" w:rsidRPr="000E4722">
        <w:t xml:space="preserve"> </w:t>
      </w:r>
      <w:r w:rsidR="00971A32" w:rsidRPr="000E4722">
        <w:br/>
      </w:r>
      <w:r w:rsidR="00C315C5" w:rsidRPr="000E4722">
        <w:t xml:space="preserve"> </w:t>
      </w:r>
      <w:bookmarkStart w:id="0" w:name="_GoBack"/>
      <w:bookmarkEnd w:id="0"/>
    </w:p>
    <w:sectPr w:rsidR="00971A32" w:rsidRPr="000E4722" w:rsidSect="00DF7857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B" w:rsidRDefault="007602BB">
      <w:r>
        <w:separator/>
      </w:r>
    </w:p>
  </w:endnote>
  <w:endnote w:type="continuationSeparator" w:id="0">
    <w:p w:rsidR="007602BB" w:rsidRDefault="007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B" w:rsidRDefault="007602BB">
      <w:r>
        <w:separator/>
      </w:r>
    </w:p>
  </w:footnote>
  <w:footnote w:type="continuationSeparator" w:id="0">
    <w:p w:rsidR="007602BB" w:rsidRDefault="0076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8AB"/>
    <w:multiLevelType w:val="hybridMultilevel"/>
    <w:tmpl w:val="9830EFAC"/>
    <w:lvl w:ilvl="0" w:tplc="041D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5E0"/>
    <w:multiLevelType w:val="hybridMultilevel"/>
    <w:tmpl w:val="1F9E550C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14E1"/>
    <w:multiLevelType w:val="hybridMultilevel"/>
    <w:tmpl w:val="3252BB4A"/>
    <w:lvl w:ilvl="0" w:tplc="215655DC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460F9"/>
    <w:multiLevelType w:val="hybridMultilevel"/>
    <w:tmpl w:val="2A985E32"/>
    <w:lvl w:ilvl="0" w:tplc="49D005BA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D04D5"/>
    <w:multiLevelType w:val="hybridMultilevel"/>
    <w:tmpl w:val="893A0308"/>
    <w:lvl w:ilvl="0" w:tplc="9A66B7A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73466"/>
    <w:multiLevelType w:val="hybridMultilevel"/>
    <w:tmpl w:val="A2088842"/>
    <w:lvl w:ilvl="0" w:tplc="0896C1A0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9"/>
  </w:num>
  <w:num w:numId="5">
    <w:abstractNumId w:val="8"/>
  </w:num>
  <w:num w:numId="6">
    <w:abstractNumId w:val="25"/>
  </w:num>
  <w:num w:numId="7">
    <w:abstractNumId w:val="2"/>
  </w:num>
  <w:num w:numId="8">
    <w:abstractNumId w:val="6"/>
  </w:num>
  <w:num w:numId="9">
    <w:abstractNumId w:val="1"/>
  </w:num>
  <w:num w:numId="10">
    <w:abstractNumId w:val="17"/>
  </w:num>
  <w:num w:numId="11">
    <w:abstractNumId w:val="21"/>
  </w:num>
  <w:num w:numId="12">
    <w:abstractNumId w:val="23"/>
  </w:num>
  <w:num w:numId="13">
    <w:abstractNumId w:val="27"/>
  </w:num>
  <w:num w:numId="14">
    <w:abstractNumId w:val="20"/>
  </w:num>
  <w:num w:numId="15">
    <w:abstractNumId w:val="12"/>
  </w:num>
  <w:num w:numId="16">
    <w:abstractNumId w:val="15"/>
  </w:num>
  <w:num w:numId="17">
    <w:abstractNumId w:val="28"/>
  </w:num>
  <w:num w:numId="18">
    <w:abstractNumId w:val="10"/>
  </w:num>
  <w:num w:numId="19">
    <w:abstractNumId w:val="30"/>
  </w:num>
  <w:num w:numId="20">
    <w:abstractNumId w:val="11"/>
  </w:num>
  <w:num w:numId="21">
    <w:abstractNumId w:val="18"/>
  </w:num>
  <w:num w:numId="22">
    <w:abstractNumId w:val="24"/>
  </w:num>
  <w:num w:numId="23">
    <w:abstractNumId w:val="22"/>
  </w:num>
  <w:num w:numId="24">
    <w:abstractNumId w:val="31"/>
  </w:num>
  <w:num w:numId="25">
    <w:abstractNumId w:val="4"/>
  </w:num>
  <w:num w:numId="26">
    <w:abstractNumId w:val="26"/>
  </w:num>
  <w:num w:numId="27">
    <w:abstractNumId w:val="14"/>
  </w:num>
  <w:num w:numId="28">
    <w:abstractNumId w:val="0"/>
  </w:num>
  <w:num w:numId="29">
    <w:abstractNumId w:val="29"/>
  </w:num>
  <w:num w:numId="30">
    <w:abstractNumId w:val="13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0C0"/>
    <w:rsid w:val="00016D96"/>
    <w:rsid w:val="00020CE2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5014A"/>
    <w:rsid w:val="00065709"/>
    <w:rsid w:val="00066C65"/>
    <w:rsid w:val="00070DE1"/>
    <w:rsid w:val="00071F64"/>
    <w:rsid w:val="00073DE0"/>
    <w:rsid w:val="00077592"/>
    <w:rsid w:val="00083187"/>
    <w:rsid w:val="000835FB"/>
    <w:rsid w:val="00084BC7"/>
    <w:rsid w:val="00085491"/>
    <w:rsid w:val="00086605"/>
    <w:rsid w:val="00090442"/>
    <w:rsid w:val="000919C2"/>
    <w:rsid w:val="00092D41"/>
    <w:rsid w:val="0009506D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4D1"/>
    <w:rsid w:val="000E161B"/>
    <w:rsid w:val="000E2466"/>
    <w:rsid w:val="000E38F0"/>
    <w:rsid w:val="000E4722"/>
    <w:rsid w:val="000E5A54"/>
    <w:rsid w:val="000E5D17"/>
    <w:rsid w:val="000F23AC"/>
    <w:rsid w:val="000F3FF2"/>
    <w:rsid w:val="00105510"/>
    <w:rsid w:val="001057EC"/>
    <w:rsid w:val="00107E61"/>
    <w:rsid w:val="0011050A"/>
    <w:rsid w:val="00112AF3"/>
    <w:rsid w:val="001139D6"/>
    <w:rsid w:val="00115C93"/>
    <w:rsid w:val="00116F5E"/>
    <w:rsid w:val="0011738E"/>
    <w:rsid w:val="00117AFB"/>
    <w:rsid w:val="00120A20"/>
    <w:rsid w:val="00121E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3C6C"/>
    <w:rsid w:val="00173CE0"/>
    <w:rsid w:val="001852A5"/>
    <w:rsid w:val="00186CB6"/>
    <w:rsid w:val="00190BF7"/>
    <w:rsid w:val="0019168F"/>
    <w:rsid w:val="00191F16"/>
    <w:rsid w:val="00193A36"/>
    <w:rsid w:val="00195BB0"/>
    <w:rsid w:val="00196D5C"/>
    <w:rsid w:val="001A1841"/>
    <w:rsid w:val="001A1F16"/>
    <w:rsid w:val="001A2C0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537"/>
    <w:rsid w:val="001D48EA"/>
    <w:rsid w:val="001D588D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6C70"/>
    <w:rsid w:val="00207269"/>
    <w:rsid w:val="002072AF"/>
    <w:rsid w:val="00212786"/>
    <w:rsid w:val="00212AEF"/>
    <w:rsid w:val="00213D93"/>
    <w:rsid w:val="002146EB"/>
    <w:rsid w:val="00215522"/>
    <w:rsid w:val="00220A11"/>
    <w:rsid w:val="00222598"/>
    <w:rsid w:val="00223DC8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656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A57"/>
    <w:rsid w:val="00285226"/>
    <w:rsid w:val="00285F20"/>
    <w:rsid w:val="00286CB6"/>
    <w:rsid w:val="00290A5F"/>
    <w:rsid w:val="0029125F"/>
    <w:rsid w:val="00291ADC"/>
    <w:rsid w:val="00294062"/>
    <w:rsid w:val="00294480"/>
    <w:rsid w:val="002A5ABC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D9A"/>
    <w:rsid w:val="00313D80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1E85"/>
    <w:rsid w:val="00363224"/>
    <w:rsid w:val="00366AED"/>
    <w:rsid w:val="00371AB3"/>
    <w:rsid w:val="003740B8"/>
    <w:rsid w:val="003753DB"/>
    <w:rsid w:val="00376756"/>
    <w:rsid w:val="00383543"/>
    <w:rsid w:val="00390F66"/>
    <w:rsid w:val="00391E36"/>
    <w:rsid w:val="00392AE9"/>
    <w:rsid w:val="00392FB1"/>
    <w:rsid w:val="003971B4"/>
    <w:rsid w:val="003A2861"/>
    <w:rsid w:val="003A49E2"/>
    <w:rsid w:val="003B126F"/>
    <w:rsid w:val="003B2EAF"/>
    <w:rsid w:val="003B3976"/>
    <w:rsid w:val="003B506C"/>
    <w:rsid w:val="003B5822"/>
    <w:rsid w:val="003B6183"/>
    <w:rsid w:val="003C0DCF"/>
    <w:rsid w:val="003C23B4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32081"/>
    <w:rsid w:val="00435FCA"/>
    <w:rsid w:val="004426D1"/>
    <w:rsid w:val="00442F8F"/>
    <w:rsid w:val="00443204"/>
    <w:rsid w:val="0044733D"/>
    <w:rsid w:val="00447F6D"/>
    <w:rsid w:val="00450891"/>
    <w:rsid w:val="00452035"/>
    <w:rsid w:val="004565AB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96D76"/>
    <w:rsid w:val="004A296F"/>
    <w:rsid w:val="004A2BF5"/>
    <w:rsid w:val="004A31D9"/>
    <w:rsid w:val="004A44A1"/>
    <w:rsid w:val="004A6FB5"/>
    <w:rsid w:val="004B0186"/>
    <w:rsid w:val="004B142E"/>
    <w:rsid w:val="004B1E79"/>
    <w:rsid w:val="004B35CA"/>
    <w:rsid w:val="004B440C"/>
    <w:rsid w:val="004C0BF1"/>
    <w:rsid w:val="004C4182"/>
    <w:rsid w:val="004D08CD"/>
    <w:rsid w:val="004D2581"/>
    <w:rsid w:val="004D79A4"/>
    <w:rsid w:val="004E2041"/>
    <w:rsid w:val="004E2D2F"/>
    <w:rsid w:val="004E3AA4"/>
    <w:rsid w:val="004E44ED"/>
    <w:rsid w:val="004E4EA2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0050"/>
    <w:rsid w:val="00552945"/>
    <w:rsid w:val="00552AEF"/>
    <w:rsid w:val="00554632"/>
    <w:rsid w:val="005546B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97758"/>
    <w:rsid w:val="005A0D76"/>
    <w:rsid w:val="005A2804"/>
    <w:rsid w:val="005A604B"/>
    <w:rsid w:val="005A7AFE"/>
    <w:rsid w:val="005B29D8"/>
    <w:rsid w:val="005B42AF"/>
    <w:rsid w:val="005B507F"/>
    <w:rsid w:val="005B556A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602425"/>
    <w:rsid w:val="00610C82"/>
    <w:rsid w:val="0061164A"/>
    <w:rsid w:val="00611A65"/>
    <w:rsid w:val="00613031"/>
    <w:rsid w:val="00613934"/>
    <w:rsid w:val="00613E4D"/>
    <w:rsid w:val="0062282E"/>
    <w:rsid w:val="00622AA7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5433"/>
    <w:rsid w:val="0069564E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5D83"/>
    <w:rsid w:val="006D76EB"/>
    <w:rsid w:val="006E03B8"/>
    <w:rsid w:val="006F20F8"/>
    <w:rsid w:val="006F51C0"/>
    <w:rsid w:val="006F7C6F"/>
    <w:rsid w:val="00702C08"/>
    <w:rsid w:val="0070347F"/>
    <w:rsid w:val="00706472"/>
    <w:rsid w:val="0070672F"/>
    <w:rsid w:val="007067CD"/>
    <w:rsid w:val="00706F02"/>
    <w:rsid w:val="00707520"/>
    <w:rsid w:val="007078E5"/>
    <w:rsid w:val="00713C74"/>
    <w:rsid w:val="00720A2C"/>
    <w:rsid w:val="00720B73"/>
    <w:rsid w:val="007217CE"/>
    <w:rsid w:val="00726555"/>
    <w:rsid w:val="00730820"/>
    <w:rsid w:val="00732F3A"/>
    <w:rsid w:val="00734BEB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E2D"/>
    <w:rsid w:val="00763C00"/>
    <w:rsid w:val="007647E1"/>
    <w:rsid w:val="00772FE8"/>
    <w:rsid w:val="00775679"/>
    <w:rsid w:val="00775E96"/>
    <w:rsid w:val="00777320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E09"/>
    <w:rsid w:val="00815DFE"/>
    <w:rsid w:val="0081661D"/>
    <w:rsid w:val="00822BF2"/>
    <w:rsid w:val="008234A9"/>
    <w:rsid w:val="00825750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62A3F"/>
    <w:rsid w:val="00964FE5"/>
    <w:rsid w:val="00966E32"/>
    <w:rsid w:val="00971A32"/>
    <w:rsid w:val="00973ECB"/>
    <w:rsid w:val="00974B25"/>
    <w:rsid w:val="0097759F"/>
    <w:rsid w:val="00980C01"/>
    <w:rsid w:val="009816FB"/>
    <w:rsid w:val="0098212E"/>
    <w:rsid w:val="009830F4"/>
    <w:rsid w:val="009864E9"/>
    <w:rsid w:val="0099002A"/>
    <w:rsid w:val="00990480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DA2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0027"/>
    <w:rsid w:val="00A7224F"/>
    <w:rsid w:val="00A76EE7"/>
    <w:rsid w:val="00A778B1"/>
    <w:rsid w:val="00A86E65"/>
    <w:rsid w:val="00A9135E"/>
    <w:rsid w:val="00A94A83"/>
    <w:rsid w:val="00AA0186"/>
    <w:rsid w:val="00AA03BC"/>
    <w:rsid w:val="00AA39C9"/>
    <w:rsid w:val="00AA3FDA"/>
    <w:rsid w:val="00AA47E9"/>
    <w:rsid w:val="00AB1023"/>
    <w:rsid w:val="00AB1682"/>
    <w:rsid w:val="00AB5E50"/>
    <w:rsid w:val="00AB6243"/>
    <w:rsid w:val="00AB7180"/>
    <w:rsid w:val="00AC2057"/>
    <w:rsid w:val="00AC28D9"/>
    <w:rsid w:val="00AC42DE"/>
    <w:rsid w:val="00AC505F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315B"/>
    <w:rsid w:val="00B0319C"/>
    <w:rsid w:val="00B0600B"/>
    <w:rsid w:val="00B11B97"/>
    <w:rsid w:val="00B11D96"/>
    <w:rsid w:val="00B1486C"/>
    <w:rsid w:val="00B15072"/>
    <w:rsid w:val="00B1606F"/>
    <w:rsid w:val="00B20719"/>
    <w:rsid w:val="00B208DA"/>
    <w:rsid w:val="00B25C1A"/>
    <w:rsid w:val="00B27A54"/>
    <w:rsid w:val="00B31061"/>
    <w:rsid w:val="00B36887"/>
    <w:rsid w:val="00B37FB1"/>
    <w:rsid w:val="00B40B6C"/>
    <w:rsid w:val="00B40BE1"/>
    <w:rsid w:val="00B41163"/>
    <w:rsid w:val="00B42E37"/>
    <w:rsid w:val="00B4780A"/>
    <w:rsid w:val="00B47E1C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E3F"/>
    <w:rsid w:val="00BA5358"/>
    <w:rsid w:val="00BA6AFD"/>
    <w:rsid w:val="00BA7B1C"/>
    <w:rsid w:val="00BB26FD"/>
    <w:rsid w:val="00BB5899"/>
    <w:rsid w:val="00BC2C14"/>
    <w:rsid w:val="00BC51D5"/>
    <w:rsid w:val="00BC5877"/>
    <w:rsid w:val="00BC5EAE"/>
    <w:rsid w:val="00BD1E17"/>
    <w:rsid w:val="00BD2375"/>
    <w:rsid w:val="00BD421A"/>
    <w:rsid w:val="00BD4E3D"/>
    <w:rsid w:val="00BD5586"/>
    <w:rsid w:val="00BD55B7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0AA5"/>
    <w:rsid w:val="00C20C25"/>
    <w:rsid w:val="00C22FCA"/>
    <w:rsid w:val="00C23527"/>
    <w:rsid w:val="00C253F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28AA"/>
    <w:rsid w:val="00C641B7"/>
    <w:rsid w:val="00C657DE"/>
    <w:rsid w:val="00C707BA"/>
    <w:rsid w:val="00C71A4E"/>
    <w:rsid w:val="00C74E10"/>
    <w:rsid w:val="00C775F7"/>
    <w:rsid w:val="00C83EF8"/>
    <w:rsid w:val="00C853DA"/>
    <w:rsid w:val="00C87D6E"/>
    <w:rsid w:val="00C937FB"/>
    <w:rsid w:val="00C94D2C"/>
    <w:rsid w:val="00C95005"/>
    <w:rsid w:val="00C95685"/>
    <w:rsid w:val="00CA1CA1"/>
    <w:rsid w:val="00CA54E1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152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4F77"/>
    <w:rsid w:val="00D36ACC"/>
    <w:rsid w:val="00D3772E"/>
    <w:rsid w:val="00D404E5"/>
    <w:rsid w:val="00D41401"/>
    <w:rsid w:val="00D5012C"/>
    <w:rsid w:val="00D54715"/>
    <w:rsid w:val="00D613C5"/>
    <w:rsid w:val="00D6378D"/>
    <w:rsid w:val="00D70791"/>
    <w:rsid w:val="00D72F3D"/>
    <w:rsid w:val="00D75F93"/>
    <w:rsid w:val="00D761E5"/>
    <w:rsid w:val="00D77D36"/>
    <w:rsid w:val="00D85ABE"/>
    <w:rsid w:val="00D905B3"/>
    <w:rsid w:val="00D93DE6"/>
    <w:rsid w:val="00D9529C"/>
    <w:rsid w:val="00DA30A4"/>
    <w:rsid w:val="00DA35E9"/>
    <w:rsid w:val="00DA4852"/>
    <w:rsid w:val="00DA5B15"/>
    <w:rsid w:val="00DA5C72"/>
    <w:rsid w:val="00DA6131"/>
    <w:rsid w:val="00DA6FFD"/>
    <w:rsid w:val="00DB3B17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59B8"/>
    <w:rsid w:val="00DF6F07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590F"/>
    <w:rsid w:val="00E4693D"/>
    <w:rsid w:val="00E503B7"/>
    <w:rsid w:val="00E512F9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9042F"/>
    <w:rsid w:val="00E9120A"/>
    <w:rsid w:val="00E91972"/>
    <w:rsid w:val="00E92598"/>
    <w:rsid w:val="00E94E56"/>
    <w:rsid w:val="00E97569"/>
    <w:rsid w:val="00E97FE1"/>
    <w:rsid w:val="00EA08EE"/>
    <w:rsid w:val="00EB3E54"/>
    <w:rsid w:val="00EB4398"/>
    <w:rsid w:val="00EB4FBA"/>
    <w:rsid w:val="00EC1063"/>
    <w:rsid w:val="00EC376C"/>
    <w:rsid w:val="00EC37EB"/>
    <w:rsid w:val="00EC7F7F"/>
    <w:rsid w:val="00ED0D1D"/>
    <w:rsid w:val="00ED1BE3"/>
    <w:rsid w:val="00ED5A3C"/>
    <w:rsid w:val="00ED5C23"/>
    <w:rsid w:val="00ED7698"/>
    <w:rsid w:val="00ED7B42"/>
    <w:rsid w:val="00EE03AC"/>
    <w:rsid w:val="00EE170E"/>
    <w:rsid w:val="00EE1712"/>
    <w:rsid w:val="00EE2E52"/>
    <w:rsid w:val="00EF1D72"/>
    <w:rsid w:val="00EF6828"/>
    <w:rsid w:val="00EF7B34"/>
    <w:rsid w:val="00F036BB"/>
    <w:rsid w:val="00F0396E"/>
    <w:rsid w:val="00F042F1"/>
    <w:rsid w:val="00F07215"/>
    <w:rsid w:val="00F0770D"/>
    <w:rsid w:val="00F150BF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B17"/>
    <w:rsid w:val="00F451BD"/>
    <w:rsid w:val="00F473CC"/>
    <w:rsid w:val="00F50B47"/>
    <w:rsid w:val="00F51982"/>
    <w:rsid w:val="00F53830"/>
    <w:rsid w:val="00F55A27"/>
    <w:rsid w:val="00F6318E"/>
    <w:rsid w:val="00F6626F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7"/>
    <w:rsid w:val="00F95964"/>
    <w:rsid w:val="00F95C84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33FF"/>
    <w:rsid w:val="00FD44D0"/>
    <w:rsid w:val="00FD531A"/>
    <w:rsid w:val="00FD6178"/>
    <w:rsid w:val="00FE0C55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990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avtal1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gluckman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CD04-6DB3-4B3A-A512-0462305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287</Words>
  <Characters>1933</Characters>
  <Application>Microsoft Office Word</Application>
  <DocSecurity>0</DocSecurity>
  <Lines>42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8</cp:revision>
  <cp:lastPrinted>2016-09-13T14:33:00Z</cp:lastPrinted>
  <dcterms:created xsi:type="dcterms:W3CDTF">2017-02-22T10:18:00Z</dcterms:created>
  <dcterms:modified xsi:type="dcterms:W3CDTF">2017-02-22T15:52:00Z</dcterms:modified>
</cp:coreProperties>
</file>