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247A" w14:textId="522BC7E4" w:rsidR="00DE3D5C" w:rsidRPr="000B6B43" w:rsidRDefault="00DE3D5C" w:rsidP="00DE3D5C">
      <w:pPr>
        <w:rPr>
          <w:sz w:val="32"/>
          <w:szCs w:val="32"/>
          <w:lang w:val="nb-NO"/>
        </w:rPr>
      </w:pPr>
      <w:r w:rsidRPr="000B6B43">
        <w:rPr>
          <w:sz w:val="32"/>
          <w:lang w:val="nb-NO" w:bidi="nb-NO"/>
        </w:rPr>
        <w:t xml:space="preserve">Input interiör kjøper opp </w:t>
      </w:r>
      <w:r w:rsidR="00464FA6">
        <w:rPr>
          <w:sz w:val="32"/>
          <w:lang w:val="nb-NO" w:bidi="nb-NO"/>
        </w:rPr>
        <w:t xml:space="preserve">EFG </w:t>
      </w:r>
      <w:bookmarkStart w:id="0" w:name="_GoBack"/>
      <w:bookmarkEnd w:id="0"/>
      <w:r w:rsidRPr="000B6B43">
        <w:rPr>
          <w:sz w:val="32"/>
          <w:lang w:val="nb-NO" w:bidi="nb-NO"/>
        </w:rPr>
        <w:t xml:space="preserve">European Furniture Group </w:t>
      </w:r>
    </w:p>
    <w:p w14:paraId="6EA84C30" w14:textId="77777777" w:rsidR="00DE3D5C" w:rsidRPr="000B6B43" w:rsidRDefault="00DE3D5C" w:rsidP="00DE3D5C">
      <w:pPr>
        <w:rPr>
          <w:lang w:val="nb-NO"/>
        </w:rPr>
      </w:pPr>
    </w:p>
    <w:p w14:paraId="497FAE8B" w14:textId="4E55854D" w:rsidR="00DE3D5C" w:rsidRPr="000B6B43" w:rsidRDefault="00DE3D5C" w:rsidP="00DE3D5C">
      <w:pPr>
        <w:rPr>
          <w:b/>
          <w:lang w:val="nb-NO"/>
        </w:rPr>
      </w:pPr>
      <w:r w:rsidRPr="000B6B43">
        <w:rPr>
          <w:b/>
          <w:lang w:val="nb-NO" w:bidi="nb-NO"/>
        </w:rPr>
        <w:t>Nordens ledende uavhengige innredningskonsern, Input interiör, har inngått avtale med</w:t>
      </w:r>
      <w:r w:rsidR="00DC4A84">
        <w:rPr>
          <w:b/>
          <w:lang w:val="nb-NO" w:bidi="nb-NO"/>
        </w:rPr>
        <w:t xml:space="preserve"> </w:t>
      </w:r>
      <w:r w:rsidR="00DC4A84" w:rsidRPr="00DC4A84">
        <w:rPr>
          <w:b/>
          <w:lang w:val="nb-NO" w:bidi="nb-NO"/>
        </w:rPr>
        <w:t>Herkules Private Equity Fund II </w:t>
      </w:r>
      <w:r w:rsidRPr="000B6B43">
        <w:rPr>
          <w:b/>
          <w:lang w:val="nb-NO" w:bidi="nb-NO"/>
        </w:rPr>
        <w:t xml:space="preserve">om oppkjøp av innredningsselskapet EFG, European Furniture Group. Gjennom oppkjøpet av EFG kommer Input interiörs virksomhet til å omfatte også Norge og Danmark.  </w:t>
      </w:r>
    </w:p>
    <w:p w14:paraId="4257F3EC" w14:textId="55B85882" w:rsidR="00DE3D5C" w:rsidRPr="000B6B43" w:rsidRDefault="00DE3D5C" w:rsidP="00DE3D5C">
      <w:pPr>
        <w:rPr>
          <w:b/>
          <w:lang w:val="nb-NO"/>
        </w:rPr>
      </w:pPr>
      <w:r w:rsidRPr="000B6B43">
        <w:rPr>
          <w:b/>
          <w:lang w:val="nb-NO" w:bidi="nb-NO"/>
        </w:rPr>
        <w:t xml:space="preserve">– En strategisk viktig handel som øker vårt nærvær i Norden, sier Sune Lundqvist, adm.dir. og grunnlegger av Input interiör. </w:t>
      </w:r>
    </w:p>
    <w:p w14:paraId="43356E04" w14:textId="77777777" w:rsidR="00DE3D5C" w:rsidRPr="000B6B43" w:rsidRDefault="00DE3D5C" w:rsidP="00DE3D5C">
      <w:pPr>
        <w:rPr>
          <w:lang w:val="nb-NO"/>
        </w:rPr>
      </w:pPr>
    </w:p>
    <w:p w14:paraId="340E84E0" w14:textId="1288E828" w:rsidR="006F499F" w:rsidRPr="000B6B43" w:rsidRDefault="00DE3D5C" w:rsidP="00DE3D5C">
      <w:pPr>
        <w:rPr>
          <w:color w:val="FFFF00"/>
          <w:lang w:val="nb-NO"/>
        </w:rPr>
      </w:pPr>
      <w:r w:rsidRPr="000B6B43">
        <w:rPr>
          <w:lang w:val="nb-NO" w:bidi="nb-NO"/>
        </w:rPr>
        <w:t xml:space="preserve">Input interiör er en uavhengig aktør som siden starten i 1987 har levert innredning til offentlige miljøer innen </w:t>
      </w:r>
      <w:r w:rsidR="00B93E71" w:rsidRPr="00B93E71">
        <w:rPr>
          <w:lang w:val="nb-NO" w:bidi="nb-NO"/>
        </w:rPr>
        <w:t>kontor og</w:t>
      </w:r>
      <w:r w:rsidR="00B93E71">
        <w:rPr>
          <w:lang w:val="nb-NO" w:bidi="nb-NO"/>
        </w:rPr>
        <w:t xml:space="preserve"> </w:t>
      </w:r>
      <w:r w:rsidRPr="000B6B43">
        <w:rPr>
          <w:lang w:val="nb-NO" w:bidi="nb-NO"/>
        </w:rPr>
        <w:t>næringsliv, hotell og restaurant,</w:t>
      </w:r>
      <w:r w:rsidR="00B93E71">
        <w:rPr>
          <w:lang w:val="nb-NO" w:bidi="nb-NO"/>
        </w:rPr>
        <w:t xml:space="preserve"> skole og utdanning</w:t>
      </w:r>
      <w:r w:rsidRPr="000B6B43">
        <w:rPr>
          <w:lang w:val="nb-NO" w:bidi="nb-NO"/>
        </w:rPr>
        <w:t xml:space="preserve"> samt helse og omsorg. I fjor omsatte selskapet for 2 milliarder </w:t>
      </w:r>
      <w:r w:rsidR="00DD1197">
        <w:rPr>
          <w:lang w:val="nb-NO" w:bidi="nb-NO"/>
        </w:rPr>
        <w:t>kroner</w:t>
      </w:r>
      <w:r w:rsidRPr="000B6B43">
        <w:rPr>
          <w:lang w:val="nb-NO" w:bidi="nb-NO"/>
        </w:rPr>
        <w:t xml:space="preserve"> og gjorde sin første utenlandsetablering i Finland. Nå vokser konsernet ytterligere på det nordiske markedet. Gjennom oppkjøpet av EFG etablerer Input interiör seg i Norge og Danmark, samtidig som virksomhetene i Sverige og Finland styrkes. </w:t>
      </w:r>
    </w:p>
    <w:p w14:paraId="352B0B75" w14:textId="5B097B1B" w:rsidR="00DE3D5C" w:rsidRPr="000B6B43" w:rsidRDefault="00DE3D5C" w:rsidP="00DE3D5C">
      <w:pPr>
        <w:rPr>
          <w:lang w:val="nb-NO"/>
        </w:rPr>
      </w:pPr>
      <w:r w:rsidRPr="000B6B43">
        <w:rPr>
          <w:lang w:val="nb-NO" w:bidi="nb-NO"/>
        </w:rPr>
        <w:t xml:space="preserve">– For Input interiör er oppkjøpet av EFG en handel som er i tråd med </w:t>
      </w:r>
      <w:r w:rsidR="00B93E71">
        <w:rPr>
          <w:lang w:val="nb-NO" w:bidi="nb-NO"/>
        </w:rPr>
        <w:t>dagens</w:t>
      </w:r>
      <w:r w:rsidRPr="000B6B43">
        <w:rPr>
          <w:lang w:val="nb-NO" w:bidi="nb-NO"/>
        </w:rPr>
        <w:t xml:space="preserve"> etterspørsel, og vår strategi er å tilby markedet og våre kunder et sterkt nærvær lokalt. Vi fikk en fantastisk mottagelse på det finske markedet av så vel kunder som av arkitekter og leverandører. Nå er vårt mål å kunne tilby den samme servi</w:t>
      </w:r>
      <w:r w:rsidR="00B93E71">
        <w:rPr>
          <w:lang w:val="nb-NO" w:bidi="nb-NO"/>
        </w:rPr>
        <w:t>c</w:t>
      </w:r>
      <w:r w:rsidRPr="000B6B43">
        <w:rPr>
          <w:lang w:val="nb-NO" w:bidi="nb-NO"/>
        </w:rPr>
        <w:t>en og tjenesten til kunder i Norge og Danmark, sier Mille Milehem, viseadm.dir. i Input interiör.</w:t>
      </w:r>
    </w:p>
    <w:p w14:paraId="4F634FA9" w14:textId="77777777" w:rsidR="00DE3D5C" w:rsidRPr="000B6B43" w:rsidRDefault="00DE3D5C" w:rsidP="00DE3D5C">
      <w:pPr>
        <w:rPr>
          <w:lang w:val="nb-NO"/>
        </w:rPr>
      </w:pPr>
    </w:p>
    <w:p w14:paraId="2FF3DD2A" w14:textId="58A29F6E" w:rsidR="00DE3D5C" w:rsidRPr="000B6B43" w:rsidRDefault="00DE3D5C" w:rsidP="00DE3D5C">
      <w:pPr>
        <w:rPr>
          <w:lang w:val="nb-NO"/>
        </w:rPr>
      </w:pPr>
      <w:r w:rsidRPr="000B6B43">
        <w:rPr>
          <w:lang w:val="nb-NO" w:bidi="nb-NO"/>
        </w:rPr>
        <w:t xml:space="preserve">EFG ble grunnlagt i 1885 i Sverige og har siden den gang utviklet seg til en av innredningsbransjens ledende aktører, som i 2017 omsatte for 1 milliard </w:t>
      </w:r>
      <w:r w:rsidR="00D64FD1">
        <w:rPr>
          <w:lang w:val="nb-NO" w:bidi="nb-NO"/>
        </w:rPr>
        <w:t>kroner</w:t>
      </w:r>
      <w:r w:rsidRPr="000B6B43">
        <w:rPr>
          <w:lang w:val="nb-NO" w:bidi="nb-NO"/>
        </w:rPr>
        <w:t xml:space="preserve">. Selskapet har to primære virksomhetsområder – en innredningsvirksomhet med 23 utstillingslokaler i Sverige, Finland, Norge og Danmark samt produksjon av varemerkene EFG og SAVO. </w:t>
      </w:r>
    </w:p>
    <w:p w14:paraId="5858F277" w14:textId="59787BB5" w:rsidR="00DE3D5C" w:rsidRPr="000B6B43" w:rsidRDefault="00DE3D5C" w:rsidP="00DE3D5C">
      <w:pPr>
        <w:rPr>
          <w:lang w:val="nb-NO"/>
        </w:rPr>
      </w:pPr>
      <w:r w:rsidRPr="000B6B43">
        <w:rPr>
          <w:lang w:val="nb-NO" w:bidi="nb-NO"/>
        </w:rPr>
        <w:t xml:space="preserve">– I løpet av de siste årene har EFG fokusert på å utvikle virksomhetene uavhengig av hverandre. Vi har satset på en innredningsvirksomhet med fokus på mangfold og flere forretningsområder, og en produksjonsvirksomhet som kjennetegnes av raskere og mer designorientert produktutvikling med et tydelig miljøfokus, sier Marcus Westdahl, adm.dir. i EFG. </w:t>
      </w:r>
    </w:p>
    <w:p w14:paraId="1B64058E" w14:textId="77777777" w:rsidR="00DE3D5C" w:rsidRPr="000B6B43" w:rsidRDefault="00DE3D5C" w:rsidP="00DE3D5C">
      <w:pPr>
        <w:rPr>
          <w:lang w:val="nb-NO"/>
        </w:rPr>
      </w:pPr>
    </w:p>
    <w:p w14:paraId="594FC08C" w14:textId="080E9639" w:rsidR="00D00BA5" w:rsidRPr="000B6B43" w:rsidRDefault="00D00BA5" w:rsidP="00D00BA5">
      <w:pPr>
        <w:rPr>
          <w:lang w:val="nb-NO"/>
        </w:rPr>
      </w:pPr>
      <w:r w:rsidRPr="000B6B43">
        <w:rPr>
          <w:lang w:val="nb-NO" w:bidi="nb-NO"/>
        </w:rPr>
        <w:t xml:space="preserve">I forbindelse med oppkjøpet tar EFGs utvikling et tydelig steg. </w:t>
      </w:r>
    </w:p>
    <w:p w14:paraId="3D2BD7F3" w14:textId="73E78EA0" w:rsidR="000010DA" w:rsidRPr="000B6B43" w:rsidRDefault="00D00BA5" w:rsidP="000010DA">
      <w:pPr>
        <w:rPr>
          <w:lang w:val="nb-NO"/>
        </w:rPr>
      </w:pPr>
      <w:r w:rsidRPr="000B6B43">
        <w:rPr>
          <w:lang w:val="nb-NO" w:bidi="nb-NO"/>
        </w:rPr>
        <w:t xml:space="preserve">– Med oppkjøpet blir EFGs innredningsvirksomhet en del av Input interiör </w:t>
      </w:r>
      <w:r w:rsidR="00B93E71">
        <w:rPr>
          <w:lang w:val="nb-NO" w:bidi="nb-NO"/>
        </w:rPr>
        <w:t xml:space="preserve">konsernet </w:t>
      </w:r>
      <w:r w:rsidR="00DC4A84">
        <w:rPr>
          <w:lang w:val="nb-NO" w:bidi="nb-NO"/>
        </w:rPr>
        <w:t>o</w:t>
      </w:r>
      <w:r w:rsidRPr="000B6B43">
        <w:rPr>
          <w:lang w:val="nb-NO" w:bidi="nb-NO"/>
        </w:rPr>
        <w:t xml:space="preserve">g dermed en rendyrket innredningsleverandør som får tilgang til nye tjenester og markedets bredeste sortiment. Samtidig får produksjonen bedre forutsetninger </w:t>
      </w:r>
      <w:r w:rsidR="008758FB">
        <w:rPr>
          <w:lang w:val="nb-NO" w:bidi="nb-NO"/>
        </w:rPr>
        <w:t>for</w:t>
      </w:r>
      <w:r w:rsidRPr="000B6B43">
        <w:rPr>
          <w:lang w:val="nb-NO" w:bidi="nb-NO"/>
        </w:rPr>
        <w:t xml:space="preserve"> å utvikle seg til en helt frittstående aktør, fortsetter Marcus Westdahl. </w:t>
      </w:r>
    </w:p>
    <w:p w14:paraId="639AA122" w14:textId="241D99CC" w:rsidR="00D00BA5" w:rsidRPr="000B6B43" w:rsidRDefault="00D00BA5" w:rsidP="00D00BA5">
      <w:pPr>
        <w:rPr>
          <w:lang w:val="nb-NO"/>
        </w:rPr>
      </w:pPr>
    </w:p>
    <w:p w14:paraId="6735E563" w14:textId="77777777" w:rsidR="00DE3D5C" w:rsidRPr="000B6B43" w:rsidRDefault="00DE3D5C" w:rsidP="00DE3D5C">
      <w:pPr>
        <w:rPr>
          <w:lang w:val="nb-NO"/>
        </w:rPr>
      </w:pPr>
      <w:r w:rsidRPr="000B6B43">
        <w:rPr>
          <w:lang w:val="nb-NO" w:bidi="nb-NO"/>
        </w:rPr>
        <w:t xml:space="preserve">Input interiör ser store fordeler og synergier med handelen. </w:t>
      </w:r>
    </w:p>
    <w:p w14:paraId="19ADE7C6" w14:textId="6240D82F" w:rsidR="008918FC" w:rsidRPr="00B93E71" w:rsidRDefault="008918FC" w:rsidP="008918FC">
      <w:pPr>
        <w:rPr>
          <w:lang w:val="nb-NO"/>
        </w:rPr>
      </w:pPr>
      <w:r w:rsidRPr="000B6B43">
        <w:rPr>
          <w:lang w:val="nb-NO" w:bidi="nb-NO"/>
        </w:rPr>
        <w:t xml:space="preserve">– Med </w:t>
      </w:r>
      <w:r w:rsidRPr="00B93E71">
        <w:rPr>
          <w:lang w:val="nb-NO" w:bidi="nb-NO"/>
        </w:rPr>
        <w:t xml:space="preserve">oppkjøpet får vi ressurser til å utvikle vårt konsept på flere markeder. </w:t>
      </w:r>
    </w:p>
    <w:p w14:paraId="3FA1647B" w14:textId="2E2C4889" w:rsidR="00DE3D5C" w:rsidRPr="000B6B43" w:rsidRDefault="008918FC" w:rsidP="008918FC">
      <w:pPr>
        <w:rPr>
          <w:lang w:val="nb-NO"/>
        </w:rPr>
      </w:pPr>
      <w:r w:rsidRPr="00B93E71">
        <w:rPr>
          <w:lang w:val="nb-NO" w:bidi="nb-NO"/>
        </w:rPr>
        <w:t xml:space="preserve">Vi får </w:t>
      </w:r>
      <w:r w:rsidR="00B93E71" w:rsidRPr="00B93E71">
        <w:rPr>
          <w:lang w:val="nb-NO" w:bidi="nb-NO"/>
        </w:rPr>
        <w:t>tilgang til en ny plattform</w:t>
      </w:r>
      <w:r w:rsidRPr="00B93E71">
        <w:rPr>
          <w:lang w:val="nb-NO" w:bidi="nb-NO"/>
        </w:rPr>
        <w:t xml:space="preserve"> i Norge og Danmark samtidig som våre eksisterende virksomheter i Sverige og Finland styrkes med </w:t>
      </w:r>
      <w:r w:rsidR="00B93E71" w:rsidRPr="00B93E71">
        <w:rPr>
          <w:lang w:val="nb-NO" w:bidi="nb-NO"/>
        </w:rPr>
        <w:t>flere</w:t>
      </w:r>
      <w:r w:rsidR="00B93E71">
        <w:rPr>
          <w:lang w:val="nb-NO" w:bidi="nb-NO"/>
        </w:rPr>
        <w:t xml:space="preserve"> </w:t>
      </w:r>
      <w:r w:rsidRPr="000B6B43">
        <w:rPr>
          <w:lang w:val="nb-NO" w:bidi="nb-NO"/>
        </w:rPr>
        <w:t xml:space="preserve">kompetente medarbeidere. Dessuten får vi tilgang til to sterke produktvaremerker, EFG og SAVO, som kommer til å utvikle seg enda bedre frittstående, avslutter Mille Milehem. </w:t>
      </w:r>
    </w:p>
    <w:p w14:paraId="2D989C73" w14:textId="77777777" w:rsidR="00DE3D5C" w:rsidRPr="000B6B43" w:rsidRDefault="00DE3D5C" w:rsidP="00DE3D5C">
      <w:pPr>
        <w:rPr>
          <w:strike/>
          <w:lang w:val="nb-NO"/>
        </w:rPr>
      </w:pPr>
    </w:p>
    <w:p w14:paraId="3B96AA04" w14:textId="44DC908E" w:rsidR="00DE3D5C" w:rsidRPr="000B6B43" w:rsidRDefault="00DE3D5C" w:rsidP="00DE3D5C">
      <w:pPr>
        <w:rPr>
          <w:lang w:val="nb-NO"/>
        </w:rPr>
      </w:pPr>
      <w:r w:rsidRPr="000B6B43">
        <w:rPr>
          <w:lang w:val="nb-NO" w:bidi="nb-NO"/>
        </w:rPr>
        <w:t>Oppkjøpet er gjenstand for godkjennelse fra Konkurrensverket</w:t>
      </w:r>
      <w:r w:rsidR="00BC64B2">
        <w:rPr>
          <w:lang w:val="nb-NO" w:bidi="nb-NO"/>
        </w:rPr>
        <w:t>,</w:t>
      </w:r>
      <w:r w:rsidRPr="000B6B43">
        <w:rPr>
          <w:lang w:val="nb-NO" w:bidi="nb-NO"/>
        </w:rPr>
        <w:t xml:space="preserve"> og handelen forventes å sluttføres i løpet av andre kvartal i 2018. </w:t>
      </w:r>
    </w:p>
    <w:p w14:paraId="1E052ABB" w14:textId="77777777" w:rsidR="00DE3D5C" w:rsidRPr="000B6B43" w:rsidRDefault="00DE3D5C" w:rsidP="00DE3D5C">
      <w:pPr>
        <w:rPr>
          <w:lang w:val="nb-NO"/>
        </w:rPr>
      </w:pPr>
    </w:p>
    <w:p w14:paraId="3E45B9CB" w14:textId="77777777" w:rsidR="00995DEA" w:rsidRPr="000B6B43" w:rsidRDefault="00995DEA" w:rsidP="00D00BA5">
      <w:pPr>
        <w:rPr>
          <w:lang w:val="nb-NO"/>
        </w:rPr>
      </w:pPr>
    </w:p>
    <w:p w14:paraId="0952BF29" w14:textId="77777777" w:rsidR="00D00BA5" w:rsidRPr="000B6B43" w:rsidRDefault="00D00BA5" w:rsidP="00D00BA5">
      <w:pPr>
        <w:rPr>
          <w:lang w:val="nb-NO"/>
        </w:rPr>
      </w:pPr>
      <w:r w:rsidRPr="000B6B43">
        <w:rPr>
          <w:lang w:val="nb-NO" w:bidi="nb-NO"/>
        </w:rPr>
        <w:t>For mer informasjon, vennligst kontakt</w:t>
      </w:r>
    </w:p>
    <w:p w14:paraId="467C31C8" w14:textId="0EFFFC05" w:rsidR="00D00BA5" w:rsidRPr="000B6B43" w:rsidRDefault="00D00BA5" w:rsidP="00D00BA5">
      <w:pPr>
        <w:rPr>
          <w:lang w:val="nb-NO"/>
        </w:rPr>
      </w:pPr>
      <w:r w:rsidRPr="000B6B43">
        <w:rPr>
          <w:lang w:val="nb-NO" w:bidi="nb-NO"/>
        </w:rPr>
        <w:t xml:space="preserve">Mille Milehem, viseadm.dir. Input interiör – </w:t>
      </w:r>
      <w:r w:rsidR="00F17D86">
        <w:rPr>
          <w:lang w:val="nb-NO" w:bidi="nb-NO"/>
        </w:rPr>
        <w:t xml:space="preserve">+46 </w:t>
      </w:r>
      <w:r w:rsidR="005C155A">
        <w:rPr>
          <w:lang w:val="nb-NO" w:bidi="nb-NO"/>
        </w:rPr>
        <w:t>(</w:t>
      </w:r>
      <w:r w:rsidRPr="000B6B43">
        <w:rPr>
          <w:lang w:val="nb-NO" w:bidi="nb-NO"/>
        </w:rPr>
        <w:t>0</w:t>
      </w:r>
      <w:r w:rsidR="005C155A">
        <w:rPr>
          <w:lang w:val="nb-NO" w:bidi="nb-NO"/>
        </w:rPr>
        <w:t xml:space="preserve">) </w:t>
      </w:r>
      <w:r w:rsidRPr="000B6B43">
        <w:rPr>
          <w:lang w:val="nb-NO" w:bidi="nb-NO"/>
        </w:rPr>
        <w:t xml:space="preserve">70-920 90 30 alt. </w:t>
      </w:r>
      <w:hyperlink r:id="rId7" w:history="1">
        <w:r w:rsidRPr="000B6B43">
          <w:rPr>
            <w:rStyle w:val="Hyperlnk"/>
            <w:lang w:val="nb-NO" w:bidi="nb-NO"/>
          </w:rPr>
          <w:t>mille.milehem@inputinterior.se</w:t>
        </w:r>
      </w:hyperlink>
    </w:p>
    <w:p w14:paraId="258E8DBD" w14:textId="62470324" w:rsidR="00D00BA5" w:rsidRPr="000B6B43" w:rsidRDefault="008E04EF" w:rsidP="00D00BA5">
      <w:pPr>
        <w:rPr>
          <w:lang w:val="nb-NO"/>
        </w:rPr>
      </w:pPr>
      <w:r w:rsidRPr="000B6B43">
        <w:rPr>
          <w:lang w:val="nb-NO" w:bidi="nb-NO"/>
        </w:rPr>
        <w:t xml:space="preserve">Marcus Westdahl, adm.dir. EFG – </w:t>
      </w:r>
      <w:r w:rsidR="00F17D86">
        <w:rPr>
          <w:lang w:val="nb-NO" w:bidi="nb-NO"/>
        </w:rPr>
        <w:t>+46</w:t>
      </w:r>
      <w:r w:rsidR="005C155A">
        <w:rPr>
          <w:lang w:val="nb-NO" w:bidi="nb-NO"/>
        </w:rPr>
        <w:t xml:space="preserve"> (</w:t>
      </w:r>
      <w:r w:rsidRPr="000B6B43">
        <w:rPr>
          <w:lang w:val="nb-NO" w:bidi="nb-NO"/>
        </w:rPr>
        <w:t>0</w:t>
      </w:r>
      <w:r w:rsidR="005C155A">
        <w:rPr>
          <w:lang w:val="nb-NO" w:bidi="nb-NO"/>
        </w:rPr>
        <w:t>)</w:t>
      </w:r>
      <w:r w:rsidRPr="000B6B43">
        <w:rPr>
          <w:lang w:val="nb-NO" w:bidi="nb-NO"/>
        </w:rPr>
        <w:t xml:space="preserve">73-098 14 00 alt. </w:t>
      </w:r>
      <w:hyperlink r:id="rId8" w:history="1">
        <w:r w:rsidR="00D00BA5" w:rsidRPr="000B6B43">
          <w:rPr>
            <w:rStyle w:val="Hyperlnk"/>
            <w:lang w:val="nb-NO" w:bidi="nb-NO"/>
          </w:rPr>
          <w:t>marcus.westdahl@efg.se</w:t>
        </w:r>
      </w:hyperlink>
    </w:p>
    <w:p w14:paraId="6B4F5EE6" w14:textId="7E52781F" w:rsidR="00ED72CB" w:rsidRPr="000B6B43" w:rsidRDefault="00096A32">
      <w:pPr>
        <w:rPr>
          <w:lang w:val="nb-NO"/>
        </w:rPr>
      </w:pPr>
      <w:r w:rsidRPr="000B6B43">
        <w:rPr>
          <w:lang w:val="nb-NO" w:bidi="nb-NO"/>
        </w:rPr>
        <w:t xml:space="preserve">Sune Lundqvist, adm.dir. </w:t>
      </w:r>
      <w:r w:rsidR="00DC4A84">
        <w:rPr>
          <w:lang w:val="nb-NO" w:bidi="nb-NO"/>
        </w:rPr>
        <w:t xml:space="preserve">og grunnlegger </w:t>
      </w:r>
      <w:r w:rsidRPr="000B6B43">
        <w:rPr>
          <w:lang w:val="nb-NO" w:bidi="nb-NO"/>
        </w:rPr>
        <w:t>Input interiör – </w:t>
      </w:r>
      <w:r w:rsidR="00F17D86">
        <w:rPr>
          <w:lang w:val="nb-NO" w:bidi="nb-NO"/>
        </w:rPr>
        <w:t xml:space="preserve">+46 </w:t>
      </w:r>
      <w:r w:rsidR="005C155A">
        <w:rPr>
          <w:lang w:val="nb-NO" w:bidi="nb-NO"/>
        </w:rPr>
        <w:t>(</w:t>
      </w:r>
      <w:r w:rsidRPr="000B6B43">
        <w:rPr>
          <w:lang w:val="nb-NO" w:bidi="nb-NO"/>
        </w:rPr>
        <w:t>0</w:t>
      </w:r>
      <w:r w:rsidR="005C155A">
        <w:rPr>
          <w:lang w:val="nb-NO" w:bidi="nb-NO"/>
        </w:rPr>
        <w:t>)</w:t>
      </w:r>
      <w:r w:rsidRPr="000B6B43">
        <w:rPr>
          <w:lang w:val="nb-NO" w:bidi="nb-NO"/>
        </w:rPr>
        <w:t xml:space="preserve">70-592 28 38 </w:t>
      </w:r>
    </w:p>
    <w:p w14:paraId="216F90F2" w14:textId="77777777" w:rsidR="00096A32" w:rsidRPr="000B6B43" w:rsidRDefault="00096A32">
      <w:pPr>
        <w:rPr>
          <w:lang w:val="nb-NO"/>
        </w:rPr>
      </w:pPr>
    </w:p>
    <w:sectPr w:rsidR="00096A32" w:rsidRPr="000B6B43" w:rsidSect="00DE3D5C">
      <w:head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8432" w14:textId="77777777" w:rsidR="006156BE" w:rsidRDefault="006156BE" w:rsidP="00DE3D5C">
      <w:r>
        <w:separator/>
      </w:r>
    </w:p>
  </w:endnote>
  <w:endnote w:type="continuationSeparator" w:id="0">
    <w:p w14:paraId="6BE352CC" w14:textId="77777777" w:rsidR="006156BE" w:rsidRDefault="006156BE" w:rsidP="00DE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06787" w14:textId="77777777" w:rsidR="006156BE" w:rsidRDefault="006156BE" w:rsidP="00DE3D5C">
      <w:r>
        <w:separator/>
      </w:r>
    </w:p>
  </w:footnote>
  <w:footnote w:type="continuationSeparator" w:id="0">
    <w:p w14:paraId="6AB7280B" w14:textId="77777777" w:rsidR="006156BE" w:rsidRDefault="006156BE" w:rsidP="00DE3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D4AB" w14:textId="2F863BD9" w:rsidR="00015821" w:rsidRDefault="005E331F">
    <w:pPr>
      <w:pStyle w:val="Sidhuvud"/>
    </w:pPr>
    <w:r>
      <w:rPr>
        <w:lang w:val="nb-NO" w:bidi="nb-NO"/>
      </w:rPr>
      <w:t>Pressemelding – Norge og Danmark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A36C9"/>
    <w:multiLevelType w:val="hybridMultilevel"/>
    <w:tmpl w:val="BA5A83E4"/>
    <w:lvl w:ilvl="0" w:tplc="20E680C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5C"/>
    <w:rsid w:val="000010DA"/>
    <w:rsid w:val="00015821"/>
    <w:rsid w:val="00096A32"/>
    <w:rsid w:val="000B6B43"/>
    <w:rsid w:val="001C10CD"/>
    <w:rsid w:val="0020576E"/>
    <w:rsid w:val="00237FB8"/>
    <w:rsid w:val="002678FB"/>
    <w:rsid w:val="003C4C05"/>
    <w:rsid w:val="00464FA6"/>
    <w:rsid w:val="005C155A"/>
    <w:rsid w:val="005E331F"/>
    <w:rsid w:val="006156BE"/>
    <w:rsid w:val="00637075"/>
    <w:rsid w:val="0067579D"/>
    <w:rsid w:val="006F499F"/>
    <w:rsid w:val="008636F9"/>
    <w:rsid w:val="00872BEF"/>
    <w:rsid w:val="008758FB"/>
    <w:rsid w:val="008918FC"/>
    <w:rsid w:val="008E04EF"/>
    <w:rsid w:val="00944952"/>
    <w:rsid w:val="00995DEA"/>
    <w:rsid w:val="009C53DD"/>
    <w:rsid w:val="00A96481"/>
    <w:rsid w:val="00AB497C"/>
    <w:rsid w:val="00B21DB2"/>
    <w:rsid w:val="00B93E71"/>
    <w:rsid w:val="00BB4E19"/>
    <w:rsid w:val="00BC64B2"/>
    <w:rsid w:val="00BE30D7"/>
    <w:rsid w:val="00CC164F"/>
    <w:rsid w:val="00D00BA5"/>
    <w:rsid w:val="00D64FD1"/>
    <w:rsid w:val="00D70465"/>
    <w:rsid w:val="00DA4D91"/>
    <w:rsid w:val="00DC4A84"/>
    <w:rsid w:val="00DD1197"/>
    <w:rsid w:val="00DE1EA2"/>
    <w:rsid w:val="00DE3D5C"/>
    <w:rsid w:val="00ED72CB"/>
    <w:rsid w:val="00F17D86"/>
    <w:rsid w:val="00F879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BB8D1"/>
  <w14:defaultImageDpi w14:val="300"/>
  <w15:docId w15:val="{E9C2399E-9316-42CC-94B5-6D243FAD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E3D5C"/>
    <w:rPr>
      <w:sz w:val="18"/>
      <w:szCs w:val="18"/>
    </w:rPr>
  </w:style>
  <w:style w:type="paragraph" w:styleId="Kommentarer">
    <w:name w:val="annotation text"/>
    <w:basedOn w:val="Normal"/>
    <w:link w:val="KommentarerChar"/>
    <w:uiPriority w:val="99"/>
    <w:semiHidden/>
    <w:unhideWhenUsed/>
    <w:rsid w:val="00DE3D5C"/>
  </w:style>
  <w:style w:type="character" w:customStyle="1" w:styleId="KommentarerChar">
    <w:name w:val="Kommentarer Char"/>
    <w:basedOn w:val="Standardstycketeckensnitt"/>
    <w:link w:val="Kommentarer"/>
    <w:uiPriority w:val="99"/>
    <w:semiHidden/>
    <w:rsid w:val="00DE3D5C"/>
  </w:style>
  <w:style w:type="paragraph" w:styleId="Ballongtext">
    <w:name w:val="Balloon Text"/>
    <w:basedOn w:val="Normal"/>
    <w:link w:val="BallongtextChar"/>
    <w:uiPriority w:val="99"/>
    <w:semiHidden/>
    <w:unhideWhenUsed/>
    <w:rsid w:val="00DE3D5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E3D5C"/>
    <w:rPr>
      <w:rFonts w:ascii="Lucida Grande" w:hAnsi="Lucida Grande" w:cs="Lucida Grande"/>
      <w:sz w:val="18"/>
      <w:szCs w:val="18"/>
    </w:rPr>
  </w:style>
  <w:style w:type="paragraph" w:styleId="Sidhuvud">
    <w:name w:val="header"/>
    <w:basedOn w:val="Normal"/>
    <w:link w:val="SidhuvudChar"/>
    <w:uiPriority w:val="99"/>
    <w:unhideWhenUsed/>
    <w:rsid w:val="00DE3D5C"/>
    <w:pPr>
      <w:tabs>
        <w:tab w:val="center" w:pos="4536"/>
        <w:tab w:val="right" w:pos="9072"/>
      </w:tabs>
    </w:pPr>
  </w:style>
  <w:style w:type="character" w:customStyle="1" w:styleId="SidhuvudChar">
    <w:name w:val="Sidhuvud Char"/>
    <w:basedOn w:val="Standardstycketeckensnitt"/>
    <w:link w:val="Sidhuvud"/>
    <w:uiPriority w:val="99"/>
    <w:rsid w:val="00DE3D5C"/>
  </w:style>
  <w:style w:type="paragraph" w:styleId="Sidfot">
    <w:name w:val="footer"/>
    <w:basedOn w:val="Normal"/>
    <w:link w:val="SidfotChar"/>
    <w:uiPriority w:val="99"/>
    <w:unhideWhenUsed/>
    <w:rsid w:val="00DE3D5C"/>
    <w:pPr>
      <w:tabs>
        <w:tab w:val="center" w:pos="4536"/>
        <w:tab w:val="right" w:pos="9072"/>
      </w:tabs>
    </w:pPr>
  </w:style>
  <w:style w:type="character" w:customStyle="1" w:styleId="SidfotChar">
    <w:name w:val="Sidfot Char"/>
    <w:basedOn w:val="Standardstycketeckensnitt"/>
    <w:link w:val="Sidfot"/>
    <w:uiPriority w:val="99"/>
    <w:rsid w:val="00DE3D5C"/>
  </w:style>
  <w:style w:type="paragraph" w:styleId="Kommentarsmne">
    <w:name w:val="annotation subject"/>
    <w:basedOn w:val="Kommentarer"/>
    <w:next w:val="Kommentarer"/>
    <w:link w:val="KommentarsmneChar"/>
    <w:uiPriority w:val="99"/>
    <w:semiHidden/>
    <w:unhideWhenUsed/>
    <w:rsid w:val="001C10CD"/>
    <w:rPr>
      <w:b/>
      <w:bCs/>
      <w:sz w:val="20"/>
      <w:szCs w:val="20"/>
    </w:rPr>
  </w:style>
  <w:style w:type="character" w:customStyle="1" w:styleId="KommentarsmneChar">
    <w:name w:val="Kommentarsämne Char"/>
    <w:basedOn w:val="KommentarerChar"/>
    <w:link w:val="Kommentarsmne"/>
    <w:uiPriority w:val="99"/>
    <w:semiHidden/>
    <w:rsid w:val="001C10CD"/>
    <w:rPr>
      <w:b/>
      <w:bCs/>
      <w:sz w:val="20"/>
      <w:szCs w:val="20"/>
    </w:rPr>
  </w:style>
  <w:style w:type="paragraph" w:styleId="Liststycke">
    <w:name w:val="List Paragraph"/>
    <w:basedOn w:val="Normal"/>
    <w:uiPriority w:val="34"/>
    <w:qFormat/>
    <w:rsid w:val="008918FC"/>
    <w:pPr>
      <w:ind w:left="720"/>
      <w:contextualSpacing/>
    </w:pPr>
  </w:style>
  <w:style w:type="character" w:styleId="Hyperlnk">
    <w:name w:val="Hyperlink"/>
    <w:basedOn w:val="Standardstycketeckensnitt"/>
    <w:uiPriority w:val="99"/>
    <w:unhideWhenUsed/>
    <w:rsid w:val="00D00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westdahl@efg.se" TargetMode="External"/><Relationship Id="rId3" Type="http://schemas.openxmlformats.org/officeDocument/2006/relationships/settings" Target="settings.xml"/><Relationship Id="rId7" Type="http://schemas.openxmlformats.org/officeDocument/2006/relationships/hyperlink" Target="mailto:mille.milehem@inputinteri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2894</Characters>
  <Application>Microsoft Office Word</Application>
  <DocSecurity>0</DocSecurity>
  <Lines>24</Lines>
  <Paragraphs>6</Paragraphs>
  <ScaleCrop>false</ScaleCrop>
  <Company>Input interiör</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Nordin</dc:creator>
  <cp:keywords/>
  <dc:description/>
  <cp:lastModifiedBy>Camilla Davidsson</cp:lastModifiedBy>
  <cp:revision>4</cp:revision>
  <cp:lastPrinted>2018-03-12T07:02:00Z</cp:lastPrinted>
  <dcterms:created xsi:type="dcterms:W3CDTF">2018-03-21T07:14:00Z</dcterms:created>
  <dcterms:modified xsi:type="dcterms:W3CDTF">2018-03-22T20:24:00Z</dcterms:modified>
</cp:coreProperties>
</file>