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72" w:rsidRPr="002A1772" w:rsidRDefault="002A1772" w:rsidP="002964BC">
      <w:pPr>
        <w:rPr>
          <w:b/>
          <w:sz w:val="22"/>
          <w:szCs w:val="22"/>
          <w:u w:val="single"/>
        </w:rPr>
      </w:pPr>
      <w:r w:rsidRPr="002A1772">
        <w:rPr>
          <w:b/>
          <w:sz w:val="22"/>
          <w:szCs w:val="22"/>
          <w:u w:val="single"/>
        </w:rPr>
        <w:t xml:space="preserve">Ernährung und Bewegung: </w:t>
      </w:r>
      <w:r>
        <w:rPr>
          <w:b/>
          <w:sz w:val="22"/>
          <w:szCs w:val="22"/>
          <w:u w:val="single"/>
        </w:rPr>
        <w:t>d</w:t>
      </w:r>
      <w:r w:rsidRPr="002A1772">
        <w:rPr>
          <w:b/>
          <w:sz w:val="22"/>
          <w:szCs w:val="22"/>
          <w:u w:val="single"/>
        </w:rPr>
        <w:t>as Zipperlein austricksen</w:t>
      </w:r>
    </w:p>
    <w:p w:rsidR="002A1772" w:rsidRPr="002A1772" w:rsidRDefault="002A1772" w:rsidP="002964BC">
      <w:pPr>
        <w:rPr>
          <w:b/>
          <w:sz w:val="28"/>
          <w:szCs w:val="28"/>
        </w:rPr>
      </w:pPr>
      <w:r w:rsidRPr="002A1772">
        <w:rPr>
          <w:b/>
          <w:sz w:val="28"/>
          <w:szCs w:val="28"/>
        </w:rPr>
        <w:t>Gicht lässt sich oft vorbeugen</w:t>
      </w:r>
    </w:p>
    <w:p w:rsidR="002A1772" w:rsidRDefault="002A1772" w:rsidP="002964BC">
      <w:pPr>
        <w:rPr>
          <w:b/>
          <w:sz w:val="22"/>
          <w:szCs w:val="22"/>
        </w:rPr>
      </w:pPr>
    </w:p>
    <w:p w:rsidR="00B40726" w:rsidRPr="004B78F9" w:rsidRDefault="004B78F9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(Juli 2017) </w:t>
      </w:r>
      <w:r w:rsidR="00841F72" w:rsidRPr="004B78F9">
        <w:rPr>
          <w:b/>
          <w:sz w:val="22"/>
          <w:szCs w:val="22"/>
        </w:rPr>
        <w:t xml:space="preserve">Als „Zipperlein“ bezeichnete man im 19. Jahrhundert etwas verniedlichend einen akuten Gichtanfall. Gicht betrifft deutlich </w:t>
      </w:r>
      <w:r w:rsidR="00167C07">
        <w:rPr>
          <w:b/>
          <w:sz w:val="22"/>
          <w:szCs w:val="22"/>
        </w:rPr>
        <w:t>mehr</w:t>
      </w:r>
      <w:r w:rsidR="00841F72" w:rsidRPr="004B78F9">
        <w:rPr>
          <w:b/>
          <w:sz w:val="22"/>
          <w:szCs w:val="22"/>
        </w:rPr>
        <w:t xml:space="preserve"> Männer als Frauen. </w:t>
      </w:r>
      <w:r w:rsidRPr="004B78F9">
        <w:rPr>
          <w:b/>
          <w:sz w:val="22"/>
          <w:szCs w:val="22"/>
        </w:rPr>
        <w:t>Neben genetischer Veranlagung spielt hier auch die Ernährung eine Rolle, so die SIGNAL IDUNA.</w:t>
      </w:r>
    </w:p>
    <w:p w:rsidR="004B78F9" w:rsidRDefault="004B78F9" w:rsidP="002964BC">
      <w:pPr>
        <w:rPr>
          <w:sz w:val="22"/>
          <w:szCs w:val="22"/>
        </w:rPr>
      </w:pPr>
    </w:p>
    <w:p w:rsidR="004B78F9" w:rsidRDefault="00CB2053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Gicht macht sich </w:t>
      </w:r>
      <w:r w:rsidR="00115140">
        <w:rPr>
          <w:sz w:val="22"/>
          <w:szCs w:val="22"/>
        </w:rPr>
        <w:t xml:space="preserve">in der akuten Phase </w:t>
      </w:r>
      <w:r>
        <w:rPr>
          <w:sz w:val="22"/>
          <w:szCs w:val="22"/>
        </w:rPr>
        <w:t>zu Beginn mit unregelmäßigen, sehr schmerzhaften Anfällen bemerkbar. Hierbei entzündet sich zumeist ein Zehen- oder Fingergelenk, aber auch d</w:t>
      </w:r>
      <w:r w:rsidR="000A1E21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Knie </w:t>
      </w:r>
      <w:r w:rsidR="000A1E21">
        <w:rPr>
          <w:sz w:val="22"/>
          <w:szCs w:val="22"/>
        </w:rPr>
        <w:t>sind</w:t>
      </w:r>
      <w:r>
        <w:rPr>
          <w:sz w:val="22"/>
          <w:szCs w:val="22"/>
        </w:rPr>
        <w:t xml:space="preserve"> nicht selten betroffen. </w:t>
      </w:r>
      <w:r w:rsidR="003D2BFD">
        <w:rPr>
          <w:sz w:val="22"/>
          <w:szCs w:val="22"/>
        </w:rPr>
        <w:t>Ein solcher Anfall dauert unbehandelt bis zu ein paar Tagen.</w:t>
      </w:r>
      <w:r>
        <w:rPr>
          <w:sz w:val="22"/>
          <w:szCs w:val="22"/>
        </w:rPr>
        <w:t xml:space="preserve"> </w:t>
      </w:r>
      <w:r w:rsidR="003D2BFD">
        <w:rPr>
          <w:sz w:val="22"/>
          <w:szCs w:val="22"/>
        </w:rPr>
        <w:t>Danach geht die Entzündung wieder zurück. Wenn die Gicht chronisch wird, können sich die Gelenke verformen, und auch die Niere</w:t>
      </w:r>
      <w:r w:rsidR="00EF67D5">
        <w:rPr>
          <w:sz w:val="22"/>
          <w:szCs w:val="22"/>
        </w:rPr>
        <w:t>n erleiden</w:t>
      </w:r>
      <w:r w:rsidR="003D2BFD">
        <w:rPr>
          <w:sz w:val="22"/>
          <w:szCs w:val="22"/>
        </w:rPr>
        <w:t xml:space="preserve"> Schaden bis hin zum Nierenversagen.</w:t>
      </w:r>
    </w:p>
    <w:p w:rsidR="003D2BFD" w:rsidRDefault="003D2BFD" w:rsidP="002964BC">
      <w:pPr>
        <w:rPr>
          <w:sz w:val="22"/>
          <w:szCs w:val="22"/>
        </w:rPr>
      </w:pPr>
    </w:p>
    <w:p w:rsidR="003D2BFD" w:rsidRDefault="00115140" w:rsidP="002964BC">
      <w:pPr>
        <w:rPr>
          <w:sz w:val="22"/>
          <w:szCs w:val="22"/>
        </w:rPr>
      </w:pPr>
      <w:r>
        <w:rPr>
          <w:sz w:val="22"/>
          <w:szCs w:val="22"/>
        </w:rPr>
        <w:t>Gicht ist die Folge eines zumeist</w:t>
      </w:r>
      <w:r w:rsidR="0034083A">
        <w:rPr>
          <w:sz w:val="22"/>
          <w:szCs w:val="22"/>
        </w:rPr>
        <w:t xml:space="preserve"> </w:t>
      </w:r>
      <w:r w:rsidR="000A1E21">
        <w:rPr>
          <w:sz w:val="22"/>
          <w:szCs w:val="22"/>
        </w:rPr>
        <w:t>ererbten Stoffwechselproblems: Die Niere kann Harnsäure nicht in ausreichende</w:t>
      </w:r>
      <w:r w:rsidR="00AD1C74">
        <w:rPr>
          <w:sz w:val="22"/>
          <w:szCs w:val="22"/>
        </w:rPr>
        <w:t>m</w:t>
      </w:r>
      <w:r w:rsidR="000A1E21">
        <w:rPr>
          <w:sz w:val="22"/>
          <w:szCs w:val="22"/>
        </w:rPr>
        <w:t xml:space="preserve"> M</w:t>
      </w:r>
      <w:r w:rsidR="00AD1C74">
        <w:rPr>
          <w:sz w:val="22"/>
          <w:szCs w:val="22"/>
        </w:rPr>
        <w:t>aß</w:t>
      </w:r>
      <w:r w:rsidR="000A1E21">
        <w:rPr>
          <w:sz w:val="22"/>
          <w:szCs w:val="22"/>
        </w:rPr>
        <w:t xml:space="preserve">e ausscheiden. Harnsäure entsteht beim Abbau sogenannter Purine. Diese </w:t>
      </w:r>
      <w:r w:rsidR="00AD1C74">
        <w:rPr>
          <w:sz w:val="22"/>
          <w:szCs w:val="22"/>
        </w:rPr>
        <w:t>werden</w:t>
      </w:r>
      <w:r w:rsidR="000A1E21">
        <w:rPr>
          <w:sz w:val="22"/>
          <w:szCs w:val="22"/>
        </w:rPr>
        <w:t xml:space="preserve"> zum einen im Körper</w:t>
      </w:r>
      <w:r w:rsidR="00AD1C74">
        <w:rPr>
          <w:sz w:val="22"/>
          <w:szCs w:val="22"/>
        </w:rPr>
        <w:t xml:space="preserve"> gebildet</w:t>
      </w:r>
      <w:r w:rsidR="000A1E21">
        <w:rPr>
          <w:sz w:val="22"/>
          <w:szCs w:val="22"/>
        </w:rPr>
        <w:t xml:space="preserve">, aber andererseits auch durch die Nahrung zugeführt. </w:t>
      </w:r>
      <w:r w:rsidR="00AD1C74">
        <w:rPr>
          <w:sz w:val="22"/>
          <w:szCs w:val="22"/>
        </w:rPr>
        <w:t xml:space="preserve">Wird die Menge an Harnsäure so groß, dass sie sich nicht mehr im Blut lösen kann, bilden sich kleine Kristalle. Diese </w:t>
      </w:r>
      <w:r w:rsidR="00F1755D">
        <w:rPr>
          <w:sz w:val="22"/>
          <w:szCs w:val="22"/>
        </w:rPr>
        <w:t>können</w:t>
      </w:r>
      <w:r w:rsidR="00AD1C74">
        <w:rPr>
          <w:sz w:val="22"/>
          <w:szCs w:val="22"/>
        </w:rPr>
        <w:t xml:space="preserve"> sich in Gelenken und im Gewebe ab</w:t>
      </w:r>
      <w:r w:rsidR="00F1755D">
        <w:rPr>
          <w:sz w:val="22"/>
          <w:szCs w:val="22"/>
        </w:rPr>
        <w:t>lagern</w:t>
      </w:r>
      <w:r w:rsidR="00AD1C74">
        <w:rPr>
          <w:sz w:val="22"/>
          <w:szCs w:val="22"/>
        </w:rPr>
        <w:t xml:space="preserve"> und sich später als Nierensteine oder Gicht</w:t>
      </w:r>
      <w:r w:rsidR="00F1755D">
        <w:rPr>
          <w:sz w:val="22"/>
          <w:szCs w:val="22"/>
        </w:rPr>
        <w:t xml:space="preserve"> bemerkbar machen</w:t>
      </w:r>
      <w:r w:rsidR="00AD1C74">
        <w:rPr>
          <w:sz w:val="22"/>
          <w:szCs w:val="22"/>
        </w:rPr>
        <w:t>.</w:t>
      </w:r>
    </w:p>
    <w:p w:rsidR="00F1755D" w:rsidRDefault="00F1755D" w:rsidP="002964BC">
      <w:pPr>
        <w:rPr>
          <w:sz w:val="22"/>
          <w:szCs w:val="22"/>
        </w:rPr>
      </w:pPr>
    </w:p>
    <w:p w:rsidR="00F1755D" w:rsidRDefault="00F1755D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Zwar bilden nur rund zehn Prozent der Menschen mit einem erhöhten Harnsäurespiegel </w:t>
      </w:r>
      <w:r w:rsidR="003D64AC">
        <w:rPr>
          <w:sz w:val="22"/>
          <w:szCs w:val="22"/>
        </w:rPr>
        <w:t xml:space="preserve">(Hyperurikämie) </w:t>
      </w:r>
      <w:r>
        <w:rPr>
          <w:sz w:val="22"/>
          <w:szCs w:val="22"/>
        </w:rPr>
        <w:t xml:space="preserve">Gicht aus. Die SIGNAL IDUNA empfiehlt aber dennoch, diesen Wert medizinisch überprüfen zu lassen, wenn </w:t>
      </w:r>
      <w:r w:rsidR="005419E6">
        <w:rPr>
          <w:sz w:val="22"/>
          <w:szCs w:val="22"/>
        </w:rPr>
        <w:t>Gichtfälle in der Verwandtschaft bekannt sind.</w:t>
      </w:r>
      <w:r w:rsidR="0093488C">
        <w:rPr>
          <w:sz w:val="22"/>
          <w:szCs w:val="22"/>
        </w:rPr>
        <w:t xml:space="preserve"> Ist der Wert erhöht, </w:t>
      </w:r>
      <w:r w:rsidR="00F42034">
        <w:rPr>
          <w:sz w:val="22"/>
          <w:szCs w:val="22"/>
        </w:rPr>
        <w:t xml:space="preserve">lässt sich über den persönlichen Lebensstil </w:t>
      </w:r>
      <w:r w:rsidR="0093488C">
        <w:rPr>
          <w:sz w:val="22"/>
          <w:szCs w:val="22"/>
        </w:rPr>
        <w:t xml:space="preserve">aber </w:t>
      </w:r>
      <w:r w:rsidR="00F42034">
        <w:rPr>
          <w:sz w:val="22"/>
          <w:szCs w:val="22"/>
        </w:rPr>
        <w:t>effektiv dem Zipperlein vorbeugen.</w:t>
      </w:r>
    </w:p>
    <w:p w:rsidR="001D6A4B" w:rsidRDefault="001D6A4B" w:rsidP="002964BC">
      <w:pPr>
        <w:rPr>
          <w:sz w:val="22"/>
          <w:szCs w:val="22"/>
        </w:rPr>
      </w:pPr>
    </w:p>
    <w:p w:rsidR="001D6A4B" w:rsidRDefault="001D6A4B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Dabei kommen Betroffene nicht darum herum, ihre Ernährung konsequent umzustellen, </w:t>
      </w:r>
      <w:r w:rsidR="003D64AC">
        <w:rPr>
          <w:sz w:val="22"/>
          <w:szCs w:val="22"/>
        </w:rPr>
        <w:t xml:space="preserve">zumal Hyperurikämie auch einer der Risikofaktoren für Arteriosklerose ist, </w:t>
      </w:r>
      <w:r w:rsidR="003D64AC">
        <w:rPr>
          <w:sz w:val="22"/>
          <w:szCs w:val="22"/>
        </w:rPr>
        <w:t>sagt die SIGNAL IDUNA</w:t>
      </w:r>
      <w:r w:rsidR="003D64A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erster Linie heißt dies, </w:t>
      </w:r>
      <w:proofErr w:type="spellStart"/>
      <w:r>
        <w:rPr>
          <w:sz w:val="22"/>
          <w:szCs w:val="22"/>
        </w:rPr>
        <w:t>purinreiche</w:t>
      </w:r>
      <w:proofErr w:type="spellEnd"/>
      <w:r>
        <w:rPr>
          <w:sz w:val="22"/>
          <w:szCs w:val="22"/>
        </w:rPr>
        <w:t xml:space="preserve"> Lebensmittel zu meiden. Dazu gehören Fleisch, Wurst, bestimmte Fischarten wie Sardinen, aber auch Hülsenfrüchte und Bier. Alkohol generell sollte tabu sein: Er stimuliert im Körper die Produktion von Harnsäure und hemmt gleichzeitig deren Ausscheidung. </w:t>
      </w:r>
    </w:p>
    <w:p w:rsidR="0079251A" w:rsidRDefault="0079251A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Auch Übergewicht erhöht häufig den Harnsäurespiegel und sollte daher reduziert werden. Aber Vorsicht: Die Gewichtsabnahme darf </w:t>
      </w:r>
      <w:r w:rsidR="000F6605">
        <w:rPr>
          <w:sz w:val="22"/>
          <w:szCs w:val="22"/>
        </w:rPr>
        <w:t>nicht</w:t>
      </w:r>
      <w:r>
        <w:rPr>
          <w:sz w:val="22"/>
          <w:szCs w:val="22"/>
        </w:rPr>
        <w:t xml:space="preserve"> erzwungen werden, </w:t>
      </w:r>
      <w:bookmarkStart w:id="0" w:name="_GoBack"/>
      <w:r>
        <w:rPr>
          <w:sz w:val="22"/>
          <w:szCs w:val="22"/>
        </w:rPr>
        <w:t xml:space="preserve">sondern sollte über die Stellhebel Ernährung und moderate Bewegung </w:t>
      </w:r>
      <w:r w:rsidR="00FA6AC0">
        <w:rPr>
          <w:sz w:val="22"/>
          <w:szCs w:val="22"/>
        </w:rPr>
        <w:t>erfolgen</w:t>
      </w:r>
      <w:r>
        <w:rPr>
          <w:sz w:val="22"/>
          <w:szCs w:val="22"/>
        </w:rPr>
        <w:t>. Wer sein G</w:t>
      </w:r>
      <w:bookmarkEnd w:id="0"/>
      <w:r>
        <w:rPr>
          <w:sz w:val="22"/>
          <w:szCs w:val="22"/>
        </w:rPr>
        <w:t xml:space="preserve">ewicht „runterhungert“, riskiert erst recht einen Gichtanfall, da Hungern über den Abbau von Muskulatur im Körper viele Purine freisetzt. Gleiches gilt, wenn man übermäßig Sport treibt. </w:t>
      </w:r>
      <w:r w:rsidR="00850CE0">
        <w:rPr>
          <w:sz w:val="22"/>
          <w:szCs w:val="22"/>
        </w:rPr>
        <w:t xml:space="preserve">Dann sind die Nieren mit der </w:t>
      </w:r>
      <w:r w:rsidR="00FA6AC0">
        <w:rPr>
          <w:sz w:val="22"/>
          <w:szCs w:val="22"/>
        </w:rPr>
        <w:t xml:space="preserve">in den Muskeln </w:t>
      </w:r>
      <w:r w:rsidR="00850CE0">
        <w:rPr>
          <w:sz w:val="22"/>
          <w:szCs w:val="22"/>
        </w:rPr>
        <w:t>produzierten Milchsäure beschäftigt, was wiederum den Harnsäurespiegel ansteigen lässt.</w:t>
      </w:r>
    </w:p>
    <w:p w:rsidR="00850CE0" w:rsidRDefault="00850CE0" w:rsidP="002964BC">
      <w:pPr>
        <w:rPr>
          <w:sz w:val="22"/>
          <w:szCs w:val="22"/>
        </w:rPr>
      </w:pPr>
    </w:p>
    <w:p w:rsidR="0079251A" w:rsidRPr="00841F72" w:rsidRDefault="00850CE0" w:rsidP="002964BC">
      <w:pPr>
        <w:rPr>
          <w:sz w:val="22"/>
          <w:szCs w:val="22"/>
        </w:rPr>
      </w:pPr>
      <w:r>
        <w:rPr>
          <w:sz w:val="22"/>
          <w:szCs w:val="22"/>
        </w:rPr>
        <w:t>Generell gilt es bei erhöhtem Harnsäurespiegel, auf seine Ernährung zu achten, ausreichend zu trinken – Wasser oder ungesüßte Tees – und sich regelmäßig zu bewegen. Dann ist es in den meisten Fällen nicht nötig, auf harnsäuresenkende Medikamente zurückzugreifen.</w:t>
      </w:r>
    </w:p>
    <w:sectPr w:rsidR="0079251A" w:rsidRPr="00841F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2"/>
    <w:rsid w:val="000A1E21"/>
    <w:rsid w:val="000F6605"/>
    <w:rsid w:val="00115140"/>
    <w:rsid w:val="00167C07"/>
    <w:rsid w:val="001D6A4B"/>
    <w:rsid w:val="002964BC"/>
    <w:rsid w:val="002A1772"/>
    <w:rsid w:val="0034083A"/>
    <w:rsid w:val="003D2BFD"/>
    <w:rsid w:val="003D64AC"/>
    <w:rsid w:val="004B78F9"/>
    <w:rsid w:val="005419E6"/>
    <w:rsid w:val="0079251A"/>
    <w:rsid w:val="00841F72"/>
    <w:rsid w:val="00850CE0"/>
    <w:rsid w:val="0093488C"/>
    <w:rsid w:val="00972BFB"/>
    <w:rsid w:val="00AD1C74"/>
    <w:rsid w:val="00B40726"/>
    <w:rsid w:val="00CB2053"/>
    <w:rsid w:val="00EF67D5"/>
    <w:rsid w:val="00F1755D"/>
    <w:rsid w:val="00F42034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64CA-C1EC-4C1E-AB94-9CFD2E8C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16</cp:revision>
  <cp:lastPrinted>2017-05-31T15:42:00Z</cp:lastPrinted>
  <dcterms:created xsi:type="dcterms:W3CDTF">2017-05-31T09:51:00Z</dcterms:created>
  <dcterms:modified xsi:type="dcterms:W3CDTF">2017-06-12T13:31:00Z</dcterms:modified>
</cp:coreProperties>
</file>