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C3" w:rsidRPr="00501514" w:rsidRDefault="00676DC3" w:rsidP="00063727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501514">
        <w:rPr>
          <w:rFonts w:ascii="Arial" w:hAnsi="Arial" w:cs="Arial"/>
          <w:sz w:val="28"/>
          <w:szCs w:val="28"/>
          <w:u w:val="single"/>
        </w:rPr>
        <w:t>immobilienmanager</w:t>
      </w:r>
      <w:proofErr w:type="spellEnd"/>
      <w:r w:rsidRPr="00501514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501514">
        <w:rPr>
          <w:rFonts w:ascii="Arial" w:hAnsi="Arial" w:cs="Arial"/>
          <w:sz w:val="28"/>
          <w:szCs w:val="28"/>
          <w:u w:val="single"/>
        </w:rPr>
        <w:t>Makler-Ranking 2017</w:t>
      </w:r>
    </w:p>
    <w:p w:rsidR="00501514" w:rsidRDefault="00501514" w:rsidP="00063727">
      <w:pPr>
        <w:rPr>
          <w:rFonts w:ascii="Arial" w:hAnsi="Arial" w:cs="Arial"/>
          <w:sz w:val="28"/>
          <w:szCs w:val="28"/>
        </w:rPr>
      </w:pPr>
    </w:p>
    <w:p w:rsidR="00063727" w:rsidRPr="00501514" w:rsidRDefault="00063727" w:rsidP="00063727">
      <w:pPr>
        <w:rPr>
          <w:rFonts w:ascii="Arial" w:hAnsi="Arial" w:cs="Arial"/>
          <w:sz w:val="28"/>
          <w:szCs w:val="28"/>
        </w:rPr>
      </w:pPr>
      <w:r w:rsidRPr="00501514">
        <w:rPr>
          <w:rFonts w:ascii="Arial" w:hAnsi="Arial" w:cs="Arial"/>
          <w:sz w:val="28"/>
          <w:szCs w:val="28"/>
        </w:rPr>
        <w:t>Seit 25 Jahren: Zahlen auf den Tisch!</w:t>
      </w:r>
    </w:p>
    <w:p w:rsidR="00063727" w:rsidRDefault="00063727" w:rsidP="00063727">
      <w:pPr>
        <w:rPr>
          <w:rFonts w:ascii="Arial" w:hAnsi="Arial" w:cs="Arial"/>
          <w:sz w:val="28"/>
          <w:szCs w:val="28"/>
        </w:rPr>
      </w:pPr>
    </w:p>
    <w:p w:rsidR="00063727" w:rsidRPr="002A7469" w:rsidRDefault="00063727" w:rsidP="00063727">
      <w:pPr>
        <w:rPr>
          <w:rFonts w:ascii="Arial" w:hAnsi="Arial" w:cs="Arial"/>
          <w:sz w:val="28"/>
          <w:szCs w:val="28"/>
        </w:rPr>
      </w:pPr>
      <w:r w:rsidRPr="008839B6">
        <w:rPr>
          <w:rFonts w:ascii="Arial" w:hAnsi="Arial" w:cs="Arial"/>
          <w:i/>
        </w:rPr>
        <w:t xml:space="preserve">1992 startete </w:t>
      </w:r>
      <w:proofErr w:type="spellStart"/>
      <w:r w:rsidRPr="008839B6">
        <w:rPr>
          <w:rFonts w:ascii="Arial" w:hAnsi="Arial" w:cs="Arial"/>
          <w:i/>
        </w:rPr>
        <w:t>immobilien</w:t>
      </w:r>
      <w:r w:rsidRPr="00063727">
        <w:rPr>
          <w:rFonts w:ascii="Arial" w:hAnsi="Arial" w:cs="Arial"/>
        </w:rPr>
        <w:t>manager</w:t>
      </w:r>
      <w:proofErr w:type="spellEnd"/>
      <w:r w:rsidRPr="008839B6">
        <w:rPr>
          <w:rFonts w:ascii="Arial" w:hAnsi="Arial" w:cs="Arial"/>
          <w:i/>
        </w:rPr>
        <w:t xml:space="preserve"> das erste Makler-Ranking.</w:t>
      </w:r>
      <w:r>
        <w:rPr>
          <w:rFonts w:ascii="Arial" w:hAnsi="Arial" w:cs="Arial"/>
          <w:i/>
        </w:rPr>
        <w:t xml:space="preserve"> </w:t>
      </w:r>
      <w:r w:rsidRPr="008839B6">
        <w:rPr>
          <w:rFonts w:ascii="Arial" w:hAnsi="Arial" w:cs="Arial"/>
          <w:i/>
        </w:rPr>
        <w:t xml:space="preserve">Seither sorgt der Vergleich für </w:t>
      </w:r>
      <w:r>
        <w:rPr>
          <w:rFonts w:ascii="Arial" w:hAnsi="Arial" w:cs="Arial"/>
          <w:i/>
        </w:rPr>
        <w:t xml:space="preserve">mehr Transparenz in der Branche.   </w:t>
      </w:r>
    </w:p>
    <w:p w:rsidR="00063727" w:rsidRPr="006C09C5" w:rsidRDefault="00063727" w:rsidP="00063727">
      <w:pPr>
        <w:pStyle w:val="ms"/>
        <w:spacing w:line="360" w:lineRule="atLeast"/>
        <w:ind w:right="26"/>
        <w:rPr>
          <w:bCs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Köln, 11. September 2017 – Der Immobilienmarkt in Deutschland boomt, ein Investment- und Vermietungsrekord jagt den anderen</w:t>
      </w:r>
      <w:r w:rsidRPr="003E7EA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bei den meisten</w:t>
      </w:r>
      <w:r w:rsidRPr="003E7EA7">
        <w:rPr>
          <w:rFonts w:ascii="Arial" w:hAnsi="Arial" w:cs="Arial"/>
          <w:sz w:val="22"/>
          <w:szCs w:val="22"/>
        </w:rPr>
        <w:t xml:space="preserve"> Makler</w:t>
      </w:r>
      <w:r>
        <w:rPr>
          <w:rFonts w:ascii="Arial" w:hAnsi="Arial" w:cs="Arial"/>
          <w:sz w:val="22"/>
          <w:szCs w:val="22"/>
        </w:rPr>
        <w:t>n schlägt sich dies aber nicht in einem Plus bei den Provisionen nieder</w:t>
      </w:r>
      <w:r w:rsidRPr="003E7E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Das zeigt das Makler-Ranking von </w:t>
      </w:r>
      <w:proofErr w:type="spellStart"/>
      <w:r>
        <w:rPr>
          <w:rFonts w:ascii="Arial" w:hAnsi="Arial" w:cs="Arial"/>
          <w:sz w:val="22"/>
          <w:szCs w:val="22"/>
        </w:rPr>
        <w:t>immobilienmanager</w:t>
      </w:r>
      <w:proofErr w:type="spellEnd"/>
      <w:r>
        <w:rPr>
          <w:rFonts w:ascii="Arial" w:hAnsi="Arial" w:cs="Arial"/>
          <w:sz w:val="22"/>
          <w:szCs w:val="22"/>
        </w:rPr>
        <w:t>, das die Geschäftszahlen des Jahres 2016 auswertet.</w:t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Weder der Verkauf von Büro- und Einzelhandelsimmobilien brachte der Mehrheit der teilnehmenden Makler eine Steigerung der Provisionen. Bei der Vermietung von Gewerbeobjekten z</w:t>
      </w:r>
      <w:r w:rsidRPr="00734554">
        <w:rPr>
          <w:rFonts w:ascii="Arial" w:hAnsi="Arial" w:cs="Arial"/>
          <w:sz w:val="22"/>
          <w:szCs w:val="22"/>
        </w:rPr>
        <w:t xml:space="preserve">eigt die Umsatzentwicklung </w:t>
      </w:r>
      <w:r>
        <w:rPr>
          <w:rFonts w:ascii="Arial" w:hAnsi="Arial" w:cs="Arial"/>
          <w:sz w:val="22"/>
          <w:szCs w:val="22"/>
        </w:rPr>
        <w:t xml:space="preserve">der Makler kein eindeutiges Bild: </w:t>
      </w:r>
      <w:r w:rsidRPr="00734554">
        <w:rPr>
          <w:rFonts w:ascii="Arial" w:hAnsi="Arial" w:cs="Arial"/>
          <w:sz w:val="22"/>
          <w:szCs w:val="22"/>
        </w:rPr>
        <w:t>Während einige zulegen konnten, müssen andere ein – teilweise</w:t>
      </w:r>
      <w:r>
        <w:rPr>
          <w:rFonts w:ascii="Arial" w:hAnsi="Arial" w:cs="Arial"/>
          <w:sz w:val="22"/>
          <w:szCs w:val="22"/>
        </w:rPr>
        <w:t xml:space="preserve"> </w:t>
      </w:r>
      <w:r w:rsidRPr="00734554">
        <w:rPr>
          <w:rFonts w:ascii="Arial" w:hAnsi="Arial" w:cs="Arial"/>
          <w:sz w:val="22"/>
          <w:szCs w:val="22"/>
        </w:rPr>
        <w:t>heftiges – Minus einstecken.</w:t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Wohnungsmakler ist das Vermietungsgeschäft inzwischen höchstens noch ein Nebenverdienst. </w:t>
      </w:r>
      <w:r w:rsidRPr="00734554">
        <w:rPr>
          <w:rFonts w:ascii="Arial" w:hAnsi="Arial" w:cs="Arial"/>
          <w:sz w:val="22"/>
          <w:szCs w:val="22"/>
        </w:rPr>
        <w:t>Besonders im Vergleich zu</w:t>
      </w:r>
      <w:r>
        <w:rPr>
          <w:rFonts w:ascii="Arial" w:hAnsi="Arial" w:cs="Arial"/>
          <w:sz w:val="22"/>
          <w:szCs w:val="22"/>
        </w:rPr>
        <w:t xml:space="preserve"> den Geschäftszahlen aus dem Jahr</w:t>
      </w:r>
      <w:r w:rsidRPr="00734554">
        <w:rPr>
          <w:rFonts w:ascii="Arial" w:hAnsi="Arial" w:cs="Arial"/>
          <w:sz w:val="22"/>
          <w:szCs w:val="22"/>
        </w:rPr>
        <w:t xml:space="preserve"> 2014 ist der Rückgang extrem</w:t>
      </w:r>
      <w:r>
        <w:rPr>
          <w:rFonts w:ascii="Arial" w:hAnsi="Arial" w:cs="Arial"/>
          <w:sz w:val="22"/>
          <w:szCs w:val="22"/>
        </w:rPr>
        <w:t xml:space="preserve"> – das </w:t>
      </w:r>
      <w:proofErr w:type="spellStart"/>
      <w:r>
        <w:rPr>
          <w:rFonts w:ascii="Arial" w:hAnsi="Arial" w:cs="Arial"/>
          <w:sz w:val="22"/>
          <w:szCs w:val="22"/>
        </w:rPr>
        <w:t>Bestellerprinzip</w:t>
      </w:r>
      <w:proofErr w:type="spellEnd"/>
      <w:r>
        <w:rPr>
          <w:rFonts w:ascii="Arial" w:hAnsi="Arial" w:cs="Arial"/>
          <w:sz w:val="22"/>
          <w:szCs w:val="22"/>
        </w:rPr>
        <w:t xml:space="preserve"> zeigt hier seine Auswirkungen</w:t>
      </w:r>
      <w:r w:rsidRPr="0073455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Einige Vermittler</w:t>
      </w:r>
      <w:r w:rsidRPr="00734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haben sich aus diesem Bereich komplett zurückgezogen</w:t>
      </w:r>
      <w:r w:rsidRPr="007345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Dagegen konnten </w:t>
      </w:r>
      <w:r w:rsidRPr="00734554">
        <w:rPr>
          <w:rFonts w:ascii="Arial" w:hAnsi="Arial" w:cs="Arial"/>
          <w:sz w:val="22"/>
          <w:szCs w:val="22"/>
        </w:rPr>
        <w:t>die meisten teilnehmenden Wohnungsmakler ihren Provisionsumsatz im Verkauf steigern.</w:t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Ranking Gewerbe konnten sich Jones Lang </w:t>
      </w:r>
      <w:proofErr w:type="spellStart"/>
      <w:r>
        <w:rPr>
          <w:rFonts w:ascii="Arial" w:hAnsi="Arial" w:cs="Arial"/>
          <w:sz w:val="22"/>
          <w:szCs w:val="22"/>
        </w:rPr>
        <w:t>LaSalle</w:t>
      </w:r>
      <w:proofErr w:type="spellEnd"/>
      <w:r>
        <w:rPr>
          <w:rFonts w:ascii="Arial" w:hAnsi="Arial" w:cs="Arial"/>
          <w:sz w:val="22"/>
          <w:szCs w:val="22"/>
        </w:rPr>
        <w:t xml:space="preserve"> und BNP Paribas Real Estate im Vergleich zum Vorjahr auf den ersten beiden Plätzen halten. Hochgeschoben von Rang vier auf drei hat sich Engel &amp; Völkers. Die Spitzengruppe im Ranking Wohnen bleibt unverändert im Vergleich zum Vorjahr: die Sparkassen Finanzgruppe vor Engel &amp; Völkers und der LBS Immobilien Nordwest Münster</w:t>
      </w:r>
    </w:p>
    <w:p w:rsidR="004217E8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r w:rsidRPr="00AD0A77">
        <w:rPr>
          <w:rFonts w:ascii="Arial" w:hAnsi="Arial" w:cs="Arial"/>
          <w:sz w:val="22"/>
          <w:szCs w:val="22"/>
        </w:rPr>
        <w:t>immobilien</w:t>
      </w:r>
      <w:r w:rsidRPr="00063727">
        <w:rPr>
          <w:rFonts w:ascii="Arial" w:hAnsi="Arial" w:cs="Arial"/>
          <w:sz w:val="22"/>
          <w:szCs w:val="22"/>
        </w:rPr>
        <w:t>manager</w:t>
      </w:r>
      <w:proofErr w:type="spellEnd"/>
      <w:r w:rsidRPr="00C03DA6">
        <w:rPr>
          <w:rFonts w:ascii="Arial" w:hAnsi="Arial" w:cs="Arial"/>
          <w:b/>
          <w:sz w:val="22"/>
          <w:szCs w:val="22"/>
        </w:rPr>
        <w:t xml:space="preserve"> </w:t>
      </w:r>
      <w:r w:rsidRPr="00AD0A77">
        <w:rPr>
          <w:rFonts w:ascii="Arial" w:hAnsi="Arial" w:cs="Arial"/>
          <w:sz w:val="22"/>
          <w:szCs w:val="22"/>
        </w:rPr>
        <w:t xml:space="preserve">publiziert </w:t>
      </w:r>
      <w:r>
        <w:rPr>
          <w:rFonts w:ascii="Arial" w:hAnsi="Arial" w:cs="Arial"/>
          <w:sz w:val="22"/>
          <w:szCs w:val="22"/>
        </w:rPr>
        <w:t xml:space="preserve">die wichtigsten Resultate </w:t>
      </w:r>
      <w:proofErr w:type="gramStart"/>
      <w:r>
        <w:rPr>
          <w:rFonts w:ascii="Arial" w:hAnsi="Arial" w:cs="Arial"/>
          <w:sz w:val="22"/>
          <w:szCs w:val="22"/>
        </w:rPr>
        <w:t>des</w:t>
      </w:r>
      <w:proofErr w:type="gramEnd"/>
      <w:r>
        <w:rPr>
          <w:rFonts w:ascii="Arial" w:hAnsi="Arial" w:cs="Arial"/>
          <w:sz w:val="22"/>
          <w:szCs w:val="22"/>
        </w:rPr>
        <w:t xml:space="preserve"> Makler-</w:t>
      </w:r>
      <w:r w:rsidRPr="00AD0A77">
        <w:rPr>
          <w:rFonts w:ascii="Arial" w:hAnsi="Arial" w:cs="Arial"/>
          <w:sz w:val="22"/>
          <w:szCs w:val="22"/>
        </w:rPr>
        <w:t>Ranking</w:t>
      </w:r>
      <w:r>
        <w:rPr>
          <w:rFonts w:ascii="Arial" w:hAnsi="Arial" w:cs="Arial"/>
          <w:sz w:val="22"/>
          <w:szCs w:val="22"/>
        </w:rPr>
        <w:t>s 2017</w:t>
      </w:r>
      <w:r w:rsidRPr="00AD0A77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seiner aktuellen Ausgabe 9-2017</w:t>
      </w:r>
      <w:r w:rsidRPr="00AD0A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Sie erscheint</w:t>
      </w:r>
      <w:r w:rsidR="004217E8">
        <w:rPr>
          <w:rFonts w:ascii="Arial" w:hAnsi="Arial" w:cs="Arial"/>
          <w:sz w:val="22"/>
          <w:szCs w:val="22"/>
        </w:rPr>
        <w:t xml:space="preserve"> als </w:t>
      </w:r>
      <w:proofErr w:type="spellStart"/>
      <w:r w:rsidR="004217E8" w:rsidRPr="00CB290B">
        <w:rPr>
          <w:rFonts w:ascii="Arial" w:hAnsi="Arial" w:cs="Arial"/>
          <w:sz w:val="22"/>
          <w:szCs w:val="22"/>
        </w:rPr>
        <w:t>eMagazine</w:t>
      </w:r>
      <w:proofErr w:type="spellEnd"/>
      <w:r w:rsidR="004217E8" w:rsidRPr="00CB290B">
        <w:rPr>
          <w:rFonts w:ascii="Arial" w:hAnsi="Arial" w:cs="Arial"/>
          <w:sz w:val="22"/>
          <w:szCs w:val="22"/>
        </w:rPr>
        <w:t xml:space="preserve"> am 11. September</w:t>
      </w:r>
      <w:r w:rsidR="00B57AC5">
        <w:rPr>
          <w:rFonts w:ascii="Arial" w:hAnsi="Arial" w:cs="Arial"/>
          <w:sz w:val="22"/>
          <w:szCs w:val="22"/>
        </w:rPr>
        <w:t>, zu finden unter</w:t>
      </w:r>
      <w:hyperlink w:history="1">
        <w:r w:rsidR="00B57AC5" w:rsidRPr="00B57AC5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www.immobilienmanager.de/emagazine/158/6828/</w:t>
        </w:r>
      </w:hyperlink>
      <w:r w:rsidR="00B57AC5" w:rsidRPr="00B57AC5">
        <w:rPr>
          <w:rFonts w:ascii="Arial" w:hAnsi="Arial" w:cs="Arial"/>
          <w:sz w:val="22"/>
          <w:szCs w:val="22"/>
        </w:rPr>
        <w:t>. Die</w:t>
      </w:r>
      <w:r w:rsidR="004217E8" w:rsidRPr="00B57AC5">
        <w:rPr>
          <w:rFonts w:ascii="Arial" w:hAnsi="Arial" w:cs="Arial"/>
          <w:sz w:val="22"/>
          <w:szCs w:val="22"/>
        </w:rPr>
        <w:t xml:space="preserve"> dazugehörige App </w:t>
      </w:r>
      <w:r w:rsidR="004217E8" w:rsidRPr="00CB290B">
        <w:rPr>
          <w:rFonts w:ascii="Arial" w:hAnsi="Arial" w:cs="Arial"/>
          <w:sz w:val="22"/>
          <w:szCs w:val="22"/>
        </w:rPr>
        <w:t xml:space="preserve">gibt es </w:t>
      </w:r>
      <w:r w:rsidR="00AE50FE">
        <w:rPr>
          <w:rFonts w:ascii="Arial" w:hAnsi="Arial" w:cs="Arial"/>
          <w:sz w:val="22"/>
          <w:szCs w:val="22"/>
        </w:rPr>
        <w:t>bei iTunes und Google Play</w:t>
      </w:r>
      <w:r w:rsidR="004217E8" w:rsidRPr="00CB290B">
        <w:rPr>
          <w:rFonts w:ascii="Arial" w:hAnsi="Arial" w:cs="Arial"/>
          <w:sz w:val="22"/>
          <w:szCs w:val="22"/>
        </w:rPr>
        <w:t>.</w:t>
      </w:r>
      <w:r w:rsidR="004217E8" w:rsidRPr="00CB290B">
        <w:rPr>
          <w:rFonts w:ascii="Arial" w:hAnsi="Arial" w:cs="Arial"/>
          <w:sz w:val="22"/>
          <w:szCs w:val="22"/>
        </w:rPr>
        <w:tab/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Pr="007D3FF8" w:rsidRDefault="00063727" w:rsidP="00063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7D3FF8">
        <w:rPr>
          <w:rFonts w:ascii="Arial" w:hAnsi="Arial" w:cs="Arial"/>
          <w:b/>
          <w:sz w:val="22"/>
          <w:szCs w:val="22"/>
        </w:rPr>
        <w:t>ie Top 3 der Gewerbemakler (Nettoumsätze):</w:t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 w:rsidRPr="00984DAC">
        <w:rPr>
          <w:rFonts w:ascii="Arial" w:hAnsi="Arial" w:cs="Arial"/>
          <w:sz w:val="22"/>
          <w:szCs w:val="22"/>
          <w:u w:val="single"/>
        </w:rPr>
        <w:t>Rang</w:t>
      </w:r>
      <w:r w:rsidRPr="00984DAC">
        <w:rPr>
          <w:rFonts w:ascii="Arial" w:hAnsi="Arial" w:cs="Arial"/>
          <w:sz w:val="22"/>
          <w:szCs w:val="22"/>
          <w:u w:val="single"/>
        </w:rPr>
        <w:tab/>
        <w:t>Unternehmen</w:t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Umsatz 2016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84DAC">
        <w:rPr>
          <w:rFonts w:ascii="Arial" w:hAnsi="Arial" w:cs="Arial"/>
          <w:sz w:val="22"/>
          <w:szCs w:val="22"/>
          <w:u w:val="single"/>
        </w:rPr>
        <w:t>Umsatz 201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984DAC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t xml:space="preserve">Jones Lang </w:t>
      </w:r>
      <w:proofErr w:type="spellStart"/>
      <w:r w:rsidRPr="00A7067E">
        <w:rPr>
          <w:rFonts w:ascii="Arial" w:hAnsi="Arial" w:cs="Arial"/>
          <w:sz w:val="22"/>
          <w:szCs w:val="22"/>
        </w:rPr>
        <w:t>LaSalle</w:t>
      </w:r>
      <w:proofErr w:type="spellEnd"/>
      <w:r w:rsidRPr="00A706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ab/>
        <w:t>173.496.567 €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175.090.000 €</w:t>
      </w:r>
    </w:p>
    <w:p w:rsidR="00063727" w:rsidRDefault="00063727" w:rsidP="00063727">
      <w:pPr>
        <w:rPr>
          <w:rFonts w:ascii="Arial" w:hAnsi="Arial" w:cs="Arial"/>
          <w:sz w:val="22"/>
          <w:szCs w:val="22"/>
          <w:lang w:val="en-US"/>
        </w:rPr>
      </w:pPr>
      <w:r w:rsidRPr="000D6C13">
        <w:rPr>
          <w:rFonts w:ascii="Arial" w:hAnsi="Arial" w:cs="Arial"/>
          <w:sz w:val="22"/>
          <w:szCs w:val="22"/>
          <w:lang w:val="en-US"/>
        </w:rPr>
        <w:t>2</w:t>
      </w:r>
      <w:r w:rsidRPr="000D6C13">
        <w:rPr>
          <w:rFonts w:ascii="Arial" w:hAnsi="Arial" w:cs="Arial"/>
          <w:sz w:val="22"/>
          <w:szCs w:val="22"/>
          <w:lang w:val="en-US"/>
        </w:rPr>
        <w:tab/>
      </w:r>
      <w:r w:rsidRPr="00A7067E">
        <w:rPr>
          <w:rFonts w:ascii="Arial" w:hAnsi="Arial" w:cs="Arial"/>
          <w:sz w:val="22"/>
          <w:szCs w:val="22"/>
          <w:lang w:val="en-US"/>
        </w:rPr>
        <w:t xml:space="preserve">BNP Paribas Real Estate </w:t>
      </w:r>
    </w:p>
    <w:p w:rsidR="00063727" w:rsidRDefault="00063727" w:rsidP="00063727">
      <w:pPr>
        <w:ind w:firstLine="709"/>
        <w:rPr>
          <w:rFonts w:ascii="Arial" w:hAnsi="Arial" w:cs="Arial"/>
          <w:sz w:val="22"/>
          <w:szCs w:val="22"/>
        </w:rPr>
      </w:pPr>
      <w:r w:rsidRPr="00A7067E">
        <w:rPr>
          <w:rFonts w:ascii="Arial" w:hAnsi="Arial" w:cs="Arial"/>
          <w:sz w:val="22"/>
          <w:szCs w:val="22"/>
        </w:rPr>
        <w:t>Holding GmbH</w:t>
      </w:r>
      <w:r w:rsidRPr="00A7067E"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120.404.00</w:t>
      </w:r>
      <w:r w:rsidR="004B48D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€</w:t>
      </w:r>
      <w:r w:rsidRPr="00A7067E"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tab/>
        <w:t>114.683.000</w:t>
      </w:r>
      <w:r>
        <w:rPr>
          <w:rFonts w:ascii="Arial" w:hAnsi="Arial" w:cs="Arial"/>
          <w:sz w:val="22"/>
          <w:szCs w:val="22"/>
        </w:rPr>
        <w:t xml:space="preserve"> €</w:t>
      </w:r>
      <w:r w:rsidRPr="00A7067E"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br/>
        <w:t>3</w:t>
      </w:r>
      <w:r w:rsidRPr="00A7067E">
        <w:rPr>
          <w:rFonts w:ascii="Arial" w:hAnsi="Arial" w:cs="Arial"/>
          <w:sz w:val="22"/>
          <w:szCs w:val="22"/>
        </w:rPr>
        <w:tab/>
        <w:t>Engel &amp; Völkers AG</w:t>
      </w:r>
      <w:r w:rsidRPr="00A7067E"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81.332.259 €</w:t>
      </w:r>
      <w:r w:rsidRPr="00A7067E">
        <w:rPr>
          <w:rFonts w:ascii="Arial" w:hAnsi="Arial" w:cs="Arial"/>
          <w:sz w:val="22"/>
          <w:szCs w:val="22"/>
        </w:rPr>
        <w:t xml:space="preserve"> </w:t>
      </w:r>
      <w:r w:rsidRPr="00A7067E">
        <w:rPr>
          <w:rFonts w:ascii="Arial" w:hAnsi="Arial" w:cs="Arial"/>
          <w:sz w:val="22"/>
          <w:szCs w:val="22"/>
        </w:rPr>
        <w:tab/>
      </w:r>
      <w:r w:rsidRPr="00A7067E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71.204.000 €</w:t>
      </w:r>
    </w:p>
    <w:p w:rsidR="00063727" w:rsidRPr="00A7067E" w:rsidRDefault="00063727" w:rsidP="00063727">
      <w:pPr>
        <w:ind w:left="4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Quelle: </w:t>
      </w:r>
      <w:proofErr w:type="spellStart"/>
      <w:r>
        <w:rPr>
          <w:rFonts w:ascii="Arial" w:hAnsi="Arial" w:cs="Arial"/>
          <w:sz w:val="22"/>
          <w:szCs w:val="22"/>
        </w:rPr>
        <w:t>immobilienmanager</w:t>
      </w:r>
      <w:proofErr w:type="spellEnd"/>
    </w:p>
    <w:p w:rsidR="00063727" w:rsidRPr="00A7067E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Pr="007D3FF8" w:rsidRDefault="00063727" w:rsidP="000637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7D3FF8">
        <w:rPr>
          <w:rFonts w:ascii="Arial" w:hAnsi="Arial" w:cs="Arial"/>
          <w:b/>
          <w:sz w:val="22"/>
          <w:szCs w:val="22"/>
        </w:rPr>
        <w:t>ie Top 3 der Wohnungsmakler (Nettoumsätze)</w:t>
      </w:r>
      <w:r>
        <w:rPr>
          <w:rFonts w:ascii="Arial" w:hAnsi="Arial" w:cs="Arial"/>
          <w:b/>
          <w:sz w:val="22"/>
          <w:szCs w:val="22"/>
        </w:rPr>
        <w:t>:</w:t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Pr="00680EC7" w:rsidRDefault="00063727" w:rsidP="00063727">
      <w:pPr>
        <w:rPr>
          <w:rFonts w:ascii="Arial" w:hAnsi="Arial" w:cs="Arial"/>
          <w:sz w:val="22"/>
          <w:szCs w:val="22"/>
          <w:u w:val="single"/>
        </w:rPr>
      </w:pPr>
      <w:r w:rsidRPr="00680EC7">
        <w:rPr>
          <w:rFonts w:ascii="Arial" w:hAnsi="Arial" w:cs="Arial"/>
          <w:sz w:val="22"/>
          <w:szCs w:val="22"/>
          <w:u w:val="single"/>
        </w:rPr>
        <w:t>Rang</w:t>
      </w:r>
      <w:r w:rsidRPr="00680EC7">
        <w:rPr>
          <w:rFonts w:ascii="Arial" w:hAnsi="Arial" w:cs="Arial"/>
          <w:sz w:val="22"/>
          <w:szCs w:val="22"/>
          <w:u w:val="single"/>
        </w:rPr>
        <w:tab/>
        <w:t>Unternehmen</w:t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Umsatz 2016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680EC7">
        <w:rPr>
          <w:rFonts w:ascii="Arial" w:hAnsi="Arial" w:cs="Arial"/>
          <w:sz w:val="22"/>
          <w:szCs w:val="22"/>
          <w:u w:val="single"/>
        </w:rPr>
        <w:t>Umsatz 201</w:t>
      </w:r>
      <w:r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Sparkassen-Finanzgruppe</w:t>
      </w:r>
      <w:r>
        <w:rPr>
          <w:rFonts w:ascii="Arial" w:hAnsi="Arial" w:cs="Arial"/>
          <w:sz w:val="22"/>
          <w:szCs w:val="22"/>
        </w:rPr>
        <w:tab/>
        <w:t>450.626.000 €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417.992.000 €</w:t>
      </w:r>
      <w:r>
        <w:rPr>
          <w:rFonts w:ascii="Arial" w:hAnsi="Arial" w:cs="Arial"/>
          <w:sz w:val="22"/>
          <w:szCs w:val="22"/>
        </w:rPr>
        <w:tab/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Engel &amp; Völkers AG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134.735.335 €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123.636.000 €</w:t>
      </w:r>
      <w:r>
        <w:rPr>
          <w:rFonts w:ascii="Arial" w:hAnsi="Arial" w:cs="Arial"/>
          <w:sz w:val="22"/>
          <w:szCs w:val="22"/>
        </w:rPr>
        <w:tab/>
      </w:r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LBS Immobilien GmbH </w:t>
      </w:r>
    </w:p>
    <w:p w:rsidR="00063727" w:rsidRDefault="00063727" w:rsidP="00063727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Nordwest Münster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116.940.000 €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105.338.000 €</w:t>
      </w:r>
      <w:r>
        <w:rPr>
          <w:rFonts w:ascii="Arial" w:hAnsi="Arial" w:cs="Arial"/>
          <w:sz w:val="22"/>
          <w:szCs w:val="22"/>
        </w:rPr>
        <w:tab/>
      </w:r>
    </w:p>
    <w:p w:rsidR="00063727" w:rsidRDefault="00063727" w:rsidP="00063727">
      <w:pPr>
        <w:ind w:left="354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Quelle. </w:t>
      </w:r>
      <w:proofErr w:type="spellStart"/>
      <w:r>
        <w:rPr>
          <w:rFonts w:ascii="Arial" w:hAnsi="Arial" w:cs="Arial"/>
          <w:sz w:val="22"/>
          <w:szCs w:val="22"/>
        </w:rPr>
        <w:t>immobilienmanager</w:t>
      </w:r>
      <w:proofErr w:type="spellEnd"/>
    </w:p>
    <w:p w:rsidR="00063727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Pr="006F6818" w:rsidRDefault="00063727" w:rsidP="00063727">
      <w:pPr>
        <w:ind w:right="28"/>
        <w:rPr>
          <w:rFonts w:ascii="Arial" w:hAnsi="Arial" w:cs="Arial"/>
        </w:rPr>
      </w:pPr>
      <w:r w:rsidRPr="006F6818">
        <w:rPr>
          <w:rFonts w:ascii="Arial" w:hAnsi="Arial" w:cs="Arial"/>
          <w:sz w:val="22"/>
          <w:szCs w:val="22"/>
        </w:rPr>
        <w:t>Kontakt: Christof Hardebusch, Chefredakteur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immobilien</w:t>
      </w:r>
      <w:r w:rsidRPr="00063727">
        <w:rPr>
          <w:rFonts w:ascii="Arial" w:hAnsi="Arial" w:cs="Arial"/>
          <w:sz w:val="22"/>
          <w:szCs w:val="22"/>
        </w:rPr>
        <w:t>manager</w:t>
      </w:r>
      <w:proofErr w:type="spellEnd"/>
      <w:r w:rsidRPr="006F6818">
        <w:rPr>
          <w:rFonts w:ascii="Arial" w:hAnsi="Arial" w:cs="Arial"/>
          <w:sz w:val="22"/>
          <w:szCs w:val="22"/>
        </w:rPr>
        <w:t>,</w:t>
      </w:r>
    </w:p>
    <w:p w:rsidR="00063727" w:rsidRPr="006F6818" w:rsidRDefault="00063727" w:rsidP="00063727">
      <w:pPr>
        <w:ind w:right="28"/>
        <w:rPr>
          <w:rFonts w:ascii="Arial" w:hAnsi="Arial" w:cs="Arial"/>
        </w:rPr>
      </w:pPr>
      <w:r w:rsidRPr="006F6818">
        <w:rPr>
          <w:rFonts w:ascii="Arial" w:hAnsi="Arial" w:cs="Arial"/>
          <w:sz w:val="22"/>
          <w:szCs w:val="22"/>
        </w:rPr>
        <w:t>Immobil</w:t>
      </w:r>
      <w:r>
        <w:rPr>
          <w:rFonts w:ascii="Arial" w:hAnsi="Arial" w:cs="Arial"/>
          <w:sz w:val="22"/>
          <w:szCs w:val="22"/>
        </w:rPr>
        <w:t>ien Manager Verlag IMV GmbH &amp; Co</w:t>
      </w:r>
      <w:r w:rsidRPr="006F6818">
        <w:rPr>
          <w:rFonts w:ascii="Arial" w:hAnsi="Arial" w:cs="Arial"/>
          <w:sz w:val="22"/>
          <w:szCs w:val="22"/>
        </w:rPr>
        <w:t>. KG, Stolberger Str. 84,</w:t>
      </w:r>
    </w:p>
    <w:p w:rsidR="00063727" w:rsidRPr="001D3562" w:rsidRDefault="00063727" w:rsidP="00063727">
      <w:pPr>
        <w:ind w:right="28"/>
        <w:rPr>
          <w:rFonts w:ascii="Arial" w:hAnsi="Arial" w:cs="Arial"/>
        </w:rPr>
      </w:pPr>
      <w:r w:rsidRPr="001D3562">
        <w:rPr>
          <w:rFonts w:ascii="Arial" w:hAnsi="Arial" w:cs="Arial"/>
          <w:sz w:val="22"/>
          <w:szCs w:val="22"/>
        </w:rPr>
        <w:t>50933 Köln, Telefon: 0221 5497-138, Telefax: 0221 5497-6138</w:t>
      </w:r>
    </w:p>
    <w:p w:rsidR="00063727" w:rsidRPr="00334DA4" w:rsidRDefault="00063727" w:rsidP="00063727">
      <w:pPr>
        <w:ind w:right="28"/>
        <w:rPr>
          <w:rFonts w:ascii="Arial" w:hAnsi="Arial" w:cs="Arial"/>
        </w:rPr>
      </w:pPr>
      <w:r w:rsidRPr="00334DA4">
        <w:rPr>
          <w:rFonts w:ascii="Arial" w:hAnsi="Arial" w:cs="Arial"/>
          <w:sz w:val="22"/>
          <w:szCs w:val="22"/>
        </w:rPr>
        <w:t xml:space="preserve">E-Mail: </w:t>
      </w:r>
      <w:hyperlink r:id="rId7" w:tooltip="mailto:c.hardebusch@immobilienmanager.de" w:history="1">
        <w:r w:rsidRPr="00334DA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c.hardebusch@immobilienmanager.de</w:t>
        </w:r>
      </w:hyperlink>
    </w:p>
    <w:p w:rsidR="00063727" w:rsidRPr="00334DA4" w:rsidRDefault="00063727" w:rsidP="00063727">
      <w:pPr>
        <w:rPr>
          <w:rFonts w:ascii="Arial" w:hAnsi="Arial" w:cs="Arial"/>
          <w:sz w:val="22"/>
          <w:szCs w:val="22"/>
        </w:rPr>
      </w:pPr>
    </w:p>
    <w:p w:rsidR="00063727" w:rsidRPr="00334DA4" w:rsidRDefault="00063727" w:rsidP="00063727">
      <w:pPr>
        <w:rPr>
          <w:rFonts w:ascii="Arial" w:hAnsi="Arial" w:cs="Arial"/>
          <w:sz w:val="20"/>
          <w:szCs w:val="20"/>
        </w:rPr>
      </w:pPr>
      <w:bookmarkStart w:id="1" w:name="Unterschrift"/>
      <w:r w:rsidRPr="00334DA4">
        <w:rPr>
          <w:rFonts w:ascii="Arial" w:hAnsi="Arial" w:cs="Arial"/>
          <w:sz w:val="20"/>
          <w:szCs w:val="20"/>
        </w:rPr>
        <w:t xml:space="preserve">Die Fachzeitschrift </w:t>
      </w:r>
      <w:proofErr w:type="spellStart"/>
      <w:r w:rsidRPr="00334DA4">
        <w:rPr>
          <w:rFonts w:ascii="Arial" w:hAnsi="Arial" w:cs="Arial"/>
          <w:sz w:val="20"/>
          <w:szCs w:val="20"/>
        </w:rPr>
        <w:t>immobilienmanager</w:t>
      </w:r>
      <w:proofErr w:type="spellEnd"/>
      <w:r w:rsidRPr="00334DA4">
        <w:rPr>
          <w:rFonts w:ascii="Arial" w:hAnsi="Arial" w:cs="Arial"/>
          <w:sz w:val="20"/>
          <w:szCs w:val="20"/>
        </w:rPr>
        <w:t>:</w:t>
      </w:r>
    </w:p>
    <w:p w:rsidR="00063727" w:rsidRPr="00334DA4" w:rsidRDefault="00063727" w:rsidP="00063727">
      <w:pPr>
        <w:rPr>
          <w:rFonts w:ascii="Arial" w:hAnsi="Arial" w:cs="Arial"/>
          <w:sz w:val="18"/>
          <w:szCs w:val="18"/>
        </w:rPr>
      </w:pPr>
      <w:r w:rsidRPr="00334DA4">
        <w:rPr>
          <w:rFonts w:ascii="Arial" w:hAnsi="Arial" w:cs="Arial"/>
          <w:sz w:val="20"/>
          <w:szCs w:val="20"/>
        </w:rPr>
        <w:t>D</w:t>
      </w:r>
      <w:r w:rsidRPr="00334DA4">
        <w:rPr>
          <w:rFonts w:ascii="Arial" w:hAnsi="Arial" w:cs="Arial"/>
          <w:sz w:val="18"/>
          <w:szCs w:val="18"/>
        </w:rPr>
        <w:t>as Magazin für Entscheider in der Immobilienbranche erscheint seit 1991 zehn Mal im Jahr. Ergänzt wird das Angebot durch Editionen und Special-Beilagen mit regionalen oder thematischen Schwerpunkten. Der Preis für ein Heft beträgt 19</w:t>
      </w:r>
      <w:r w:rsidR="002E6FEB" w:rsidRPr="00334DA4">
        <w:rPr>
          <w:rFonts w:ascii="Arial" w:hAnsi="Arial" w:cs="Arial"/>
          <w:sz w:val="18"/>
          <w:szCs w:val="18"/>
        </w:rPr>
        <w:t>,–</w:t>
      </w:r>
      <w:r w:rsidRPr="00334DA4">
        <w:rPr>
          <w:rFonts w:ascii="Arial" w:hAnsi="Arial" w:cs="Arial"/>
          <w:sz w:val="18"/>
          <w:szCs w:val="18"/>
        </w:rPr>
        <w:t xml:space="preserve"> Euro, ein Jahresabonnement im Inland kostet 176</w:t>
      </w:r>
      <w:r w:rsidR="002E6FEB" w:rsidRPr="00334DA4">
        <w:rPr>
          <w:rFonts w:ascii="Arial" w:hAnsi="Arial" w:cs="Arial"/>
          <w:sz w:val="18"/>
          <w:szCs w:val="18"/>
        </w:rPr>
        <w:t>,–</w:t>
      </w:r>
      <w:r w:rsidRPr="00334DA4">
        <w:rPr>
          <w:rFonts w:ascii="Arial" w:hAnsi="Arial" w:cs="Arial"/>
          <w:sz w:val="18"/>
          <w:szCs w:val="18"/>
        </w:rPr>
        <w:t xml:space="preserve"> Euro inkl. MwSt. und Versand.</w:t>
      </w:r>
    </w:p>
    <w:p w:rsidR="00063727" w:rsidRPr="00334DA4" w:rsidRDefault="00063727" w:rsidP="00063727">
      <w:pPr>
        <w:rPr>
          <w:sz w:val="20"/>
          <w:szCs w:val="20"/>
        </w:rPr>
      </w:pPr>
      <w:r w:rsidRPr="00334DA4">
        <w:rPr>
          <w:rFonts w:ascii="Arial" w:hAnsi="Arial" w:cs="Arial"/>
          <w:sz w:val="18"/>
          <w:szCs w:val="18"/>
        </w:rPr>
        <w:t xml:space="preserve">Bestellhotline: Telefon: 06123 9238-276, E-Mail: </w:t>
      </w:r>
      <w:hyperlink r:id="rId8" w:history="1">
        <w:r w:rsidRPr="00334DA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immobilienmanager@vuservice.de</w:t>
        </w:r>
      </w:hyperlink>
      <w:bookmarkEnd w:id="1"/>
      <w:r w:rsidR="004214E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.</w:t>
      </w:r>
    </w:p>
    <w:p w:rsidR="00063727" w:rsidRPr="00334DA4" w:rsidRDefault="00063727" w:rsidP="00063727">
      <w:pPr>
        <w:spacing w:after="720"/>
        <w:rPr>
          <w:sz w:val="20"/>
          <w:szCs w:val="20"/>
        </w:rPr>
      </w:pPr>
    </w:p>
    <w:p w:rsidR="0070688F" w:rsidRDefault="0070688F">
      <w:pPr>
        <w:rPr>
          <w:sz w:val="20"/>
          <w:szCs w:val="20"/>
        </w:rPr>
      </w:pPr>
    </w:p>
    <w:p w:rsidR="00BC3444" w:rsidRDefault="00BC3444" w:rsidP="004C0EF8">
      <w:pPr>
        <w:rPr>
          <w:sz w:val="20"/>
          <w:szCs w:val="20"/>
        </w:rPr>
      </w:pPr>
    </w:p>
    <w:sectPr w:rsidR="00BC3444" w:rsidSect="006356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27" w:rsidRDefault="00063727">
      <w:r>
        <w:separator/>
      </w:r>
    </w:p>
  </w:endnote>
  <w:endnote w:type="continuationSeparator" w:id="0">
    <w:p w:rsidR="00063727" w:rsidRDefault="0006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27" w:rsidRDefault="00063727">
      <w:r>
        <w:separator/>
      </w:r>
    </w:p>
  </w:footnote>
  <w:footnote w:type="continuationSeparator" w:id="0">
    <w:p w:rsidR="00063727" w:rsidRDefault="00063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063727" w:rsidP="00262442">
    <w:pPr>
      <w:pStyle w:val="Kopfzeile"/>
      <w:rPr>
        <w:sz w:val="20"/>
        <w:szCs w:val="20"/>
      </w:rPr>
    </w:pPr>
    <w:bookmarkStart w:id="2" w:name="OhneErsteSeite"/>
    <w:r w:rsidRPr="00063727">
      <w:rPr>
        <w:color w:val="FFFFFF"/>
        <w:sz w:val="20"/>
        <w:szCs w:val="20"/>
      </w:rPr>
      <w:t>@OhneErsteSeite@8113</w:t>
    </w:r>
    <w:bookmarkEnd w:id="2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3" w:name="SeiteNummerFolgeSeite"/>
  <w:p w:rsidR="00CD641C" w:rsidRPr="004217E8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20"/>
        <w:szCs w:val="20"/>
      </w:rPr>
    </w:pPr>
    <w:r w:rsidRPr="004217E8">
      <w:rPr>
        <w:rStyle w:val="Seitenzahl"/>
        <w:rFonts w:ascii="Arial" w:hAnsi="Arial" w:cs="Arial"/>
        <w:sz w:val="20"/>
        <w:szCs w:val="20"/>
      </w:rPr>
      <w:fldChar w:fldCharType="begin"/>
    </w:r>
    <w:r w:rsidRPr="004217E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4217E8">
      <w:rPr>
        <w:rStyle w:val="Seitenzahl"/>
        <w:rFonts w:ascii="Arial" w:hAnsi="Arial" w:cs="Arial"/>
        <w:sz w:val="20"/>
        <w:szCs w:val="20"/>
      </w:rPr>
      <w:fldChar w:fldCharType="separate"/>
    </w:r>
    <w:r w:rsidR="004B48DA">
      <w:rPr>
        <w:rStyle w:val="Seitenzahl"/>
        <w:rFonts w:ascii="Arial" w:hAnsi="Arial" w:cs="Arial"/>
        <w:noProof/>
        <w:sz w:val="20"/>
        <w:szCs w:val="20"/>
      </w:rPr>
      <w:t>2</w:t>
    </w:r>
    <w:r w:rsidRPr="004217E8">
      <w:rPr>
        <w:rStyle w:val="Seitenzahl"/>
        <w:rFonts w:ascii="Arial" w:hAnsi="Arial" w:cs="Arial"/>
        <w:sz w:val="20"/>
        <w:szCs w:val="20"/>
      </w:rPr>
      <w:fldChar w:fldCharType="end"/>
    </w:r>
    <w:bookmarkEnd w:id="3"/>
  </w:p>
  <w:p w:rsidR="00CD641C" w:rsidRPr="004217E8" w:rsidRDefault="001D3562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4217E8">
      <w:rPr>
        <w:rStyle w:val="Seitenzahl"/>
        <w:rFonts w:ascii="Arial" w:hAnsi="Arial" w:cs="Arial"/>
        <w:sz w:val="20"/>
        <w:szCs w:val="20"/>
      </w:rPr>
      <w:t>11. September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063727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063727">
      <w:rPr>
        <w:color w:val="FFFFFF"/>
        <w:sz w:val="20"/>
        <w:szCs w:val="20"/>
      </w:rPr>
      <w:t>@Ausgabeart@1</w:t>
    </w:r>
    <w:bookmarkEnd w:id="6"/>
  </w:p>
  <w:p w:rsidR="009421DC" w:rsidRPr="00BE7F4E" w:rsidRDefault="00063727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063727">
      <w:rPr>
        <w:color w:val="FFFFFF"/>
        <w:sz w:val="20"/>
        <w:szCs w:val="20"/>
      </w:rPr>
      <w:t>@ErsteSeite@8023</w:t>
    </w:r>
    <w:bookmarkEnd w:id="7"/>
  </w:p>
  <w:p w:rsidR="00CD641C" w:rsidRPr="00BE7F4E" w:rsidRDefault="00063727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063727">
      <w:rPr>
        <w:color w:val="FFFFFF"/>
        <w:sz w:val="20"/>
        <w:szCs w:val="20"/>
      </w:rPr>
      <w:t>@FolgeSeiten@8113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27"/>
    <w:rsid w:val="00002E96"/>
    <w:rsid w:val="00004D6A"/>
    <w:rsid w:val="000300D7"/>
    <w:rsid w:val="00030E40"/>
    <w:rsid w:val="00043C76"/>
    <w:rsid w:val="00057623"/>
    <w:rsid w:val="00062A1D"/>
    <w:rsid w:val="00062F0D"/>
    <w:rsid w:val="00063727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3562"/>
    <w:rsid w:val="001D508E"/>
    <w:rsid w:val="001E0B69"/>
    <w:rsid w:val="001E3055"/>
    <w:rsid w:val="001F3D8B"/>
    <w:rsid w:val="001F3EC3"/>
    <w:rsid w:val="001F57F2"/>
    <w:rsid w:val="00204574"/>
    <w:rsid w:val="0021464A"/>
    <w:rsid w:val="00214D8F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2E6FEB"/>
    <w:rsid w:val="00306B8D"/>
    <w:rsid w:val="00310D69"/>
    <w:rsid w:val="00334DA4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1577E"/>
    <w:rsid w:val="004214EF"/>
    <w:rsid w:val="004217E8"/>
    <w:rsid w:val="0042793A"/>
    <w:rsid w:val="00427D63"/>
    <w:rsid w:val="004B48DA"/>
    <w:rsid w:val="004C0EF8"/>
    <w:rsid w:val="004D0735"/>
    <w:rsid w:val="004D1764"/>
    <w:rsid w:val="004E05E6"/>
    <w:rsid w:val="004E408A"/>
    <w:rsid w:val="00501514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76DC3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366B5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91E87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AE50FE"/>
    <w:rsid w:val="00B25492"/>
    <w:rsid w:val="00B34EA7"/>
    <w:rsid w:val="00B47D6F"/>
    <w:rsid w:val="00B57AC5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354CD"/>
    <w:rsid w:val="00C45A53"/>
    <w:rsid w:val="00C46658"/>
    <w:rsid w:val="00C5103B"/>
    <w:rsid w:val="00C64634"/>
    <w:rsid w:val="00C64DB9"/>
    <w:rsid w:val="00C76364"/>
    <w:rsid w:val="00C837FB"/>
    <w:rsid w:val="00CA0D94"/>
    <w:rsid w:val="00CB290B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37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ms">
    <w:name w:val="ms"/>
    <w:basedOn w:val="Standard"/>
    <w:rsid w:val="00063727"/>
    <w:pPr>
      <w:spacing w:line="320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372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ms">
    <w:name w:val="ms"/>
    <w:basedOn w:val="Standard"/>
    <w:rsid w:val="00063727"/>
    <w:pPr>
      <w:spacing w:line="32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obilienmanager@vuservice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hardebusch@immobilienmanager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kroliczek\AppData\Local\Microsoft\Windows\Temporary%20Internet%20Files\Content.MSO\7F992D1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7F992D1F.dotx</Template>
  <TotalTime>0</TotalTime>
  <Pages>2</Pages>
  <Words>417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17</cp:revision>
  <cp:lastPrinted>2007-08-02T09:33:00Z</cp:lastPrinted>
  <dcterms:created xsi:type="dcterms:W3CDTF">2017-08-31T14:23:00Z</dcterms:created>
  <dcterms:modified xsi:type="dcterms:W3CDTF">2017-09-04T12:50:00Z</dcterms:modified>
</cp:coreProperties>
</file>