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5ECB66" w14:textId="77777777" w:rsidR="003E4881" w:rsidRPr="00106934" w:rsidRDefault="003E4881" w:rsidP="003E4881">
      <w:pPr>
        <w:rPr>
          <w:rFonts w:ascii="Arial" w:eastAsia="Calibri" w:hAnsi="Arial" w:cs="Arial"/>
          <w:b/>
        </w:rPr>
      </w:pPr>
    </w:p>
    <w:p w14:paraId="42CEF884" w14:textId="77777777" w:rsidR="001474A3" w:rsidRDefault="001474A3" w:rsidP="003E4881">
      <w:pPr>
        <w:rPr>
          <w:rFonts w:ascii="Arial" w:eastAsia="Calibri" w:hAnsi="Arial" w:cs="Arial"/>
          <w:b/>
          <w:sz w:val="28"/>
          <w:szCs w:val="28"/>
        </w:rPr>
      </w:pPr>
    </w:p>
    <w:p w14:paraId="44143CE6" w14:textId="77777777" w:rsidR="00E348AD" w:rsidRDefault="00E348AD" w:rsidP="003E4881">
      <w:pPr>
        <w:rPr>
          <w:rFonts w:ascii="Arial" w:eastAsia="Calibri" w:hAnsi="Arial" w:cs="Arial"/>
          <w:b/>
          <w:sz w:val="28"/>
          <w:szCs w:val="28"/>
        </w:rPr>
      </w:pPr>
    </w:p>
    <w:p w14:paraId="77ADDFDE" w14:textId="6A43BF71" w:rsidR="003E4881" w:rsidRPr="00106934" w:rsidRDefault="00083BD0" w:rsidP="003E4881">
      <w:pPr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 w:rsidRPr="00106934">
        <w:rPr>
          <w:rFonts w:ascii="Arial" w:eastAsia="Calibri" w:hAnsi="Arial" w:cs="Arial"/>
          <w:b/>
          <w:sz w:val="28"/>
          <w:szCs w:val="28"/>
        </w:rPr>
        <w:t>S</w:t>
      </w:r>
      <w:r w:rsidR="00106934">
        <w:rPr>
          <w:rFonts w:ascii="Arial" w:eastAsia="Calibri" w:hAnsi="Arial" w:cs="Arial"/>
          <w:b/>
          <w:sz w:val="28"/>
          <w:szCs w:val="28"/>
        </w:rPr>
        <w:t xml:space="preserve">ubaru </w:t>
      </w:r>
      <w:r w:rsidR="006C7C52">
        <w:rPr>
          <w:rFonts w:ascii="Arial" w:eastAsia="Calibri" w:hAnsi="Arial" w:cs="Arial"/>
          <w:b/>
          <w:sz w:val="28"/>
          <w:szCs w:val="28"/>
        </w:rPr>
        <w:t>visar e-BOXER i Genève</w:t>
      </w:r>
    </w:p>
    <w:p w14:paraId="6472435A" w14:textId="77777777" w:rsidR="003E4881" w:rsidRPr="00106934" w:rsidRDefault="003E4881" w:rsidP="003E4881">
      <w:pPr>
        <w:rPr>
          <w:rFonts w:ascii="Arial" w:eastAsia="Calibri" w:hAnsi="Arial" w:cs="Arial"/>
        </w:rPr>
      </w:pPr>
    </w:p>
    <w:p w14:paraId="0E8ECFB4" w14:textId="491ECACB" w:rsidR="003E4881" w:rsidRDefault="006C7C52" w:rsidP="003E488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Idag bekräftar Subaru Corporation att vi kommer att avtäcka Subaru e-BOXER vid presskonferensen på Genève-salongen tisdag 5 mars kl. 10.45</w:t>
      </w:r>
      <w:r w:rsidR="003E4881" w:rsidRPr="00106934">
        <w:rPr>
          <w:rFonts w:ascii="Arial" w:eastAsia="Calibri" w:hAnsi="Arial" w:cs="Arial"/>
          <w:b/>
        </w:rPr>
        <w:t>.</w:t>
      </w:r>
    </w:p>
    <w:p w14:paraId="4FB6615A" w14:textId="6E5F6C2D" w:rsidR="00106934" w:rsidRDefault="00106934" w:rsidP="003E4881">
      <w:pPr>
        <w:rPr>
          <w:rFonts w:ascii="Arial" w:eastAsia="Calibri" w:hAnsi="Arial" w:cs="Arial"/>
          <w:b/>
        </w:rPr>
      </w:pPr>
    </w:p>
    <w:p w14:paraId="5DC5E365" w14:textId="49AB09B5" w:rsidR="00106934" w:rsidRPr="00106934" w:rsidRDefault="006C7C52" w:rsidP="003E4881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  <w:noProof/>
          <w:lang w:val="en-US"/>
        </w:rPr>
        <w:drawing>
          <wp:inline distT="0" distB="0" distL="0" distR="0" wp14:anchorId="41A0426A" wp14:editId="2EB12EE9">
            <wp:extent cx="4770755" cy="21380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-BOXER_teaser_pictur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213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2F779" w14:textId="77777777" w:rsidR="003E4881" w:rsidRPr="00106934" w:rsidRDefault="003E4881" w:rsidP="003E4881">
      <w:pPr>
        <w:rPr>
          <w:rFonts w:ascii="Arial" w:eastAsia="Calibri" w:hAnsi="Arial" w:cs="Arial"/>
        </w:rPr>
      </w:pPr>
    </w:p>
    <w:p w14:paraId="30E3CE2E" w14:textId="1525E80C" w:rsidR="003E4881" w:rsidRDefault="006C7C52" w:rsidP="00106934">
      <w:pPr>
        <w:pStyle w:val="BodyText"/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Subaru e-BOXER är första steget i Subarus kommande elektrifiering av sina drivlinor i Europa. Vid presskonferensen kommer det även att avslöjas vilka två modeller som blir först ut att </w:t>
      </w:r>
      <w:r w:rsidR="00E348AD">
        <w:rPr>
          <w:bCs/>
          <w:color w:val="000000"/>
          <w:sz w:val="24"/>
          <w:szCs w:val="24"/>
        </w:rPr>
        <w:t>utrustas</w:t>
      </w:r>
      <w:r>
        <w:rPr>
          <w:bCs/>
          <w:color w:val="000000"/>
          <w:sz w:val="24"/>
          <w:szCs w:val="24"/>
        </w:rPr>
        <w:t xml:space="preserve"> med den nya drivlinan.</w:t>
      </w:r>
    </w:p>
    <w:p w14:paraId="0B4EBA6F" w14:textId="737C4CAF" w:rsidR="006C7C52" w:rsidRDefault="006C7C52" w:rsidP="00106934">
      <w:pPr>
        <w:pStyle w:val="BodyText"/>
        <w:spacing w:line="240" w:lineRule="auto"/>
        <w:rPr>
          <w:bCs/>
          <w:color w:val="000000"/>
          <w:sz w:val="24"/>
          <w:szCs w:val="24"/>
        </w:rPr>
      </w:pPr>
    </w:p>
    <w:p w14:paraId="0296D435" w14:textId="257070E0" w:rsidR="006C7C52" w:rsidRDefault="00E55474" w:rsidP="00106934">
      <w:pPr>
        <w:pStyle w:val="BodyText"/>
        <w:spacing w:line="240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En speciell hemsida, som förklarar tekniken, kommer </w:t>
      </w:r>
      <w:r w:rsidR="006C7C52">
        <w:rPr>
          <w:bCs/>
          <w:color w:val="000000"/>
          <w:sz w:val="24"/>
          <w:szCs w:val="24"/>
        </w:rPr>
        <w:t>att sjösättas klockan 11.00 5 mars</w:t>
      </w:r>
      <w:r>
        <w:rPr>
          <w:bCs/>
          <w:color w:val="000000"/>
          <w:sz w:val="24"/>
          <w:szCs w:val="24"/>
        </w:rPr>
        <w:t>.</w:t>
      </w:r>
    </w:p>
    <w:p w14:paraId="2EAA0393" w14:textId="0C3DE37B" w:rsidR="006C7C52" w:rsidRDefault="00E348AD" w:rsidP="00106934">
      <w:pPr>
        <w:pStyle w:val="BodyText"/>
        <w:spacing w:line="240" w:lineRule="auto"/>
        <w:rPr>
          <w:bCs/>
          <w:color w:val="000000"/>
          <w:sz w:val="24"/>
          <w:szCs w:val="24"/>
        </w:rPr>
      </w:pPr>
      <w:hyperlink r:id="rId7" w:history="1">
        <w:r w:rsidR="006C7C52" w:rsidRPr="003871B0">
          <w:rPr>
            <w:rStyle w:val="Hyperlink"/>
            <w:bCs/>
            <w:sz w:val="24"/>
            <w:szCs w:val="24"/>
          </w:rPr>
          <w:t>www.subaru.eu/e-boxer</w:t>
        </w:r>
      </w:hyperlink>
    </w:p>
    <w:p w14:paraId="49E4660D" w14:textId="77777777" w:rsidR="006C7C52" w:rsidRPr="00106934" w:rsidRDefault="006C7C52" w:rsidP="00106934">
      <w:pPr>
        <w:pStyle w:val="BodyText"/>
        <w:spacing w:line="240" w:lineRule="auto"/>
        <w:rPr>
          <w:color w:val="000000"/>
          <w:sz w:val="24"/>
          <w:szCs w:val="24"/>
        </w:rPr>
      </w:pPr>
    </w:p>
    <w:sectPr w:rsidR="006C7C52" w:rsidRPr="00106934" w:rsidSect="00D52577">
      <w:headerReference w:type="default" r:id="rId8"/>
      <w:footerReference w:type="default" r:id="rId9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1A922" w14:textId="77777777" w:rsidR="00D11E68" w:rsidRDefault="00D11E68" w:rsidP="009C7E10">
      <w:r>
        <w:separator/>
      </w:r>
    </w:p>
  </w:endnote>
  <w:endnote w:type="continuationSeparator" w:id="0">
    <w:p w14:paraId="64824CD9" w14:textId="77777777"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32CE5" w14:textId="77777777" w:rsidR="00D11E68" w:rsidRDefault="00D11E6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D67DD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14:paraId="4E9674C6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14:paraId="7D0A9CCD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14:paraId="1B2E729D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14:paraId="5FEFBA8A" w14:textId="77777777"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14:paraId="0AD4213E" w14:textId="77777777"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14:paraId="624D67DD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14:paraId="4E9674C6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14:paraId="7D0A9CCD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14:paraId="1B2E729D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14:paraId="5FEFBA8A" w14:textId="77777777"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14:paraId="0AD4213E" w14:textId="77777777"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C0A97" w14:textId="77777777" w:rsidR="00D11E68" w:rsidRDefault="00D11E68" w:rsidP="009C7E10">
      <w:r>
        <w:separator/>
      </w:r>
    </w:p>
  </w:footnote>
  <w:footnote w:type="continuationSeparator" w:id="0">
    <w:p w14:paraId="73FEE5C5" w14:textId="77777777"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72AF1" w14:textId="77777777"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1D850A" w14:textId="702B6868"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6C7C52">
                            <w:rPr>
                              <w:rFonts w:ascii="Arial" w:hAnsi="Arial" w:cs="Arial"/>
                            </w:rPr>
                            <w:t xml:space="preserve"> 2019-02-11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14:paraId="4D1D850A" w14:textId="702B6868"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6C7C52">
                      <w:rPr>
                        <w:rFonts w:ascii="Arial" w:hAnsi="Arial" w:cs="Arial"/>
                      </w:rPr>
                      <w:t xml:space="preserve"> 2019-02-11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val="en-US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83BD0"/>
    <w:rsid w:val="00091061"/>
    <w:rsid w:val="000C1EB0"/>
    <w:rsid w:val="00106934"/>
    <w:rsid w:val="00110C0E"/>
    <w:rsid w:val="00115E19"/>
    <w:rsid w:val="0014617D"/>
    <w:rsid w:val="001474A3"/>
    <w:rsid w:val="001803F3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E4881"/>
    <w:rsid w:val="004055C4"/>
    <w:rsid w:val="00416C00"/>
    <w:rsid w:val="00454E28"/>
    <w:rsid w:val="00477270"/>
    <w:rsid w:val="00486C6A"/>
    <w:rsid w:val="004A051D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6C7C52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62784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A0B24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348AD"/>
    <w:rsid w:val="00E422AD"/>
    <w:rsid w:val="00E5176A"/>
    <w:rsid w:val="00E55474"/>
    <w:rsid w:val="00E9119F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."/>
  <w:listSeparator w:val=","/>
  <w14:docId w14:val="25DCC722"/>
  <w15:docId w15:val="{A3FA7AF2-F8EA-4710-AFCB-AD91F61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ubaru.eu/e-box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4</cp:revision>
  <cp:lastPrinted>2019-02-10T10:50:00Z</cp:lastPrinted>
  <dcterms:created xsi:type="dcterms:W3CDTF">2019-02-10T10:49:00Z</dcterms:created>
  <dcterms:modified xsi:type="dcterms:W3CDTF">2019-02-10T13:31:00Z</dcterms:modified>
</cp:coreProperties>
</file>