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C7F99" w14:textId="77777777" w:rsidR="00E67B2E" w:rsidRDefault="00E67B2E" w:rsidP="00E67B2E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b/>
          <w:color w:val="000000"/>
          <w:sz w:val="36"/>
          <w:szCs w:val="36"/>
        </w:rPr>
      </w:pPr>
      <w:r>
        <w:rPr>
          <w:rFonts w:cs="Times"/>
          <w:b/>
          <w:color w:val="000000"/>
          <w:sz w:val="36"/>
          <w:szCs w:val="36"/>
        </w:rPr>
        <w:t>Resor bortom nu och då</w:t>
      </w:r>
    </w:p>
    <w:p w14:paraId="10439DE0" w14:textId="77777777" w:rsidR="00C674E0" w:rsidRPr="0028011D" w:rsidRDefault="00C674E0" w:rsidP="00E67B2E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b/>
          <w:color w:val="000000"/>
          <w:sz w:val="36"/>
          <w:szCs w:val="36"/>
        </w:rPr>
      </w:pPr>
      <w:bookmarkStart w:id="0" w:name="_GoBack"/>
      <w:bookmarkEnd w:id="0"/>
    </w:p>
    <w:p w14:paraId="0C17D3B9" w14:textId="77777777" w:rsidR="00E67B2E" w:rsidRDefault="00E67B2E" w:rsidP="00E67B2E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b/>
          <w:color w:val="000000"/>
          <w:sz w:val="28"/>
          <w:szCs w:val="28"/>
        </w:rPr>
      </w:pPr>
    </w:p>
    <w:p w14:paraId="09220A18" w14:textId="77777777" w:rsidR="00E67B2E" w:rsidRDefault="00E67B2E" w:rsidP="00E67B2E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b/>
          <w:color w:val="000000"/>
          <w:sz w:val="28"/>
          <w:szCs w:val="28"/>
        </w:rPr>
      </w:pPr>
      <w:r>
        <w:rPr>
          <w:rFonts w:cs="Times"/>
          <w:b/>
          <w:color w:val="000000"/>
          <w:sz w:val="28"/>
          <w:szCs w:val="28"/>
        </w:rPr>
        <w:t>Om resor som spänner från faraonernas tid till vår egen, berättar Ygern Nilsson, som minns många av sina tidigare liv i boken som nu ges ut av Förlagshuset Siljans Måsar.</w:t>
      </w:r>
    </w:p>
    <w:p w14:paraId="79EA02CC" w14:textId="77777777" w:rsidR="00E67B2E" w:rsidRDefault="00E67B2E" w:rsidP="00E67B2E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b/>
          <w:color w:val="000000"/>
          <w:sz w:val="28"/>
          <w:szCs w:val="28"/>
        </w:rPr>
      </w:pPr>
    </w:p>
    <w:p w14:paraId="6A4D3C23" w14:textId="469654E5" w:rsidR="00E67B2E" w:rsidRDefault="00E67B2E" w:rsidP="00E67B2E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color w:val="000000"/>
          <w:sz w:val="28"/>
          <w:szCs w:val="28"/>
        </w:rPr>
      </w:pPr>
      <w:r>
        <w:rPr>
          <w:rFonts w:cs="Times"/>
          <w:color w:val="000000"/>
          <w:sz w:val="28"/>
          <w:szCs w:val="28"/>
        </w:rPr>
        <w:t>Ygern Nilsson</w:t>
      </w:r>
      <w:r w:rsidR="00C05E98">
        <w:rPr>
          <w:rFonts w:cs="Times"/>
          <w:color w:val="000000"/>
          <w:sz w:val="28"/>
          <w:szCs w:val="28"/>
        </w:rPr>
        <w:t>*</w:t>
      </w:r>
      <w:r>
        <w:rPr>
          <w:rFonts w:cs="Times"/>
          <w:color w:val="000000"/>
          <w:sz w:val="28"/>
          <w:szCs w:val="28"/>
        </w:rPr>
        <w:t xml:space="preserve"> har diagnosen autism och kan inte tala med sina medmänniskor.</w:t>
      </w:r>
      <w:r w:rsidR="00C674E0">
        <w:rPr>
          <w:rFonts w:cs="Times"/>
          <w:color w:val="000000"/>
          <w:sz w:val="28"/>
          <w:szCs w:val="28"/>
        </w:rPr>
        <w:t xml:space="preserve"> </w:t>
      </w:r>
      <w:r>
        <w:rPr>
          <w:rFonts w:cs="Times"/>
          <w:color w:val="000000"/>
          <w:sz w:val="28"/>
          <w:szCs w:val="28"/>
        </w:rPr>
        <w:t xml:space="preserve">Däremot kan han uttrycka sig i skrift. Med hjälp av en metod som kallas ”kommunikation med stöd” kan han numera meddela sig med omgivningen via en skrivtavla eller datorskärm. </w:t>
      </w:r>
    </w:p>
    <w:p w14:paraId="3008FA36" w14:textId="77777777" w:rsidR="00E67B2E" w:rsidRDefault="00E67B2E" w:rsidP="00E67B2E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color w:val="000000"/>
          <w:sz w:val="28"/>
          <w:szCs w:val="28"/>
        </w:rPr>
      </w:pPr>
    </w:p>
    <w:p w14:paraId="6373A7E1" w14:textId="77777777" w:rsidR="00E67B2E" w:rsidRPr="006A19E6" w:rsidRDefault="00E67B2E" w:rsidP="00E67B2E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color w:val="000000"/>
          <w:sz w:val="28"/>
          <w:szCs w:val="28"/>
        </w:rPr>
      </w:pPr>
      <w:r>
        <w:rPr>
          <w:rFonts w:cs="Times"/>
          <w:color w:val="000000"/>
          <w:sz w:val="28"/>
          <w:szCs w:val="28"/>
        </w:rPr>
        <w:t>För honom är reinkarnationstanken självklar och hans egna upplevelser av tidigare liv vill han gärna dela med sig av i boken ”Tidigare liv – minnen av en svårt autistisk man som inte kan tala”.</w:t>
      </w:r>
    </w:p>
    <w:p w14:paraId="66FC60C4" w14:textId="77777777" w:rsidR="00E67B2E" w:rsidRPr="0095048F" w:rsidRDefault="00E67B2E" w:rsidP="00E67B2E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color w:val="000000"/>
          <w:sz w:val="28"/>
          <w:szCs w:val="28"/>
        </w:rPr>
      </w:pPr>
    </w:p>
    <w:p w14:paraId="7B192CF8" w14:textId="77777777" w:rsidR="00E67B2E" w:rsidRDefault="00E67B2E" w:rsidP="00E67B2E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bCs/>
          <w:color w:val="000000"/>
          <w:sz w:val="28"/>
          <w:szCs w:val="28"/>
        </w:rPr>
      </w:pPr>
      <w:r>
        <w:rPr>
          <w:rFonts w:cs="Times"/>
          <w:bCs/>
          <w:color w:val="000000"/>
          <w:sz w:val="28"/>
          <w:szCs w:val="28"/>
        </w:rPr>
        <w:t xml:space="preserve">I sin bok beskriver han det så här: </w:t>
      </w:r>
    </w:p>
    <w:p w14:paraId="0FDF2A45" w14:textId="77777777" w:rsidR="00E67B2E" w:rsidRDefault="00E67B2E" w:rsidP="00E67B2E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bCs/>
          <w:color w:val="000000"/>
          <w:sz w:val="28"/>
          <w:szCs w:val="28"/>
        </w:rPr>
      </w:pPr>
      <w:r>
        <w:rPr>
          <w:rFonts w:cs="Times"/>
          <w:bCs/>
          <w:color w:val="000000"/>
          <w:sz w:val="28"/>
          <w:szCs w:val="28"/>
        </w:rPr>
        <w:t>”</w:t>
      </w:r>
      <w:r w:rsidRPr="0095048F">
        <w:rPr>
          <w:rFonts w:cs="Times"/>
          <w:bCs/>
          <w:color w:val="000000"/>
          <w:sz w:val="28"/>
          <w:szCs w:val="28"/>
        </w:rPr>
        <w:t>Min bok handlar om mina tidigare liv. I detta liv är jag</w:t>
      </w:r>
      <w:r>
        <w:rPr>
          <w:rFonts w:cs="Times"/>
          <w:bCs/>
          <w:color w:val="000000"/>
          <w:sz w:val="28"/>
          <w:szCs w:val="28"/>
        </w:rPr>
        <w:t xml:space="preserve"> handikappad och kan inte tala.” </w:t>
      </w:r>
    </w:p>
    <w:p w14:paraId="7F655C6C" w14:textId="77777777" w:rsidR="00E67B2E" w:rsidRDefault="00E67B2E" w:rsidP="00E67B2E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bCs/>
          <w:color w:val="000000"/>
          <w:sz w:val="28"/>
          <w:szCs w:val="28"/>
        </w:rPr>
      </w:pPr>
      <w:r w:rsidRPr="00612E12">
        <w:rPr>
          <w:rFonts w:asciiTheme="majorHAnsi" w:hAnsiTheme="majorHAnsi" w:cs="Times"/>
          <w:b/>
          <w:bCs/>
          <w:color w:val="000000"/>
          <w:sz w:val="28"/>
          <w:szCs w:val="28"/>
        </w:rPr>
        <w:t>Höra tankar</w:t>
      </w:r>
      <w:r>
        <w:rPr>
          <w:rFonts w:cs="Times"/>
          <w:bCs/>
          <w:color w:val="000000"/>
          <w:sz w:val="28"/>
          <w:szCs w:val="28"/>
        </w:rPr>
        <w:br/>
        <w:t xml:space="preserve">Det var en längre process för honom att inse att han inte kunde kommunicera med omgivningen med hjälp av sina tankar: </w:t>
      </w:r>
    </w:p>
    <w:p w14:paraId="6E97A6C0" w14:textId="77777777" w:rsidR="00E67B2E" w:rsidRDefault="00E67B2E" w:rsidP="00E67B2E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color w:val="000000"/>
          <w:sz w:val="28"/>
          <w:szCs w:val="28"/>
        </w:rPr>
      </w:pPr>
      <w:r>
        <w:rPr>
          <w:rFonts w:cs="Times"/>
          <w:bCs/>
          <w:color w:val="000000"/>
          <w:sz w:val="28"/>
          <w:szCs w:val="28"/>
        </w:rPr>
        <w:t xml:space="preserve">”Jag </w:t>
      </w:r>
      <w:r w:rsidRPr="00A7149A">
        <w:rPr>
          <w:rFonts w:cs="Times"/>
          <w:color w:val="000000"/>
          <w:sz w:val="28"/>
          <w:szCs w:val="28"/>
        </w:rPr>
        <w:t>kan berätta att jag inte visste att det var något fel på mig tills jag märkte att man inte frågade mig vad jag vill</w:t>
      </w:r>
      <w:r>
        <w:rPr>
          <w:rFonts w:cs="Times"/>
          <w:color w:val="000000"/>
          <w:sz w:val="28"/>
          <w:szCs w:val="28"/>
        </w:rPr>
        <w:t>e</w:t>
      </w:r>
      <w:r w:rsidRPr="00A7149A">
        <w:rPr>
          <w:rFonts w:cs="Times"/>
          <w:color w:val="000000"/>
          <w:sz w:val="28"/>
          <w:szCs w:val="28"/>
        </w:rPr>
        <w:t xml:space="preserve"> äta. Det frågade de alla andra. Då förstod jag att man inte kunde höra vad jag tänkte. </w:t>
      </w:r>
      <w:r>
        <w:rPr>
          <w:rFonts w:cs="Times"/>
          <w:color w:val="000000"/>
          <w:sz w:val="28"/>
          <w:szCs w:val="28"/>
        </w:rPr>
        <w:t xml:space="preserve">Ganska snart kunde jag förstå att jag inte kunde tala högt. </w:t>
      </w:r>
      <w:r w:rsidRPr="00A7149A">
        <w:rPr>
          <w:rFonts w:cs="Times"/>
          <w:color w:val="000000"/>
          <w:sz w:val="28"/>
          <w:szCs w:val="28"/>
        </w:rPr>
        <w:t>Det var chockerande.</w:t>
      </w:r>
      <w:r>
        <w:rPr>
          <w:rFonts w:cs="Times"/>
          <w:color w:val="000000"/>
          <w:sz w:val="28"/>
          <w:szCs w:val="28"/>
        </w:rPr>
        <w:t>”</w:t>
      </w:r>
      <w:r w:rsidRPr="0095048F">
        <w:rPr>
          <w:rFonts w:cs="Times"/>
          <w:color w:val="000000"/>
          <w:sz w:val="28"/>
          <w:szCs w:val="28"/>
        </w:rPr>
        <w:t xml:space="preserve"> </w:t>
      </w:r>
    </w:p>
    <w:p w14:paraId="4AE4F5FB" w14:textId="77777777" w:rsidR="00E67B2E" w:rsidRDefault="00E67B2E" w:rsidP="00E67B2E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color w:val="000000"/>
          <w:sz w:val="28"/>
          <w:szCs w:val="28"/>
        </w:rPr>
      </w:pPr>
      <w:r>
        <w:rPr>
          <w:rFonts w:cs="Times"/>
          <w:color w:val="000000"/>
          <w:sz w:val="28"/>
          <w:szCs w:val="28"/>
        </w:rPr>
        <w:t>Ygern försökte gång på gång tala med sin omgivning utan resultat och han insåg till slut att han skulle få lov att ge upp försöken:</w:t>
      </w:r>
    </w:p>
    <w:p w14:paraId="4CBD7D1E" w14:textId="77777777" w:rsidR="00E67B2E" w:rsidRDefault="00E67B2E" w:rsidP="00E67B2E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color w:val="000000"/>
          <w:sz w:val="28"/>
          <w:szCs w:val="28"/>
        </w:rPr>
      </w:pPr>
      <w:r>
        <w:rPr>
          <w:rFonts w:cs="Times"/>
          <w:color w:val="000000"/>
          <w:sz w:val="28"/>
          <w:szCs w:val="28"/>
        </w:rPr>
        <w:t>”</w:t>
      </w:r>
      <w:r w:rsidRPr="001D0759">
        <w:rPr>
          <w:rFonts w:cs="Times"/>
          <w:color w:val="000000"/>
          <w:sz w:val="28"/>
          <w:szCs w:val="28"/>
        </w:rPr>
        <w:t>Nu förstår jag att jag inte kan lära mig att tala. Men nu kan jag skriva. Det är det bästa som har hänt mig i mitt liv. Att jag kan uttrycka mina tankar och känslor och vad jag vill.”</w:t>
      </w:r>
    </w:p>
    <w:p w14:paraId="1C75C70F" w14:textId="77777777" w:rsidR="00E67B2E" w:rsidRDefault="00E67B2E" w:rsidP="00E67B2E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color w:val="000000"/>
          <w:sz w:val="28"/>
          <w:szCs w:val="28"/>
        </w:rPr>
      </w:pPr>
      <w:r w:rsidRPr="00612E12">
        <w:rPr>
          <w:rFonts w:asciiTheme="majorHAnsi" w:hAnsiTheme="majorHAnsi" w:cs="Times"/>
          <w:b/>
          <w:color w:val="000000"/>
          <w:sz w:val="28"/>
          <w:szCs w:val="28"/>
        </w:rPr>
        <w:t>Nästa liv</w:t>
      </w:r>
      <w:r>
        <w:rPr>
          <w:rFonts w:cs="Times"/>
          <w:color w:val="000000"/>
          <w:sz w:val="28"/>
          <w:szCs w:val="28"/>
        </w:rPr>
        <w:br/>
        <w:t>Att leva i en kropp och ha autism kan vara en smärtsam resa, men Ygern har en stark tro på att han i sitt nästa liv kommer att få vara frisk. Men att i detta liv få möjligheten att dela med sig av sina tankar, är avgörande för honom.</w:t>
      </w:r>
    </w:p>
    <w:p w14:paraId="6D625826" w14:textId="7E87AAB9" w:rsidR="00BF3885" w:rsidRDefault="00E67B2E" w:rsidP="00E67B2E">
      <w:pPr>
        <w:rPr>
          <w:rFonts w:cs="Times"/>
          <w:color w:val="000000"/>
          <w:sz w:val="28"/>
          <w:szCs w:val="28"/>
        </w:rPr>
      </w:pPr>
      <w:r>
        <w:rPr>
          <w:rFonts w:cs="Times"/>
          <w:color w:val="000000"/>
          <w:sz w:val="28"/>
          <w:szCs w:val="28"/>
        </w:rPr>
        <w:lastRenderedPageBreak/>
        <w:t>”</w:t>
      </w:r>
      <w:r w:rsidRPr="001C66A1">
        <w:rPr>
          <w:rFonts w:cs="Times"/>
          <w:color w:val="000000"/>
          <w:sz w:val="28"/>
          <w:szCs w:val="28"/>
        </w:rPr>
        <w:t>Lidandet blir kraftigare när man stiger in i kroppen, det är sant. Men jag vill kunna betraktas som en människa som kan bidra till mänsklighetsutvecklingen, så som ni bidrar.</w:t>
      </w:r>
      <w:r w:rsidR="0025707B">
        <w:rPr>
          <w:rFonts w:cs="Times"/>
          <w:color w:val="000000"/>
          <w:sz w:val="28"/>
          <w:szCs w:val="28"/>
        </w:rPr>
        <w:t>” Så</w:t>
      </w:r>
      <w:r>
        <w:rPr>
          <w:rFonts w:cs="Times"/>
          <w:color w:val="000000"/>
          <w:sz w:val="28"/>
          <w:szCs w:val="28"/>
        </w:rPr>
        <w:t xml:space="preserve"> skriver Ygern Nilsson i förordet till sin bok ”Tidigare liv – minnen av en svårt autistisk man som inte kan tala”.</w:t>
      </w:r>
    </w:p>
    <w:p w14:paraId="263C02BA" w14:textId="77777777" w:rsidR="00C05E98" w:rsidRDefault="00C05E98" w:rsidP="00E67B2E">
      <w:pPr>
        <w:rPr>
          <w:rFonts w:cs="Times"/>
          <w:color w:val="000000"/>
          <w:sz w:val="28"/>
          <w:szCs w:val="28"/>
        </w:rPr>
      </w:pPr>
    </w:p>
    <w:p w14:paraId="674169AB" w14:textId="1000096C" w:rsidR="00C05E98" w:rsidRDefault="00C05E98" w:rsidP="00E67B2E">
      <w:pPr>
        <w:rPr>
          <w:rFonts w:cs="Times"/>
          <w:color w:val="000000"/>
          <w:sz w:val="28"/>
          <w:szCs w:val="28"/>
        </w:rPr>
      </w:pPr>
      <w:r>
        <w:rPr>
          <w:rFonts w:cs="Times"/>
          <w:color w:val="000000"/>
          <w:sz w:val="28"/>
          <w:szCs w:val="28"/>
        </w:rPr>
        <w:t xml:space="preserve">* </w:t>
      </w:r>
      <w:r w:rsidRPr="003E044F">
        <w:rPr>
          <w:rFonts w:cs="Times"/>
          <w:color w:val="000000"/>
          <w:sz w:val="22"/>
          <w:szCs w:val="22"/>
        </w:rPr>
        <w:t>Ygern Nilsson skriver under pseudonym</w:t>
      </w:r>
    </w:p>
    <w:p w14:paraId="53CE8AEC" w14:textId="77777777" w:rsidR="00F505E5" w:rsidRDefault="00F505E5" w:rsidP="00E67B2E">
      <w:pPr>
        <w:rPr>
          <w:rFonts w:cs="Times"/>
          <w:color w:val="000000"/>
          <w:sz w:val="28"/>
          <w:szCs w:val="28"/>
        </w:rPr>
      </w:pPr>
    </w:p>
    <w:p w14:paraId="35B473CD" w14:textId="5C6207DB" w:rsidR="00F505E5" w:rsidRPr="00F505E5" w:rsidRDefault="00F505E5" w:rsidP="00E67B2E">
      <w:pPr>
        <w:rPr>
          <w:rFonts w:asciiTheme="majorHAnsi" w:hAnsiTheme="majorHAnsi"/>
          <w:sz w:val="20"/>
          <w:szCs w:val="20"/>
        </w:rPr>
      </w:pPr>
      <w:r w:rsidRPr="00F505E5">
        <w:rPr>
          <w:rFonts w:asciiTheme="majorHAnsi" w:hAnsiTheme="majorHAnsi" w:cs="Times"/>
          <w:color w:val="000000"/>
          <w:sz w:val="20"/>
          <w:szCs w:val="20"/>
        </w:rPr>
        <w:t>Gabriella Lücke</w:t>
      </w:r>
    </w:p>
    <w:sectPr w:rsidR="00F505E5" w:rsidRPr="00F505E5" w:rsidSect="00D31A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2E"/>
    <w:rsid w:val="0025707B"/>
    <w:rsid w:val="003E044F"/>
    <w:rsid w:val="00BF3885"/>
    <w:rsid w:val="00C05E98"/>
    <w:rsid w:val="00C674E0"/>
    <w:rsid w:val="00D31A3C"/>
    <w:rsid w:val="00E67B2E"/>
    <w:rsid w:val="00F5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C6EA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B2E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B2E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1777</Characters>
  <Application>Microsoft Macintosh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 Nilsson</dc:creator>
  <cp:keywords/>
  <dc:description/>
  <cp:lastModifiedBy>Maria G Nilsson</cp:lastModifiedBy>
  <cp:revision>7</cp:revision>
  <dcterms:created xsi:type="dcterms:W3CDTF">2017-11-06T14:07:00Z</dcterms:created>
  <dcterms:modified xsi:type="dcterms:W3CDTF">2017-11-06T14:12:00Z</dcterms:modified>
</cp:coreProperties>
</file>