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A7A" w:rsidRPr="0006236E" w:rsidRDefault="00CC1A7A" w:rsidP="002403D0">
      <w:pPr>
        <w:widowControl w:val="0"/>
        <w:kinsoku w:val="0"/>
        <w:overflowPunct w:val="0"/>
        <w:autoSpaceDE w:val="0"/>
        <w:autoSpaceDN w:val="0"/>
        <w:adjustRightInd w:val="0"/>
        <w:spacing w:line="288" w:lineRule="auto"/>
        <w:rPr>
          <w:rFonts w:eastAsia="Times New Roman"/>
          <w:b/>
          <w:bCs/>
          <w:color w:val="C5003D"/>
          <w:sz w:val="28"/>
          <w:szCs w:val="28"/>
          <w:lang w:eastAsia="ko-KR"/>
        </w:rPr>
      </w:pPr>
      <w:r w:rsidRPr="0006236E">
        <w:rPr>
          <w:rFonts w:eastAsia="Times New Roman"/>
          <w:b/>
          <w:bCs/>
          <w:color w:val="C5003D"/>
          <w:sz w:val="28"/>
          <w:szCs w:val="28"/>
          <w:lang w:eastAsia="ko-KR"/>
        </w:rPr>
        <w:t>FOR IMMEDIATE RELEASE</w:t>
      </w:r>
    </w:p>
    <w:p w:rsidR="00CC1A7A" w:rsidRPr="0006236E" w:rsidRDefault="00CC1A7A" w:rsidP="002403D0">
      <w:pPr>
        <w:widowControl w:val="0"/>
        <w:kinsoku w:val="0"/>
        <w:overflowPunct w:val="0"/>
        <w:autoSpaceDE w:val="0"/>
        <w:autoSpaceDN w:val="0"/>
        <w:adjustRightInd w:val="0"/>
        <w:spacing w:line="288" w:lineRule="auto"/>
        <w:rPr>
          <w:rFonts w:eastAsiaTheme="minorEastAsia"/>
          <w:b/>
          <w:bCs/>
          <w:szCs w:val="28"/>
          <w:lang w:eastAsia="ko-KR"/>
        </w:rPr>
      </w:pPr>
    </w:p>
    <w:p w:rsidR="004310B2" w:rsidRPr="0006236E" w:rsidRDefault="004310B2" w:rsidP="002403D0">
      <w:pPr>
        <w:widowControl w:val="0"/>
        <w:kinsoku w:val="0"/>
        <w:overflowPunct w:val="0"/>
        <w:autoSpaceDE w:val="0"/>
        <w:autoSpaceDN w:val="0"/>
        <w:adjustRightInd w:val="0"/>
        <w:spacing w:line="288" w:lineRule="auto"/>
        <w:rPr>
          <w:rFonts w:eastAsiaTheme="minorEastAsia"/>
          <w:b/>
          <w:bCs/>
          <w:szCs w:val="28"/>
          <w:lang w:eastAsia="ko-KR"/>
        </w:rPr>
      </w:pPr>
    </w:p>
    <w:p w:rsidR="00A03515" w:rsidRPr="0006236E" w:rsidRDefault="00F77373" w:rsidP="00A03515">
      <w:pPr>
        <w:widowControl w:val="0"/>
        <w:jc w:val="center"/>
        <w:rPr>
          <w:rFonts w:eastAsia="Times New Roman"/>
          <w:bCs/>
          <w:i/>
          <w:sz w:val="6"/>
          <w:szCs w:val="6"/>
          <w:lang w:val="en-GB"/>
        </w:rPr>
      </w:pPr>
      <w:proofErr w:type="spellStart"/>
      <w:r w:rsidRPr="0006236E">
        <w:rPr>
          <w:rFonts w:cs="font361"/>
          <w:b/>
          <w:bCs/>
          <w:sz w:val="28"/>
          <w:szCs w:val="28"/>
          <w:lang w:val="en-GB"/>
        </w:rPr>
        <w:t>Lg</w:t>
      </w:r>
      <w:proofErr w:type="spellEnd"/>
      <w:r w:rsidRPr="0006236E">
        <w:rPr>
          <w:rFonts w:cs="font361"/>
          <w:b/>
          <w:bCs/>
          <w:sz w:val="28"/>
          <w:szCs w:val="28"/>
          <w:lang w:val="en-GB"/>
        </w:rPr>
        <w:t xml:space="preserve"> Announces Third-Quarter 2018 Financial Results</w:t>
      </w:r>
    </w:p>
    <w:p w:rsidR="00A03515" w:rsidRPr="0006236E" w:rsidRDefault="00A03515" w:rsidP="00A03515">
      <w:pPr>
        <w:widowControl w:val="0"/>
        <w:jc w:val="center"/>
        <w:rPr>
          <w:rFonts w:eastAsia="Times New Roman"/>
          <w:bCs/>
          <w:i/>
          <w:sz w:val="6"/>
          <w:szCs w:val="6"/>
          <w:lang w:val="en-GB"/>
        </w:rPr>
      </w:pPr>
    </w:p>
    <w:p w:rsidR="00A03515" w:rsidRPr="0006236E" w:rsidRDefault="00A03515" w:rsidP="00A03515">
      <w:pPr>
        <w:widowControl w:val="0"/>
        <w:ind w:right="-96"/>
        <w:jc w:val="center"/>
        <w:rPr>
          <w:rFonts w:cs="font361"/>
          <w:bCs/>
          <w:i/>
          <w:lang w:val="en-US"/>
        </w:rPr>
      </w:pPr>
      <w:r w:rsidRPr="0006236E">
        <w:rPr>
          <w:rFonts w:cs="font361"/>
          <w:bCs/>
          <w:i/>
          <w:lang w:val="en-US"/>
        </w:rPr>
        <w:t>Demand for Premium Products Continue to Grow</w:t>
      </w:r>
      <w:r w:rsidR="00A14680" w:rsidRPr="0006236E">
        <w:rPr>
          <w:rFonts w:cs="font361"/>
          <w:bCs/>
          <w:i/>
          <w:lang w:val="en-US"/>
        </w:rPr>
        <w:t xml:space="preserve"> Despite</w:t>
      </w:r>
    </w:p>
    <w:p w:rsidR="00A14680" w:rsidRPr="0006236E" w:rsidRDefault="00A14680" w:rsidP="00A03515">
      <w:pPr>
        <w:widowControl w:val="0"/>
        <w:ind w:right="-96"/>
        <w:jc w:val="center"/>
        <w:rPr>
          <w:rFonts w:eastAsia="Times New Roman"/>
          <w:bCs/>
          <w:sz w:val="36"/>
          <w:szCs w:val="36"/>
          <w:lang w:val="en-US"/>
        </w:rPr>
      </w:pPr>
      <w:r w:rsidRPr="0006236E">
        <w:rPr>
          <w:rFonts w:cs="font361"/>
          <w:bCs/>
          <w:i/>
          <w:lang w:val="en-US"/>
        </w:rPr>
        <w:t>Slower Demand in Major Markets, International Trade Challenges</w:t>
      </w:r>
    </w:p>
    <w:p w:rsidR="00A03515" w:rsidRPr="0006236E" w:rsidRDefault="00A03515" w:rsidP="00A03515">
      <w:pPr>
        <w:widowControl w:val="0"/>
        <w:ind w:right="-96" w:firstLine="180"/>
        <w:jc w:val="center"/>
        <w:rPr>
          <w:rFonts w:eastAsia="Times New Roman"/>
          <w:bCs/>
          <w:sz w:val="36"/>
          <w:szCs w:val="36"/>
          <w:lang w:val="en-US"/>
        </w:rPr>
      </w:pPr>
    </w:p>
    <w:p w:rsidR="00A03515" w:rsidRPr="0006236E" w:rsidRDefault="00A03515" w:rsidP="00A03515">
      <w:pPr>
        <w:widowControl w:val="0"/>
        <w:spacing w:line="360" w:lineRule="auto"/>
        <w:jc w:val="both"/>
        <w:rPr>
          <w:rFonts w:eastAsia="Times New Roman"/>
          <w:lang w:val="en-US" w:eastAsia="mni-IN" w:bidi="mni-IN"/>
        </w:rPr>
      </w:pPr>
      <w:r w:rsidRPr="0006236E">
        <w:rPr>
          <w:rFonts w:eastAsia="Times New Roman"/>
          <w:b/>
          <w:lang w:val="en-US" w:eastAsia="mni-IN" w:bidi="mni-IN"/>
        </w:rPr>
        <w:t>SEOUL, Oct</w:t>
      </w:r>
      <w:r w:rsidRPr="0006236E">
        <w:rPr>
          <w:rFonts w:cs="font361"/>
          <w:b/>
          <w:lang w:val="en-US" w:eastAsia="mni-IN" w:bidi="mni-IN"/>
        </w:rPr>
        <w:t>.</w:t>
      </w:r>
      <w:r w:rsidRPr="0006236E">
        <w:rPr>
          <w:rFonts w:eastAsia="Times New Roman"/>
          <w:b/>
          <w:lang w:val="en-US" w:eastAsia="mni-IN" w:bidi="mni-IN"/>
        </w:rPr>
        <w:t xml:space="preserve"> 2</w:t>
      </w:r>
      <w:r w:rsidRPr="0006236E">
        <w:rPr>
          <w:rFonts w:eastAsia="Times New Roman" w:cs="font361"/>
          <w:b/>
          <w:lang w:val="en-US" w:eastAsia="mni-IN" w:bidi="mni-IN"/>
        </w:rPr>
        <w:t>5</w:t>
      </w:r>
      <w:r w:rsidRPr="0006236E">
        <w:rPr>
          <w:rFonts w:eastAsia="Times New Roman"/>
          <w:b/>
          <w:lang w:val="en-US" w:eastAsia="mni-IN" w:bidi="mni-IN"/>
        </w:rPr>
        <w:t>, 201</w:t>
      </w:r>
      <w:r w:rsidRPr="0006236E">
        <w:rPr>
          <w:rFonts w:cs="font361"/>
          <w:b/>
          <w:lang w:val="en-US" w:eastAsia="mni-IN" w:bidi="mni-IN"/>
        </w:rPr>
        <w:t xml:space="preserve">8 </w:t>
      </w:r>
      <w:r w:rsidRPr="0006236E">
        <w:rPr>
          <w:rFonts w:eastAsia="Times New Roman"/>
          <w:lang w:val="en-US" w:eastAsia="mni-IN" w:bidi="mni-IN"/>
        </w:rPr>
        <w:t xml:space="preserve">— LG Electronics Inc. (LG) today reported consolidated sales of KRW 15.43 trillion (USD </w:t>
      </w:r>
      <w:r w:rsidR="00487B84" w:rsidRPr="0006236E">
        <w:rPr>
          <w:rFonts w:eastAsia="Times New Roman"/>
          <w:lang w:val="en-US" w:eastAsia="mni-IN" w:bidi="mni-IN"/>
        </w:rPr>
        <w:t>13.76</w:t>
      </w:r>
      <w:r w:rsidRPr="0006236E">
        <w:rPr>
          <w:rFonts w:eastAsia="Times New Roman"/>
          <w:lang w:val="en-US" w:eastAsia="mni-IN" w:bidi="mni-IN"/>
        </w:rPr>
        <w:t xml:space="preserve"> billion) and operating profit of KRW 748.8 billion (USD </w:t>
      </w:r>
      <w:r w:rsidR="00487B84" w:rsidRPr="0006236E">
        <w:rPr>
          <w:rFonts w:eastAsia="Times New Roman"/>
          <w:lang w:val="en-US" w:eastAsia="mni-IN" w:bidi="mni-IN"/>
        </w:rPr>
        <w:t>667.7</w:t>
      </w:r>
      <w:r w:rsidRPr="0006236E">
        <w:rPr>
          <w:rFonts w:eastAsia="Times New Roman"/>
          <w:lang w:val="en-US" w:eastAsia="mni-IN" w:bidi="mni-IN"/>
        </w:rPr>
        <w:t xml:space="preserve"> million) for</w:t>
      </w:r>
      <w:r w:rsidRPr="0006236E">
        <w:rPr>
          <w:rFonts w:cs="font361"/>
          <w:lang w:val="en-US" w:eastAsia="mni-IN" w:bidi="mni-IN"/>
        </w:rPr>
        <w:t xml:space="preserve"> </w:t>
      </w:r>
      <w:r w:rsidRPr="0006236E">
        <w:rPr>
          <w:rFonts w:eastAsia="Times New Roman"/>
          <w:lang w:val="en-US" w:eastAsia="mni-IN" w:bidi="mni-IN"/>
        </w:rPr>
        <w:t>the third quarter of 2018. Revenues were the highest among the three quarters this year, increasing 2.7 percent from the second quarter with operating income up 45 percent from the same period the previous year while the mobile business narrowed its losses significantly.</w:t>
      </w:r>
    </w:p>
    <w:p w:rsidR="00A03515" w:rsidRPr="0006236E" w:rsidRDefault="00A03515" w:rsidP="00A03515">
      <w:pPr>
        <w:widowControl w:val="0"/>
        <w:spacing w:line="360" w:lineRule="auto"/>
        <w:jc w:val="both"/>
        <w:rPr>
          <w:rFonts w:eastAsia="Times New Roman"/>
          <w:lang w:val="en-US" w:eastAsia="mni-IN" w:bidi="mni-IN"/>
        </w:rPr>
      </w:pPr>
    </w:p>
    <w:p w:rsidR="00A03515" w:rsidRPr="0006236E" w:rsidRDefault="00A03515" w:rsidP="00A03515">
      <w:pPr>
        <w:widowControl w:val="0"/>
        <w:spacing w:line="360" w:lineRule="auto"/>
        <w:jc w:val="both"/>
        <w:rPr>
          <w:rFonts w:eastAsia="Times New Roman"/>
          <w:lang w:val="en-US" w:eastAsia="mni-IN" w:bidi="mni-IN"/>
        </w:rPr>
      </w:pPr>
      <w:r w:rsidRPr="0006236E">
        <w:rPr>
          <w:rFonts w:eastAsia="Times New Roman"/>
          <w:i/>
          <w:lang w:val="en-US" w:eastAsia="mni-IN" w:bidi="mni-IN"/>
        </w:rPr>
        <w:t>The LG Home Appliance &amp; Air Solution Company</w:t>
      </w:r>
      <w:r w:rsidRPr="0006236E">
        <w:rPr>
          <w:rFonts w:eastAsia="Times New Roman"/>
          <w:lang w:val="en-US" w:eastAsia="mni-IN" w:bidi="mni-IN"/>
        </w:rPr>
        <w:t xml:space="preserve"> recorded </w:t>
      </w:r>
      <w:r w:rsidR="00CA2F07" w:rsidRPr="0006236E">
        <w:rPr>
          <w:rFonts w:eastAsia="Times New Roman"/>
          <w:lang w:val="en-US" w:eastAsia="mni-IN" w:bidi="mni-IN"/>
        </w:rPr>
        <w:t xml:space="preserve">third-quarter </w:t>
      </w:r>
      <w:r w:rsidRPr="0006236E">
        <w:rPr>
          <w:rFonts w:cs="font361"/>
          <w:lang w:val="en-US" w:eastAsia="mni-IN" w:bidi="mni-IN"/>
        </w:rPr>
        <w:t>revenues</w:t>
      </w:r>
      <w:r w:rsidRPr="0006236E">
        <w:rPr>
          <w:rFonts w:eastAsia="Times New Roman"/>
          <w:lang w:val="en-US" w:eastAsia="mni-IN" w:bidi="mni-IN"/>
        </w:rPr>
        <w:t xml:space="preserve"> of KRW 4.85 trillion (USD </w:t>
      </w:r>
      <w:r w:rsidR="00487B84" w:rsidRPr="0006236E">
        <w:rPr>
          <w:rFonts w:eastAsia="Times New Roman"/>
          <w:lang w:val="en-US" w:eastAsia="mni-IN" w:bidi="mni-IN"/>
        </w:rPr>
        <w:t>4.33</w:t>
      </w:r>
      <w:r w:rsidRPr="0006236E">
        <w:rPr>
          <w:rFonts w:eastAsia="Times New Roman"/>
          <w:lang w:val="en-US" w:eastAsia="mni-IN" w:bidi="mni-IN"/>
        </w:rPr>
        <w:t xml:space="preserve"> billion) and operating profit of KRW 409.7 billion (USD </w:t>
      </w:r>
      <w:r w:rsidR="00487B84" w:rsidRPr="0006236E">
        <w:rPr>
          <w:rFonts w:eastAsia="Times New Roman"/>
          <w:lang w:val="en-US" w:eastAsia="mni-IN" w:bidi="mni-IN"/>
        </w:rPr>
        <w:t>365</w:t>
      </w:r>
      <w:r w:rsidRPr="0006236E">
        <w:rPr>
          <w:rFonts w:eastAsia="Times New Roman"/>
          <w:lang w:val="en-US" w:eastAsia="mni-IN" w:bidi="mni-IN"/>
        </w:rPr>
        <w:t>.</w:t>
      </w:r>
      <w:r w:rsidR="00487B84" w:rsidRPr="0006236E">
        <w:rPr>
          <w:rFonts w:eastAsia="Times New Roman"/>
          <w:lang w:val="en-US" w:eastAsia="mni-IN" w:bidi="mni-IN"/>
        </w:rPr>
        <w:t>3</w:t>
      </w:r>
      <w:r w:rsidRPr="0006236E">
        <w:rPr>
          <w:rFonts w:eastAsia="Times New Roman"/>
          <w:lang w:val="en-US" w:eastAsia="mni-IN" w:bidi="mni-IN"/>
        </w:rPr>
        <w:t xml:space="preserve"> million). Sales were especially strong in Korea, Europe and North America despite the economic slowdown and currency challenges in Asia, Latin America, the Middle East and Africa. Profitability remained strong and was boosted by the growth of premium appliance</w:t>
      </w:r>
      <w:r w:rsidR="00CA2F07" w:rsidRPr="0006236E">
        <w:rPr>
          <w:rFonts w:eastAsia="Times New Roman"/>
          <w:lang w:val="en-US" w:eastAsia="mni-IN" w:bidi="mni-IN"/>
        </w:rPr>
        <w:t xml:space="preserve"> </w:t>
      </w:r>
      <w:r w:rsidRPr="0006236E">
        <w:rPr>
          <w:rFonts w:eastAsia="Times New Roman"/>
          <w:lang w:val="en-US" w:eastAsia="mni-IN" w:bidi="mni-IN"/>
        </w:rPr>
        <w:t>s</w:t>
      </w:r>
      <w:r w:rsidR="00CA2F07" w:rsidRPr="0006236E">
        <w:rPr>
          <w:rFonts w:eastAsia="Times New Roman"/>
          <w:lang w:val="en-US" w:eastAsia="mni-IN" w:bidi="mni-IN"/>
        </w:rPr>
        <w:t>ales</w:t>
      </w:r>
      <w:r w:rsidRPr="0006236E">
        <w:rPr>
          <w:rFonts w:eastAsia="Times New Roman"/>
          <w:lang w:val="en-US" w:eastAsia="mni-IN" w:bidi="mni-IN"/>
        </w:rPr>
        <w:t xml:space="preserve"> and continued cost management</w:t>
      </w:r>
      <w:r w:rsidR="00CA2F07" w:rsidRPr="0006236E">
        <w:rPr>
          <w:rFonts w:eastAsia="Times New Roman"/>
          <w:lang w:val="en-US" w:eastAsia="mni-IN" w:bidi="mni-IN"/>
        </w:rPr>
        <w:t>.</w:t>
      </w:r>
    </w:p>
    <w:p w:rsidR="00A03515" w:rsidRPr="0006236E" w:rsidRDefault="00A03515" w:rsidP="00A03515">
      <w:pPr>
        <w:widowControl w:val="0"/>
        <w:spacing w:line="360" w:lineRule="auto"/>
        <w:jc w:val="both"/>
        <w:rPr>
          <w:rFonts w:eastAsia="Times New Roman"/>
          <w:lang w:val="en-US" w:eastAsia="mni-IN" w:bidi="mni-IN"/>
        </w:rPr>
      </w:pPr>
    </w:p>
    <w:p w:rsidR="00A03515" w:rsidRPr="0006236E" w:rsidRDefault="00A03515" w:rsidP="00A03515">
      <w:pPr>
        <w:keepLines/>
        <w:spacing w:line="360" w:lineRule="auto"/>
        <w:jc w:val="both"/>
        <w:rPr>
          <w:rFonts w:eastAsia="Times New Roman"/>
          <w:lang w:val="en-US" w:eastAsia="mni-IN" w:bidi="mni-IN"/>
        </w:rPr>
      </w:pPr>
      <w:r w:rsidRPr="0006236E">
        <w:rPr>
          <w:rFonts w:eastAsia="Times New Roman"/>
          <w:i/>
          <w:lang w:val="en-US" w:eastAsia="mni-IN" w:bidi="mni-IN"/>
        </w:rPr>
        <w:t>The LG Home Entertainment Company</w:t>
      </w:r>
      <w:r w:rsidR="00CA2F07" w:rsidRPr="0006236E">
        <w:rPr>
          <w:rFonts w:cs="font361"/>
          <w:lang w:val="en-US" w:eastAsia="mni-IN" w:bidi="mni-IN"/>
        </w:rPr>
        <w:t xml:space="preserve"> generated third-quarter </w:t>
      </w:r>
      <w:r w:rsidRPr="0006236E">
        <w:rPr>
          <w:rFonts w:eastAsia="Times New Roman"/>
          <w:lang w:val="en-US" w:eastAsia="mni-IN" w:bidi="mni-IN"/>
        </w:rPr>
        <w:t xml:space="preserve">operating profit of KRW 325.1 billion (USD </w:t>
      </w:r>
      <w:r w:rsidR="00487B84" w:rsidRPr="0006236E">
        <w:rPr>
          <w:rFonts w:eastAsia="Times New Roman"/>
          <w:lang w:val="en-US" w:eastAsia="mni-IN" w:bidi="mni-IN"/>
        </w:rPr>
        <w:t>289</w:t>
      </w:r>
      <w:r w:rsidRPr="0006236E">
        <w:rPr>
          <w:rFonts w:eastAsia="Times New Roman"/>
          <w:lang w:val="en-US" w:eastAsia="mni-IN" w:bidi="mni-IN"/>
        </w:rPr>
        <w:t>.</w:t>
      </w:r>
      <w:r w:rsidR="00487B84" w:rsidRPr="0006236E">
        <w:rPr>
          <w:rFonts w:eastAsia="Times New Roman"/>
          <w:lang w:val="en-US" w:eastAsia="mni-IN" w:bidi="mni-IN"/>
        </w:rPr>
        <w:t>9</w:t>
      </w:r>
      <w:r w:rsidRPr="0006236E">
        <w:rPr>
          <w:rFonts w:eastAsia="Times New Roman"/>
          <w:lang w:val="en-US" w:eastAsia="mni-IN" w:bidi="mni-IN"/>
        </w:rPr>
        <w:t xml:space="preserve"> million)</w:t>
      </w:r>
      <w:r w:rsidR="00CA2F07" w:rsidRPr="0006236E">
        <w:rPr>
          <w:rFonts w:eastAsia="Times New Roman"/>
          <w:lang w:val="en-US" w:eastAsia="mni-IN" w:bidi="mni-IN"/>
        </w:rPr>
        <w:t xml:space="preserve"> on sales of KRW 3.71 trillion (USD 3.31 billion)</w:t>
      </w:r>
      <w:r w:rsidRPr="0006236E">
        <w:rPr>
          <w:rFonts w:eastAsia="Times New Roman"/>
          <w:lang w:val="en-US" w:eastAsia="mni-IN" w:bidi="mni-IN"/>
        </w:rPr>
        <w:t>. Even with demand for TV products in develop</w:t>
      </w:r>
      <w:r w:rsidR="00CA2F07" w:rsidRPr="0006236E">
        <w:rPr>
          <w:rFonts w:eastAsia="Times New Roman"/>
          <w:lang w:val="en-US" w:eastAsia="mni-IN" w:bidi="mni-IN"/>
        </w:rPr>
        <w:t>ing</w:t>
      </w:r>
      <w:r w:rsidRPr="0006236E">
        <w:rPr>
          <w:rFonts w:eastAsia="Times New Roman"/>
          <w:lang w:val="en-US" w:eastAsia="mni-IN" w:bidi="mni-IN"/>
        </w:rPr>
        <w:t xml:space="preserve"> markets slowing, sales of premium OLED and UHD TVs remained strong. As the year comes to a close, the company plans to increase its focus on premium TV models in key markets to maintain profitability despite the sluggish overall TV market.</w:t>
      </w:r>
    </w:p>
    <w:p w:rsidR="00A03515" w:rsidRPr="0006236E" w:rsidRDefault="00A03515" w:rsidP="00A03515">
      <w:pPr>
        <w:widowControl w:val="0"/>
        <w:spacing w:line="360" w:lineRule="auto"/>
        <w:jc w:val="both"/>
        <w:rPr>
          <w:rFonts w:eastAsia="Times New Roman"/>
          <w:lang w:val="en-US" w:eastAsia="mni-IN" w:bidi="mni-IN"/>
        </w:rPr>
      </w:pPr>
    </w:p>
    <w:p w:rsidR="00A03515" w:rsidRPr="0006236E" w:rsidRDefault="00A03515" w:rsidP="00A03515">
      <w:pPr>
        <w:widowControl w:val="0"/>
        <w:spacing w:line="360" w:lineRule="auto"/>
        <w:jc w:val="both"/>
        <w:rPr>
          <w:rFonts w:eastAsia="Times New Roman"/>
          <w:lang w:val="en-US" w:eastAsia="mni-IN" w:bidi="mni-IN"/>
        </w:rPr>
      </w:pPr>
      <w:r w:rsidRPr="0006236E">
        <w:rPr>
          <w:rFonts w:eastAsia="Times New Roman"/>
          <w:i/>
          <w:lang w:val="en-US" w:eastAsia="mni-IN" w:bidi="mni-IN"/>
        </w:rPr>
        <w:t>The LG Mobile Communications Company</w:t>
      </w:r>
      <w:r w:rsidRPr="0006236E">
        <w:rPr>
          <w:rFonts w:cs="font361"/>
          <w:lang w:val="en-US" w:eastAsia="mni-IN" w:bidi="mni-IN"/>
        </w:rPr>
        <w:t xml:space="preserve"> r</w:t>
      </w:r>
      <w:r w:rsidRPr="0006236E">
        <w:rPr>
          <w:rFonts w:eastAsia="Times New Roman"/>
          <w:lang w:val="en-US" w:eastAsia="mni-IN" w:bidi="mni-IN"/>
        </w:rPr>
        <w:t xml:space="preserve">ecorded sales of KRW 2.04 trillion (USD </w:t>
      </w:r>
      <w:r w:rsidR="00487B84" w:rsidRPr="0006236E">
        <w:rPr>
          <w:rFonts w:eastAsia="Times New Roman"/>
          <w:lang w:val="en-US" w:eastAsia="mni-IN" w:bidi="mni-IN"/>
        </w:rPr>
        <w:t>1.82</w:t>
      </w:r>
      <w:r w:rsidRPr="0006236E">
        <w:rPr>
          <w:rFonts w:eastAsia="Times New Roman"/>
          <w:lang w:val="en-US" w:eastAsia="mni-IN" w:bidi="mni-IN"/>
        </w:rPr>
        <w:t xml:space="preserve"> billion) and operating loss of KRW 146.3 billion (USD </w:t>
      </w:r>
      <w:r w:rsidR="00487B84" w:rsidRPr="0006236E">
        <w:rPr>
          <w:rFonts w:eastAsia="Times New Roman"/>
          <w:lang w:val="en-US" w:eastAsia="mni-IN" w:bidi="mni-IN"/>
        </w:rPr>
        <w:t>130.5</w:t>
      </w:r>
      <w:r w:rsidRPr="0006236E">
        <w:rPr>
          <w:rFonts w:eastAsia="Times New Roman"/>
          <w:lang w:val="en-US" w:eastAsia="mni-IN" w:bidi="mni-IN"/>
        </w:rPr>
        <w:t xml:space="preserve"> million). Despite the weakening demand for smartphones worldwide and inc</w:t>
      </w:r>
      <w:r w:rsidR="00CA2F07" w:rsidRPr="0006236E">
        <w:rPr>
          <w:rFonts w:eastAsia="Times New Roman"/>
          <w:lang w:val="en-US" w:eastAsia="mni-IN" w:bidi="mni-IN"/>
        </w:rPr>
        <w:t xml:space="preserve">reased competition, the company significantly </w:t>
      </w:r>
      <w:r w:rsidRPr="0006236E">
        <w:rPr>
          <w:rFonts w:eastAsia="Times New Roman"/>
          <w:lang w:val="en-US" w:eastAsia="mni-IN" w:bidi="mni-IN"/>
        </w:rPr>
        <w:t xml:space="preserve">reduced its operating deficit </w:t>
      </w:r>
      <w:r w:rsidR="00CA2F07" w:rsidRPr="0006236E">
        <w:rPr>
          <w:rFonts w:eastAsia="Times New Roman"/>
          <w:lang w:val="en-US" w:eastAsia="mni-IN" w:bidi="mni-IN"/>
        </w:rPr>
        <w:t xml:space="preserve">as a direct result of its business plan and its stronger </w:t>
      </w:r>
      <w:r w:rsidRPr="0006236E">
        <w:rPr>
          <w:rFonts w:eastAsia="Times New Roman"/>
          <w:lang w:val="en-US" w:eastAsia="mni-IN" w:bidi="mni-IN"/>
        </w:rPr>
        <w:t>focus on mid-range products.</w:t>
      </w:r>
      <w:r w:rsidRPr="0006236E">
        <w:rPr>
          <w:rFonts w:cs="font361"/>
          <w:lang w:val="en-US" w:eastAsia="mni-IN" w:bidi="mni-IN"/>
        </w:rPr>
        <w:t xml:space="preserve"> The rollout</w:t>
      </w:r>
      <w:r w:rsidRPr="0006236E">
        <w:rPr>
          <w:rFonts w:eastAsia="Times New Roman" w:cs="font361"/>
          <w:lang w:val="en-US" w:eastAsia="mni-IN" w:bidi="mni-IN"/>
        </w:rPr>
        <w:t xml:space="preserve"> of its high-end V40</w:t>
      </w:r>
      <w:r w:rsidRPr="0006236E">
        <w:rPr>
          <w:rFonts w:eastAsia="Times New Roman" w:cs="font361"/>
          <w:sz w:val="6"/>
          <w:szCs w:val="6"/>
          <w:lang w:val="en-US" w:eastAsia="mni-IN" w:bidi="mni-IN"/>
        </w:rPr>
        <w:t xml:space="preserve"> </w:t>
      </w:r>
      <w:r w:rsidRPr="0006236E">
        <w:rPr>
          <w:rFonts w:eastAsia="Times New Roman" w:cs="font361"/>
          <w:vertAlign w:val="superscript"/>
          <w:lang w:val="en-US" w:eastAsia="mni-IN" w:bidi="mni-IN"/>
        </w:rPr>
        <w:t>ThinQ</w:t>
      </w:r>
      <w:r w:rsidRPr="0006236E">
        <w:rPr>
          <w:rFonts w:eastAsia="Times New Roman" w:cs="font361"/>
          <w:lang w:val="en-US" w:eastAsia="mni-IN" w:bidi="mni-IN"/>
        </w:rPr>
        <w:t xml:space="preserve"> smartphone </w:t>
      </w:r>
      <w:r w:rsidRPr="0006236E">
        <w:rPr>
          <w:rFonts w:eastAsia="Times New Roman"/>
          <w:lang w:val="en-US" w:eastAsia="mni-IN" w:bidi="mni-IN"/>
        </w:rPr>
        <w:t xml:space="preserve">is </w:t>
      </w:r>
      <w:r w:rsidRPr="0006236E">
        <w:rPr>
          <w:rFonts w:eastAsia="Times New Roman"/>
          <w:lang w:val="en-US" w:eastAsia="mni-IN" w:bidi="mni-IN"/>
        </w:rPr>
        <w:lastRenderedPageBreak/>
        <w:t xml:space="preserve">expected to boost sales </w:t>
      </w:r>
      <w:r w:rsidR="00CA2F07" w:rsidRPr="0006236E">
        <w:rPr>
          <w:rFonts w:eastAsia="Times New Roman"/>
          <w:lang w:val="en-US" w:eastAsia="mni-IN" w:bidi="mni-IN"/>
        </w:rPr>
        <w:t xml:space="preserve">in the fourth quarter. With its business </w:t>
      </w:r>
      <w:r w:rsidR="00CA2F07" w:rsidRPr="0006236E">
        <w:rPr>
          <w:rFonts w:eastAsia="Times New Roman" w:hint="eastAsia"/>
          <w:lang w:val="en-US" w:eastAsia="mni-IN" w:bidi="mni-IN"/>
        </w:rPr>
        <w:t xml:space="preserve">improvement </w:t>
      </w:r>
      <w:r w:rsidR="00CA2F07" w:rsidRPr="0006236E">
        <w:rPr>
          <w:rFonts w:eastAsia="Times New Roman"/>
          <w:lang w:val="en-US" w:eastAsia="mni-IN" w:bidi="mni-IN"/>
        </w:rPr>
        <w:t xml:space="preserve">strategy </w:t>
      </w:r>
      <w:r w:rsidR="00CA2F07" w:rsidRPr="0006236E">
        <w:rPr>
          <w:rFonts w:eastAsia="Times New Roman" w:hint="eastAsia"/>
          <w:lang w:val="en-US" w:eastAsia="mni-IN" w:bidi="mni-IN"/>
        </w:rPr>
        <w:t>proceeding as planned</w:t>
      </w:r>
      <w:r w:rsidR="00CA2F07" w:rsidRPr="0006236E">
        <w:rPr>
          <w:rFonts w:eastAsia="Times New Roman"/>
          <w:lang w:val="en-US" w:eastAsia="mni-IN" w:bidi="mni-IN"/>
        </w:rPr>
        <w:t xml:space="preserve">, the company </w:t>
      </w:r>
      <w:r w:rsidR="00CA2F07" w:rsidRPr="0006236E">
        <w:rPr>
          <w:rFonts w:eastAsia="Times New Roman" w:hint="eastAsia"/>
          <w:lang w:val="en-US" w:eastAsia="mni-IN" w:bidi="mni-IN"/>
        </w:rPr>
        <w:t>continue</w:t>
      </w:r>
      <w:r w:rsidR="00CA2F07" w:rsidRPr="0006236E">
        <w:rPr>
          <w:rFonts w:eastAsia="Times New Roman"/>
          <w:lang w:val="en-US" w:eastAsia="mni-IN" w:bidi="mni-IN"/>
        </w:rPr>
        <w:t>s</w:t>
      </w:r>
      <w:r w:rsidR="00CA2F07" w:rsidRPr="0006236E">
        <w:rPr>
          <w:rFonts w:eastAsia="Times New Roman" w:hint="eastAsia"/>
          <w:lang w:val="en-US" w:eastAsia="mni-IN" w:bidi="mni-IN"/>
        </w:rPr>
        <w:t xml:space="preserve"> to consolidate and implement </w:t>
      </w:r>
      <w:r w:rsidR="00CA2F07" w:rsidRPr="0006236E">
        <w:rPr>
          <w:rFonts w:eastAsia="Times New Roman"/>
          <w:lang w:val="en-US" w:eastAsia="mni-IN" w:bidi="mni-IN"/>
        </w:rPr>
        <w:t xml:space="preserve">a </w:t>
      </w:r>
      <w:r w:rsidR="00CA2F07" w:rsidRPr="0006236E">
        <w:rPr>
          <w:rFonts w:eastAsia="Times New Roman" w:hint="eastAsia"/>
          <w:lang w:val="en-US" w:eastAsia="mni-IN" w:bidi="mni-IN"/>
        </w:rPr>
        <w:t>more profitable</w:t>
      </w:r>
      <w:r w:rsidR="00CA2F07" w:rsidRPr="0006236E">
        <w:rPr>
          <w:rFonts w:eastAsia="Times New Roman"/>
          <w:lang w:val="en-US" w:eastAsia="mni-IN" w:bidi="mni-IN"/>
        </w:rPr>
        <w:t xml:space="preserve"> </w:t>
      </w:r>
      <w:r w:rsidR="00CA2F07" w:rsidRPr="0006236E">
        <w:rPr>
          <w:rFonts w:eastAsia="Times New Roman" w:hint="eastAsia"/>
          <w:lang w:val="en-US" w:eastAsia="mni-IN" w:bidi="mni-IN"/>
        </w:rPr>
        <w:t>foundation.</w:t>
      </w:r>
    </w:p>
    <w:p w:rsidR="00A03515" w:rsidRPr="0006236E" w:rsidRDefault="00A03515" w:rsidP="00A03515">
      <w:pPr>
        <w:widowControl w:val="0"/>
        <w:spacing w:line="360" w:lineRule="auto"/>
        <w:jc w:val="both"/>
        <w:rPr>
          <w:rFonts w:cs="font361"/>
          <w:lang w:val="en-US" w:eastAsia="mni-IN" w:bidi="mni-IN"/>
        </w:rPr>
      </w:pPr>
    </w:p>
    <w:p w:rsidR="00A03515" w:rsidRPr="0006236E" w:rsidRDefault="00A03515" w:rsidP="00A03515">
      <w:pPr>
        <w:widowControl w:val="0"/>
        <w:spacing w:line="360" w:lineRule="auto"/>
        <w:jc w:val="both"/>
        <w:rPr>
          <w:rFonts w:eastAsia="Times New Roman"/>
          <w:lang w:val="en-US" w:eastAsia="mni-IN" w:bidi="mni-IN"/>
        </w:rPr>
      </w:pPr>
      <w:r w:rsidRPr="0006236E">
        <w:rPr>
          <w:rFonts w:eastAsia="Times New Roman"/>
          <w:i/>
          <w:lang w:val="en-US" w:eastAsia="mni-IN" w:bidi="mni-IN"/>
        </w:rPr>
        <w:t xml:space="preserve">The LG Vehicle Components Company </w:t>
      </w:r>
      <w:r w:rsidRPr="0006236E">
        <w:rPr>
          <w:rFonts w:eastAsia="Times New Roman"/>
          <w:lang w:val="en-US" w:eastAsia="mni-IN" w:bidi="mni-IN"/>
        </w:rPr>
        <w:t xml:space="preserve">posted </w:t>
      </w:r>
      <w:r w:rsidR="00B2679B" w:rsidRPr="0006236E">
        <w:rPr>
          <w:rFonts w:eastAsia="Times New Roman"/>
          <w:lang w:val="en-US" w:eastAsia="mni-IN" w:bidi="mni-IN"/>
        </w:rPr>
        <w:t xml:space="preserve">third-quarter </w:t>
      </w:r>
      <w:r w:rsidRPr="0006236E">
        <w:rPr>
          <w:rFonts w:eastAsia="Times New Roman"/>
          <w:lang w:val="en-US" w:eastAsia="mni-IN" w:bidi="mni-IN"/>
        </w:rPr>
        <w:t xml:space="preserve">revenues of KRW 1.18 trillion (USD </w:t>
      </w:r>
      <w:r w:rsidR="00BD1827" w:rsidRPr="0006236E">
        <w:rPr>
          <w:rFonts w:eastAsia="Times New Roman"/>
          <w:lang w:val="en-US" w:eastAsia="mni-IN" w:bidi="mni-IN"/>
        </w:rPr>
        <w:t>1.05</w:t>
      </w:r>
      <w:r w:rsidRPr="0006236E">
        <w:rPr>
          <w:rFonts w:eastAsia="Times New Roman"/>
          <w:lang w:val="en-US" w:eastAsia="mni-IN" w:bidi="mni-IN"/>
        </w:rPr>
        <w:t xml:space="preserve"> billion), an increase of 41 percent </w:t>
      </w:r>
      <w:r w:rsidR="00B2679B" w:rsidRPr="0006236E">
        <w:rPr>
          <w:rFonts w:eastAsia="Times New Roman"/>
          <w:lang w:val="en-US" w:eastAsia="mni-IN" w:bidi="mni-IN"/>
        </w:rPr>
        <w:t>compared with the same period last year</w:t>
      </w:r>
      <w:r w:rsidRPr="0006236E">
        <w:rPr>
          <w:rFonts w:eastAsia="Times New Roman"/>
          <w:lang w:val="en-US" w:eastAsia="mni-IN" w:bidi="mni-IN"/>
        </w:rPr>
        <w:t xml:space="preserve"> and 35 percent higher than the previous quarter mainly due to increased production related to new projects and the acquisition of automotive lighting and headlight systems provider ZKW Group. Th</w:t>
      </w:r>
      <w:r w:rsidR="00B2679B" w:rsidRPr="0006236E">
        <w:rPr>
          <w:rFonts w:eastAsia="Times New Roman"/>
          <w:lang w:val="en-US" w:eastAsia="mni-IN" w:bidi="mni-IN"/>
        </w:rPr>
        <w:t>e third quarter of 2018 marks</w:t>
      </w:r>
      <w:r w:rsidRPr="0006236E">
        <w:rPr>
          <w:rFonts w:eastAsia="Times New Roman"/>
          <w:lang w:val="en-US" w:eastAsia="mni-IN" w:bidi="mni-IN"/>
        </w:rPr>
        <w:t xml:space="preserve"> the first time </w:t>
      </w:r>
      <w:r w:rsidR="00B2679B" w:rsidRPr="0006236E">
        <w:rPr>
          <w:rFonts w:eastAsia="Times New Roman"/>
          <w:lang w:val="en-US" w:eastAsia="mni-IN" w:bidi="mni-IN"/>
        </w:rPr>
        <w:t xml:space="preserve">vehicle component </w:t>
      </w:r>
      <w:r w:rsidRPr="0006236E">
        <w:rPr>
          <w:rFonts w:eastAsia="Times New Roman"/>
          <w:lang w:val="en-US" w:eastAsia="mni-IN" w:bidi="mni-IN"/>
        </w:rPr>
        <w:t>sales have exceeded KRW 1 trillion in the company’s history. Rising raw material prices and increas</w:t>
      </w:r>
      <w:r w:rsidR="00B2679B" w:rsidRPr="0006236E">
        <w:rPr>
          <w:rFonts w:eastAsia="Times New Roman"/>
          <w:lang w:val="en-US" w:eastAsia="mni-IN" w:bidi="mni-IN"/>
        </w:rPr>
        <w:t>ed</w:t>
      </w:r>
      <w:r w:rsidRPr="0006236E">
        <w:rPr>
          <w:rFonts w:eastAsia="Times New Roman"/>
          <w:lang w:val="en-US" w:eastAsia="mni-IN" w:bidi="mni-IN"/>
        </w:rPr>
        <w:t xml:space="preserve"> costs related to new projects contributed to a</w:t>
      </w:r>
      <w:r w:rsidR="00B2679B" w:rsidRPr="0006236E">
        <w:rPr>
          <w:rFonts w:eastAsia="Times New Roman"/>
          <w:lang w:val="en-US" w:eastAsia="mni-IN" w:bidi="mni-IN"/>
        </w:rPr>
        <w:t xml:space="preserve"> quarterly</w:t>
      </w:r>
      <w:r w:rsidRPr="0006236E">
        <w:rPr>
          <w:rFonts w:eastAsia="Times New Roman"/>
          <w:lang w:val="en-US" w:eastAsia="mni-IN" w:bidi="mni-IN"/>
        </w:rPr>
        <w:t xml:space="preserve"> operating loss of KRW 42.9 billion (USD </w:t>
      </w:r>
      <w:r w:rsidR="00487B84" w:rsidRPr="0006236E">
        <w:rPr>
          <w:rFonts w:eastAsia="Times New Roman"/>
          <w:lang w:val="en-US" w:eastAsia="mni-IN" w:bidi="mni-IN"/>
        </w:rPr>
        <w:t>38</w:t>
      </w:r>
      <w:r w:rsidRPr="0006236E">
        <w:rPr>
          <w:rFonts w:eastAsia="Times New Roman"/>
          <w:lang w:val="en-US" w:eastAsia="mni-IN" w:bidi="mni-IN"/>
        </w:rPr>
        <w:t>.</w:t>
      </w:r>
      <w:r w:rsidR="00487B84" w:rsidRPr="0006236E">
        <w:rPr>
          <w:rFonts w:eastAsia="Times New Roman"/>
          <w:lang w:val="en-US" w:eastAsia="mni-IN" w:bidi="mni-IN"/>
        </w:rPr>
        <w:t>3</w:t>
      </w:r>
      <w:r w:rsidRPr="0006236E">
        <w:rPr>
          <w:rFonts w:eastAsia="Times New Roman"/>
          <w:lang w:val="en-US" w:eastAsia="mni-IN" w:bidi="mni-IN"/>
        </w:rPr>
        <w:t xml:space="preserve"> million).</w:t>
      </w:r>
    </w:p>
    <w:p w:rsidR="00A03515" w:rsidRPr="0006236E" w:rsidRDefault="00A03515" w:rsidP="00A03515">
      <w:pPr>
        <w:widowControl w:val="0"/>
        <w:spacing w:line="360" w:lineRule="auto"/>
        <w:jc w:val="both"/>
        <w:rPr>
          <w:rFonts w:eastAsia="Times New Roman"/>
          <w:lang w:val="en-US" w:eastAsia="mni-IN" w:bidi="mni-IN"/>
        </w:rPr>
      </w:pPr>
    </w:p>
    <w:p w:rsidR="00A03515" w:rsidRPr="0006236E" w:rsidRDefault="00A03515" w:rsidP="00A03515">
      <w:pPr>
        <w:spacing w:line="360" w:lineRule="auto"/>
        <w:jc w:val="both"/>
        <w:rPr>
          <w:rFonts w:cs="font361"/>
          <w:lang w:val="en-US" w:eastAsia="mni-IN" w:bidi="mni-IN"/>
        </w:rPr>
      </w:pPr>
      <w:r w:rsidRPr="0006236E">
        <w:rPr>
          <w:rFonts w:eastAsia="Times New Roman"/>
          <w:i/>
          <w:lang w:val="en-US" w:eastAsia="mni-IN" w:bidi="mni-IN"/>
        </w:rPr>
        <w:t>The LG Business-to-Business Company</w:t>
      </w:r>
      <w:r w:rsidRPr="0006236E">
        <w:rPr>
          <w:rFonts w:cs="font361"/>
          <w:i/>
          <w:lang w:val="en-US" w:eastAsia="mni-IN" w:bidi="mni-IN"/>
        </w:rPr>
        <w:t xml:space="preserve"> </w:t>
      </w:r>
      <w:r w:rsidRPr="0006236E">
        <w:rPr>
          <w:rFonts w:eastAsia="Times New Roman"/>
          <w:lang w:val="en-US" w:eastAsia="mni-IN" w:bidi="mni-IN"/>
        </w:rPr>
        <w:t>generated sales</w:t>
      </w:r>
      <w:r w:rsidR="00CF4F11" w:rsidRPr="0006236E">
        <w:rPr>
          <w:rFonts w:eastAsia="Times New Roman"/>
          <w:lang w:val="en-US" w:eastAsia="mni-IN" w:bidi="mni-IN"/>
        </w:rPr>
        <w:t xml:space="preserve"> this quarter</w:t>
      </w:r>
      <w:r w:rsidRPr="0006236E">
        <w:rPr>
          <w:rFonts w:eastAsia="Times New Roman"/>
          <w:lang w:val="en-US" w:eastAsia="mni-IN" w:bidi="mni-IN"/>
        </w:rPr>
        <w:t xml:space="preserve"> of KRW 576.7 billion (USD </w:t>
      </w:r>
      <w:r w:rsidR="00BD1827" w:rsidRPr="0006236E">
        <w:rPr>
          <w:rFonts w:eastAsia="Times New Roman"/>
          <w:lang w:val="en-US" w:eastAsia="mni-IN" w:bidi="mni-IN"/>
        </w:rPr>
        <w:t>514.2</w:t>
      </w:r>
      <w:r w:rsidRPr="0006236E">
        <w:rPr>
          <w:rFonts w:eastAsia="Times New Roman"/>
          <w:lang w:val="en-US" w:eastAsia="mni-IN" w:bidi="mni-IN"/>
        </w:rPr>
        <w:t xml:space="preserve"> million) and operating profit of KRW 35.1 billion (USD </w:t>
      </w:r>
      <w:r w:rsidR="00BD1827" w:rsidRPr="0006236E">
        <w:rPr>
          <w:rFonts w:eastAsia="Times New Roman"/>
          <w:lang w:val="en-US" w:eastAsia="mni-IN" w:bidi="mni-IN"/>
        </w:rPr>
        <w:t>31</w:t>
      </w:r>
      <w:r w:rsidRPr="0006236E">
        <w:rPr>
          <w:rFonts w:eastAsia="Times New Roman"/>
          <w:lang w:val="en-US" w:eastAsia="mni-IN" w:bidi="mni-IN"/>
        </w:rPr>
        <w:t>.</w:t>
      </w:r>
      <w:r w:rsidR="00BD1827" w:rsidRPr="0006236E">
        <w:rPr>
          <w:rFonts w:eastAsia="Times New Roman"/>
          <w:lang w:val="en-US" w:eastAsia="mni-IN" w:bidi="mni-IN"/>
        </w:rPr>
        <w:t>3</w:t>
      </w:r>
      <w:r w:rsidRPr="0006236E">
        <w:rPr>
          <w:rFonts w:eastAsia="Times New Roman"/>
          <w:lang w:val="en-US" w:eastAsia="mni-IN" w:bidi="mni-IN"/>
        </w:rPr>
        <w:t xml:space="preserve"> million). Profitability was negatively affected by </w:t>
      </w:r>
      <w:r w:rsidR="00CF4F11" w:rsidRPr="0006236E">
        <w:rPr>
          <w:rFonts w:eastAsia="Times New Roman"/>
          <w:lang w:val="en-US" w:eastAsia="mni-IN" w:bidi="mni-IN"/>
        </w:rPr>
        <w:t>import duties in the United States</w:t>
      </w:r>
      <w:r w:rsidRPr="0006236E">
        <w:rPr>
          <w:rFonts w:eastAsia="Times New Roman"/>
          <w:lang w:val="en-US" w:eastAsia="mni-IN" w:bidi="mni-IN"/>
        </w:rPr>
        <w:t xml:space="preserve"> and the falling price of solar modules in key markets. While price competition in the solar module market will remain challenging, demand for premium information display products is expected </w:t>
      </w:r>
      <w:r w:rsidR="00CF4F11" w:rsidRPr="0006236E">
        <w:rPr>
          <w:rFonts w:eastAsia="Times New Roman"/>
          <w:lang w:val="en-US" w:eastAsia="mni-IN" w:bidi="mni-IN"/>
        </w:rPr>
        <w:t>grow in</w:t>
      </w:r>
      <w:r w:rsidRPr="0006236E">
        <w:rPr>
          <w:rFonts w:eastAsia="Times New Roman"/>
          <w:lang w:val="en-US" w:eastAsia="mni-IN" w:bidi="mni-IN"/>
        </w:rPr>
        <w:t xml:space="preserve"> the fourth quarter.</w:t>
      </w:r>
    </w:p>
    <w:p w:rsidR="00A03515" w:rsidRPr="0006236E" w:rsidRDefault="00A03515" w:rsidP="00A03515">
      <w:pPr>
        <w:widowControl w:val="0"/>
        <w:spacing w:line="360" w:lineRule="auto"/>
        <w:jc w:val="both"/>
        <w:rPr>
          <w:rFonts w:cs="Vrinda"/>
          <w:cs/>
          <w:lang w:val="en-US" w:eastAsia="mni-IN" w:bidi="mni-IN"/>
        </w:rPr>
      </w:pPr>
    </w:p>
    <w:p w:rsidR="00A03515" w:rsidRPr="0006236E" w:rsidRDefault="00A03515" w:rsidP="00A03515">
      <w:pPr>
        <w:keepLines/>
        <w:spacing w:line="360" w:lineRule="auto"/>
        <w:jc w:val="both"/>
        <w:rPr>
          <w:rFonts w:eastAsia="Malgun Gothic"/>
          <w:lang w:val="en-US"/>
        </w:rPr>
      </w:pPr>
      <w:r w:rsidRPr="0006236E">
        <w:rPr>
          <w:rFonts w:eastAsia="Malgun Gothic"/>
          <w:b/>
          <w:bCs/>
          <w:iCs/>
          <w:lang w:val="en-US"/>
        </w:rPr>
        <w:t>2018</w:t>
      </w:r>
      <w:r w:rsidR="00BD1827" w:rsidRPr="0006236E">
        <w:rPr>
          <w:rFonts w:eastAsia="Malgun Gothic"/>
          <w:b/>
          <w:bCs/>
          <w:iCs/>
          <w:lang w:val="en-US"/>
        </w:rPr>
        <w:t xml:space="preserve"> </w:t>
      </w:r>
      <w:r w:rsidR="00BD1827" w:rsidRPr="0006236E">
        <w:rPr>
          <w:rFonts w:eastAsia="Malgun Gothic"/>
          <w:b/>
          <w:bCs/>
          <w:iCs/>
        </w:rPr>
        <w:t>3</w:t>
      </w:r>
      <w:r w:rsidRPr="0006236E">
        <w:rPr>
          <w:rFonts w:eastAsia="Malgun Gothic"/>
          <w:b/>
          <w:bCs/>
          <w:iCs/>
        </w:rPr>
        <w:t>Q</w:t>
      </w:r>
      <w:r w:rsidRPr="0006236E">
        <w:rPr>
          <w:rFonts w:eastAsia="Malgun Gothic"/>
          <w:b/>
          <w:bCs/>
          <w:iCs/>
          <w:lang w:val="en-US"/>
        </w:rPr>
        <w:t xml:space="preserve"> Exchange Rates Explained </w:t>
      </w:r>
    </w:p>
    <w:p w:rsidR="00A03515" w:rsidRPr="0006236E" w:rsidRDefault="00A03515" w:rsidP="00A03515">
      <w:pPr>
        <w:keepLines/>
        <w:spacing w:line="360" w:lineRule="auto"/>
        <w:jc w:val="both"/>
      </w:pPr>
      <w:r w:rsidRPr="0006236E">
        <w:rPr>
          <w:rFonts w:eastAsia="Malgun Gothic"/>
          <w:lang w:val="en-US"/>
        </w:rPr>
        <w:t>LG Electronics’ unaudited quarterly earnings results are based on IFRS (International Financial Reporting Standards) for the three-month period ending September 30, 201</w:t>
      </w:r>
      <w:r w:rsidRPr="0006236E">
        <w:rPr>
          <w:rFonts w:eastAsia="Malgun Gothic"/>
        </w:rPr>
        <w:t>8</w:t>
      </w:r>
      <w:r w:rsidRPr="0006236E">
        <w:rPr>
          <w:rFonts w:eastAsia="Malgun Gothic"/>
          <w:lang w:val="en-US"/>
        </w:rPr>
        <w:t xml:space="preserve">. Amounts in Korean won (KRW) are translated into U.S. dollars (USD) at the average rate of the three-month period of the corresponding quarter — KRW </w:t>
      </w:r>
      <w:r w:rsidR="00BD1827" w:rsidRPr="0006236E">
        <w:rPr>
          <w:rFonts w:eastAsia="Malgun Gothic"/>
          <w:lang w:val="en-US"/>
        </w:rPr>
        <w:t>1</w:t>
      </w:r>
      <w:r w:rsidRPr="0006236E">
        <w:rPr>
          <w:rFonts w:eastAsia="Malgun Gothic"/>
        </w:rPr>
        <w:t>,</w:t>
      </w:r>
      <w:r w:rsidR="00BD1827" w:rsidRPr="0006236E">
        <w:rPr>
          <w:rFonts w:eastAsia="Malgun Gothic"/>
        </w:rPr>
        <w:t>121</w:t>
      </w:r>
      <w:r w:rsidRPr="0006236E">
        <w:rPr>
          <w:rFonts w:eastAsia="Malgun Gothic"/>
        </w:rPr>
        <w:t>.</w:t>
      </w:r>
      <w:r w:rsidR="00BD1827" w:rsidRPr="0006236E">
        <w:rPr>
          <w:rFonts w:eastAsia="Malgun Gothic"/>
        </w:rPr>
        <w:t>47</w:t>
      </w:r>
      <w:r w:rsidRPr="0006236E">
        <w:rPr>
          <w:rFonts w:eastAsia="Malgun Gothic"/>
          <w:lang w:val="en-US"/>
        </w:rPr>
        <w:t xml:space="preserve"> per USD</w:t>
      </w:r>
      <w:r w:rsidRPr="0006236E">
        <w:rPr>
          <w:rFonts w:eastAsia="Malgun Gothic"/>
        </w:rPr>
        <w:t>.</w:t>
      </w:r>
    </w:p>
    <w:p w:rsidR="00773656" w:rsidRPr="0006236E" w:rsidRDefault="00773656" w:rsidP="00A03515">
      <w:pPr>
        <w:widowControl w:val="0"/>
        <w:spacing w:line="360" w:lineRule="auto"/>
        <w:jc w:val="both"/>
        <w:rPr>
          <w:rFonts w:eastAsia="Malgun Gothic"/>
          <w:b/>
          <w:bCs/>
          <w:iCs/>
          <w:lang w:val="en-US"/>
        </w:rPr>
      </w:pPr>
    </w:p>
    <w:p w:rsidR="00A03515" w:rsidRPr="0006236E" w:rsidRDefault="00A03515" w:rsidP="00A03515">
      <w:pPr>
        <w:widowControl w:val="0"/>
        <w:spacing w:line="360" w:lineRule="auto"/>
        <w:jc w:val="both"/>
        <w:rPr>
          <w:rFonts w:eastAsia="Malgun Gothic"/>
          <w:lang w:val="en-US"/>
        </w:rPr>
      </w:pPr>
      <w:r w:rsidRPr="0006236E">
        <w:rPr>
          <w:rFonts w:eastAsia="Malgun Gothic"/>
          <w:b/>
          <w:bCs/>
          <w:iCs/>
          <w:lang w:val="en-US"/>
        </w:rPr>
        <w:t xml:space="preserve">Earnings Conference and Conference Call </w:t>
      </w:r>
    </w:p>
    <w:p w:rsidR="00A03515" w:rsidRPr="0006236E" w:rsidRDefault="00A03515" w:rsidP="00A03515">
      <w:pPr>
        <w:widowControl w:val="0"/>
        <w:spacing w:line="360" w:lineRule="auto"/>
        <w:jc w:val="both"/>
        <w:rPr>
          <w:rFonts w:eastAsia="Malgun Gothic"/>
          <w:bCs/>
          <w:lang w:eastAsia="mni-IN" w:bidi="mni-IN"/>
        </w:rPr>
      </w:pPr>
      <w:r w:rsidRPr="0006236E">
        <w:rPr>
          <w:rFonts w:eastAsia="Malgun Gothic"/>
          <w:lang w:val="en-US"/>
        </w:rPr>
        <w:t>LG Electronics will hold an English language conference call on October 25, 201</w:t>
      </w:r>
      <w:r w:rsidRPr="0006236E">
        <w:rPr>
          <w:rFonts w:eastAsia="Malgun Gothic"/>
        </w:rPr>
        <w:t>8</w:t>
      </w:r>
      <w:r w:rsidRPr="0006236E">
        <w:rPr>
          <w:rFonts w:eastAsia="Malgun Gothic"/>
          <w:lang w:val="en-US"/>
        </w:rPr>
        <w:t xml:space="preserve"> at 21:00 Korea Standard Time (12:00 GMT/UTC). Participants for the English conference call are instructed to call +82 31 810 3061 and enter the passcode 9084#. The corresponding presentation file will be available for download at the LG Electronics website </w:t>
      </w:r>
      <w:r w:rsidRPr="0006236E">
        <w:rPr>
          <w:rFonts w:eastAsia="Malgun Gothic"/>
          <w:lang w:val="en-US"/>
        </w:rPr>
        <w:lastRenderedPageBreak/>
        <w:t>(www.lg.com/global/ir/reports/earning-release.jsp) at approximately 16:00 on October 25, 201</w:t>
      </w:r>
      <w:r w:rsidRPr="0006236E">
        <w:rPr>
          <w:rFonts w:eastAsia="Malgun Gothic"/>
        </w:rPr>
        <w:t>8</w:t>
      </w:r>
      <w:r w:rsidRPr="0006236E">
        <w:rPr>
          <w:rFonts w:eastAsia="Malgun Gothic"/>
          <w:lang w:val="en-US"/>
        </w:rPr>
        <w:t>. Visit http://pin.teletogether.com/eng and pre-register with the passcode provided. For</w:t>
      </w:r>
      <w:r w:rsidRPr="0006236E">
        <w:rPr>
          <w:rFonts w:eastAsia="Malgun Gothic"/>
        </w:rPr>
        <w:t xml:space="preserve"> those unable to participate, an audio recording of the news conference will be available for a period of 30 days after the conclusion of the call. To access the recording, dial +82 31 931 3100 and enter the passcode 142900# when prompted.</w:t>
      </w:r>
    </w:p>
    <w:p w:rsidR="00A03515" w:rsidRPr="0006236E" w:rsidRDefault="00A03515" w:rsidP="00336F25">
      <w:pPr>
        <w:widowControl w:val="0"/>
        <w:ind w:right="-96"/>
        <w:jc w:val="both"/>
        <w:rPr>
          <w:rFonts w:eastAsia="Malgun Gothic"/>
          <w:bCs/>
          <w:lang w:eastAsia="mni-IN" w:bidi="mni-IN"/>
        </w:rPr>
      </w:pPr>
    </w:p>
    <w:p w:rsidR="00A03515" w:rsidRPr="0006236E" w:rsidRDefault="00A03515" w:rsidP="00336F25">
      <w:pPr>
        <w:widowControl w:val="0"/>
        <w:ind w:right="-96"/>
        <w:jc w:val="center"/>
        <w:rPr>
          <w:rFonts w:eastAsia="Times New Roman"/>
          <w:b/>
          <w:bCs/>
          <w:color w:val="C5003D"/>
          <w:sz w:val="18"/>
          <w:szCs w:val="18"/>
        </w:rPr>
      </w:pPr>
      <w:r w:rsidRPr="0006236E">
        <w:rPr>
          <w:rFonts w:eastAsia="Times New Roman"/>
        </w:rPr>
        <w:t># # #</w:t>
      </w:r>
    </w:p>
    <w:p w:rsidR="00A03515" w:rsidRPr="0006236E" w:rsidRDefault="00A03515" w:rsidP="00336F25">
      <w:pPr>
        <w:widowControl w:val="0"/>
        <w:jc w:val="both"/>
        <w:rPr>
          <w:rFonts w:eastAsia="Times New Roman"/>
          <w:b/>
          <w:bCs/>
          <w:color w:val="C5003D"/>
          <w:sz w:val="18"/>
          <w:szCs w:val="18"/>
        </w:rPr>
      </w:pPr>
    </w:p>
    <w:p w:rsidR="00A03515" w:rsidRPr="0006236E" w:rsidRDefault="00A03515" w:rsidP="00336F25">
      <w:pPr>
        <w:widowControl w:val="0"/>
        <w:jc w:val="both"/>
        <w:rPr>
          <w:rFonts w:cs="font361"/>
          <w:b/>
          <w:color w:val="CC0066"/>
          <w:sz w:val="18"/>
          <w:szCs w:val="18"/>
          <w:lang w:val="en-US"/>
        </w:rPr>
      </w:pPr>
    </w:p>
    <w:p w:rsidR="00A03515" w:rsidRPr="0006236E" w:rsidRDefault="00A03515" w:rsidP="00336F25">
      <w:pPr>
        <w:widowControl w:val="0"/>
        <w:rPr>
          <w:rFonts w:cs="font361"/>
          <w:sz w:val="18"/>
          <w:szCs w:val="18"/>
        </w:rPr>
      </w:pPr>
      <w:r w:rsidRPr="0006236E">
        <w:rPr>
          <w:rFonts w:eastAsia="Times New Roman"/>
          <w:b/>
          <w:bCs/>
          <w:color w:val="C5003D"/>
          <w:sz w:val="18"/>
          <w:szCs w:val="18"/>
        </w:rPr>
        <w:t>About LG Electronics, Inc.</w:t>
      </w:r>
    </w:p>
    <w:p w:rsidR="00A03515" w:rsidRPr="0006236E" w:rsidRDefault="00A03515" w:rsidP="00336F25">
      <w:pPr>
        <w:widowControl w:val="0"/>
        <w:jc w:val="both"/>
        <w:rPr>
          <w:rFonts w:eastAsia="Malgun Gothic"/>
          <w:bCs/>
          <w:sz w:val="18"/>
          <w:szCs w:val="18"/>
          <w:lang w:eastAsia="mni-IN" w:bidi="mni-IN"/>
        </w:rPr>
      </w:pPr>
      <w:r w:rsidRPr="0006236E">
        <w:rPr>
          <w:rFonts w:cs="font361"/>
          <w:sz w:val="18"/>
          <w:szCs w:val="18"/>
        </w:rPr>
        <w:t>LG Electronics, Inc. is a global innovator in technology and manufacturing with operations in more than 100 locations around the world. With 2017 global sales of USD 55.4 billion (KRW 61.4 trillion), LG is comprised of five companies ― Home Appliance &amp; Air Solutions, Home Entertainment, Mobile Communications, Vehicle Components and Business-to-Business ― and is a world-leading producer of TVs, refrigerators, air conditioners, washing machines and mobile devices in addition to premium LG SIGNATURE products and ThinQ featuring artificial intelligence. For the latest news and information on LG Electronics, visit www.LGnewsroom.com.</w:t>
      </w:r>
    </w:p>
    <w:p w:rsidR="00A03515" w:rsidRPr="0006236E" w:rsidRDefault="00A03515" w:rsidP="00336F25">
      <w:pPr>
        <w:widowControl w:val="0"/>
        <w:ind w:right="-96"/>
        <w:jc w:val="both"/>
        <w:rPr>
          <w:rFonts w:eastAsia="Malgun Gothic"/>
          <w:bCs/>
          <w:sz w:val="18"/>
          <w:szCs w:val="18"/>
          <w:lang w:eastAsia="mni-IN" w:bidi="mni-IN"/>
        </w:rPr>
      </w:pPr>
    </w:p>
    <w:p w:rsidR="00A03515" w:rsidRPr="0006236E" w:rsidRDefault="00A03515" w:rsidP="00336F25">
      <w:pPr>
        <w:widowControl w:val="0"/>
        <w:ind w:right="-96"/>
        <w:jc w:val="both"/>
        <w:rPr>
          <w:rFonts w:eastAsia="Malgun Gothic"/>
          <w:bCs/>
          <w:sz w:val="18"/>
          <w:szCs w:val="18"/>
          <w:lang w:eastAsia="mni-IN" w:bidi="mni-IN"/>
        </w:rPr>
      </w:pPr>
    </w:p>
    <w:p w:rsidR="00A03515" w:rsidRPr="0006236E" w:rsidRDefault="00A03515" w:rsidP="00336F25">
      <w:pPr>
        <w:keepNext/>
        <w:keepLines/>
        <w:ind w:right="-96"/>
        <w:jc w:val="both"/>
        <w:rPr>
          <w:rFonts w:eastAsia="Malgun Gothic"/>
          <w:bCs/>
          <w:sz w:val="18"/>
          <w:szCs w:val="18"/>
          <w:lang w:eastAsia="mni-IN" w:bidi="mni-IN"/>
        </w:rPr>
      </w:pPr>
      <w:r w:rsidRPr="0006236E">
        <w:rPr>
          <w:rFonts w:eastAsia="Malgun Gothic"/>
          <w:bCs/>
          <w:sz w:val="18"/>
          <w:szCs w:val="18"/>
          <w:lang w:eastAsia="mni-IN" w:bidi="mni-IN"/>
        </w:rPr>
        <w:t>Media Contacts:</w:t>
      </w:r>
    </w:p>
    <w:p w:rsidR="00A03515" w:rsidRPr="0006236E" w:rsidRDefault="00A03515" w:rsidP="00336F25">
      <w:pPr>
        <w:keepNext/>
        <w:keepLines/>
        <w:ind w:right="-96"/>
        <w:jc w:val="both"/>
        <w:rPr>
          <w:rFonts w:eastAsia="Malgun Gothic"/>
          <w:bCs/>
          <w:sz w:val="18"/>
          <w:szCs w:val="18"/>
          <w:lang w:eastAsia="mni-IN" w:bidi="mni-IN"/>
        </w:rPr>
      </w:pPr>
    </w:p>
    <w:p w:rsidR="00A03515" w:rsidRPr="0006236E" w:rsidRDefault="00A03515" w:rsidP="00336F25">
      <w:pPr>
        <w:keepNext/>
        <w:keepLines/>
        <w:tabs>
          <w:tab w:val="left" w:pos="3969"/>
        </w:tabs>
        <w:ind w:right="-96"/>
        <w:jc w:val="both"/>
        <w:rPr>
          <w:rFonts w:eastAsia="Malgun Gothic"/>
          <w:bCs/>
          <w:sz w:val="18"/>
          <w:szCs w:val="18"/>
          <w:lang w:eastAsia="mni-IN" w:bidi="mni-IN"/>
        </w:rPr>
      </w:pPr>
      <w:r w:rsidRPr="0006236E">
        <w:rPr>
          <w:rFonts w:eastAsia="Malgun Gothic"/>
          <w:bCs/>
          <w:sz w:val="18"/>
          <w:szCs w:val="18"/>
          <w:lang w:eastAsia="mni-IN" w:bidi="mni-IN"/>
        </w:rPr>
        <w:t>LG Electronics, Inc.</w:t>
      </w:r>
      <w:r w:rsidRPr="0006236E">
        <w:rPr>
          <w:rFonts w:eastAsia="Malgun Gothic"/>
          <w:bCs/>
          <w:sz w:val="18"/>
          <w:szCs w:val="18"/>
          <w:lang w:eastAsia="mni-IN" w:bidi="mni-IN"/>
        </w:rPr>
        <w:tab/>
        <w:t>LG Electronics, Inc.</w:t>
      </w:r>
    </w:p>
    <w:p w:rsidR="00A03515" w:rsidRPr="0006236E" w:rsidRDefault="00A03515" w:rsidP="00336F25">
      <w:pPr>
        <w:keepNext/>
        <w:keepLines/>
        <w:tabs>
          <w:tab w:val="left" w:pos="3969"/>
        </w:tabs>
        <w:ind w:right="-96"/>
        <w:jc w:val="both"/>
        <w:rPr>
          <w:rFonts w:eastAsia="Malgun Gothic"/>
          <w:bCs/>
          <w:sz w:val="18"/>
          <w:szCs w:val="18"/>
          <w:lang w:eastAsia="mni-IN" w:bidi="mni-IN"/>
        </w:rPr>
      </w:pPr>
      <w:r w:rsidRPr="0006236E">
        <w:rPr>
          <w:rFonts w:eastAsia="Malgun Gothic"/>
          <w:bCs/>
          <w:sz w:val="18"/>
          <w:szCs w:val="18"/>
          <w:lang w:eastAsia="mni-IN" w:bidi="mni-IN"/>
        </w:rPr>
        <w:t>Ken Hong</w:t>
      </w:r>
      <w:r w:rsidRPr="0006236E">
        <w:rPr>
          <w:rFonts w:eastAsia="Malgun Gothic"/>
          <w:bCs/>
          <w:sz w:val="18"/>
          <w:szCs w:val="18"/>
          <w:lang w:eastAsia="mni-IN" w:bidi="mni-IN"/>
        </w:rPr>
        <w:tab/>
        <w:t>Joon-young Jung</w:t>
      </w:r>
    </w:p>
    <w:p w:rsidR="00A03515" w:rsidRPr="0006236E" w:rsidRDefault="00A03515" w:rsidP="00336F25">
      <w:pPr>
        <w:keepNext/>
        <w:keepLines/>
        <w:tabs>
          <w:tab w:val="left" w:pos="3969"/>
        </w:tabs>
        <w:ind w:right="-96"/>
        <w:jc w:val="both"/>
        <w:rPr>
          <w:rFonts w:eastAsia="Malgun Gothic"/>
          <w:bCs/>
          <w:sz w:val="18"/>
          <w:szCs w:val="18"/>
          <w:lang w:eastAsia="mni-IN" w:bidi="mni-IN"/>
        </w:rPr>
      </w:pPr>
      <w:r w:rsidRPr="0006236E">
        <w:rPr>
          <w:rFonts w:eastAsia="Malgun Gothic"/>
          <w:bCs/>
          <w:sz w:val="18"/>
          <w:szCs w:val="18"/>
          <w:lang w:eastAsia="mni-IN" w:bidi="mni-IN"/>
        </w:rPr>
        <w:t>+82 2 3777 3626</w:t>
      </w:r>
      <w:r w:rsidRPr="0006236E">
        <w:rPr>
          <w:rFonts w:eastAsia="Malgun Gothic"/>
          <w:bCs/>
          <w:sz w:val="18"/>
          <w:szCs w:val="18"/>
          <w:lang w:eastAsia="mni-IN" w:bidi="mni-IN"/>
        </w:rPr>
        <w:tab/>
        <w:t>+82 2 3777 3207</w:t>
      </w:r>
    </w:p>
    <w:p w:rsidR="00A03515" w:rsidRPr="0006236E" w:rsidRDefault="00A03515" w:rsidP="00336F25">
      <w:pPr>
        <w:keepNext/>
        <w:keepLines/>
        <w:tabs>
          <w:tab w:val="left" w:pos="3969"/>
        </w:tabs>
        <w:ind w:right="-96"/>
        <w:jc w:val="both"/>
        <w:rPr>
          <w:rFonts w:eastAsia="Malgun Gothic"/>
          <w:bCs/>
          <w:sz w:val="18"/>
          <w:szCs w:val="18"/>
          <w:lang w:eastAsia="mni-IN" w:bidi="mni-IN"/>
        </w:rPr>
      </w:pPr>
      <w:r w:rsidRPr="0006236E">
        <w:rPr>
          <w:rFonts w:eastAsia="Malgun Gothic"/>
          <w:bCs/>
          <w:sz w:val="18"/>
          <w:szCs w:val="18"/>
          <w:lang w:eastAsia="mni-IN" w:bidi="mni-IN"/>
        </w:rPr>
        <w:t>ken.hong@lge.com</w:t>
      </w:r>
      <w:r w:rsidRPr="0006236E">
        <w:rPr>
          <w:rFonts w:eastAsia="Malgun Gothic"/>
          <w:bCs/>
          <w:sz w:val="18"/>
          <w:szCs w:val="18"/>
          <w:lang w:eastAsia="mni-IN" w:bidi="mni-IN"/>
        </w:rPr>
        <w:tab/>
        <w:t>joonyoung.jung@lge.com</w:t>
      </w:r>
    </w:p>
    <w:p w:rsidR="00263540" w:rsidRPr="00336F25" w:rsidRDefault="00A03515" w:rsidP="00336F25">
      <w:pPr>
        <w:keepNext/>
        <w:keepLines/>
        <w:tabs>
          <w:tab w:val="left" w:pos="3969"/>
        </w:tabs>
        <w:ind w:right="-96"/>
        <w:jc w:val="both"/>
      </w:pPr>
      <w:r w:rsidRPr="0006236E">
        <w:rPr>
          <w:rFonts w:eastAsia="Malgun Gothic"/>
          <w:bCs/>
          <w:sz w:val="18"/>
          <w:szCs w:val="18"/>
          <w:lang w:eastAsia="mni-IN" w:bidi="mni-IN"/>
        </w:rPr>
        <w:t>www.LGnewsroom.com</w:t>
      </w:r>
      <w:bookmarkStart w:id="0" w:name="_GoBack"/>
      <w:bookmarkEnd w:id="0"/>
      <w:r w:rsidRPr="0006236E">
        <w:rPr>
          <w:rFonts w:eastAsia="Malgun Gothic"/>
          <w:bCs/>
          <w:sz w:val="18"/>
          <w:szCs w:val="18"/>
          <w:lang w:eastAsia="mni-IN" w:bidi="mni-IN"/>
        </w:rPr>
        <w:tab/>
        <w:t>www.LGnewsroom.com</w:t>
      </w:r>
    </w:p>
    <w:sectPr w:rsidR="00263540" w:rsidRPr="00336F25" w:rsidSect="009B79E0">
      <w:headerReference w:type="default" r:id="rId8"/>
      <w:footerReference w:type="even" r:id="rId9"/>
      <w:footerReference w:type="default" r:id="rId10"/>
      <w:pgSz w:w="11907" w:h="16840" w:code="9"/>
      <w:pgMar w:top="2268" w:right="170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614" w:rsidRDefault="00451614" w:rsidP="00130C82">
      <w:r>
        <w:separator/>
      </w:r>
    </w:p>
  </w:endnote>
  <w:endnote w:type="continuationSeparator" w:id="0">
    <w:p w:rsidR="00451614" w:rsidRDefault="00451614" w:rsidP="0013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font361">
    <w:charset w:val="81"/>
    <w:family w:val="auto"/>
    <w:pitch w:val="variable"/>
  </w:font>
  <w:font w:name="Vrinda">
    <w:panose1 w:val="020B0502040204020203"/>
    <w:charset w:val="00"/>
    <w:family w:val="swiss"/>
    <w:pitch w:val="variable"/>
    <w:sig w:usb0="0001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C70" w:rsidRDefault="003A7ED8" w:rsidP="00142F43">
    <w:pPr>
      <w:pStyle w:val="Sidfot"/>
      <w:framePr w:wrap="around" w:vAnchor="text" w:hAnchor="margin" w:xAlign="right" w:y="1"/>
      <w:rPr>
        <w:rStyle w:val="Sidnummer"/>
      </w:rPr>
    </w:pPr>
    <w:r>
      <w:rPr>
        <w:rStyle w:val="Sidnummer"/>
      </w:rPr>
      <w:fldChar w:fldCharType="begin"/>
    </w:r>
    <w:r w:rsidR="007B5C70">
      <w:rPr>
        <w:rStyle w:val="Sidnummer"/>
      </w:rPr>
      <w:instrText xml:space="preserve">PAGE  </w:instrText>
    </w:r>
    <w:r>
      <w:rPr>
        <w:rStyle w:val="Sidnummer"/>
      </w:rPr>
      <w:fldChar w:fldCharType="end"/>
    </w:r>
  </w:p>
  <w:p w:rsidR="007B5C70" w:rsidRDefault="007B5C70" w:rsidP="00C1143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C70" w:rsidRDefault="003A7ED8" w:rsidP="00055B56">
    <w:pPr>
      <w:pStyle w:val="Sidfot"/>
      <w:framePr w:h="364" w:hRule="exact" w:wrap="around" w:vAnchor="text" w:hAnchor="margin" w:xAlign="right" w:y="-354"/>
      <w:rPr>
        <w:rStyle w:val="Sidnummer"/>
      </w:rPr>
    </w:pPr>
    <w:r>
      <w:rPr>
        <w:rStyle w:val="Sidnummer"/>
      </w:rPr>
      <w:fldChar w:fldCharType="begin"/>
    </w:r>
    <w:r w:rsidR="007B5C70">
      <w:rPr>
        <w:rStyle w:val="Sidnummer"/>
      </w:rPr>
      <w:instrText xml:space="preserve">PAGE  </w:instrText>
    </w:r>
    <w:r>
      <w:rPr>
        <w:rStyle w:val="Sidnummer"/>
      </w:rPr>
      <w:fldChar w:fldCharType="separate"/>
    </w:r>
    <w:r w:rsidR="0006236E">
      <w:rPr>
        <w:rStyle w:val="Sidnummer"/>
        <w:noProof/>
      </w:rPr>
      <w:t>3</w:t>
    </w:r>
    <w:r>
      <w:rPr>
        <w:rStyle w:val="Sidnummer"/>
      </w:rPr>
      <w:fldChar w:fldCharType="end"/>
    </w:r>
  </w:p>
  <w:p w:rsidR="007B5C70" w:rsidRDefault="007B5C70" w:rsidP="00C1143E">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614" w:rsidRDefault="00451614" w:rsidP="00130C82">
      <w:r>
        <w:separator/>
      </w:r>
    </w:p>
  </w:footnote>
  <w:footnote w:type="continuationSeparator" w:id="0">
    <w:p w:rsidR="00451614" w:rsidRDefault="00451614" w:rsidP="0013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C70" w:rsidRDefault="005B3AE6" w:rsidP="00C1143E">
    <w:pPr>
      <w:pStyle w:val="Sidhuvud"/>
      <w:jc w:val="right"/>
      <w:rPr>
        <w:rFonts w:ascii="Trebuchet MS" w:hAnsi="Trebuchet MS"/>
        <w:b/>
        <w:color w:val="808080"/>
        <w:sz w:val="18"/>
        <w:szCs w:val="18"/>
      </w:rPr>
    </w:pPr>
    <w:r w:rsidRPr="00E20567">
      <w:rPr>
        <w:rFonts w:ascii="Trebuchet MS" w:hAnsi="Trebuchet MS"/>
        <w:b/>
        <w:noProof/>
        <w:color w:val="808080"/>
        <w:sz w:val="18"/>
        <w:szCs w:val="18"/>
      </w:rPr>
      <w:drawing>
        <wp:anchor distT="0" distB="0" distL="114300" distR="114300" simplePos="0" relativeHeight="251659776" behindDoc="0" locked="0" layoutInCell="1" allowOverlap="1" wp14:anchorId="632A23EE" wp14:editId="62B13F92">
          <wp:simplePos x="0" y="0"/>
          <wp:positionH relativeFrom="column">
            <wp:posOffset>-521970</wp:posOffset>
          </wp:positionH>
          <wp:positionV relativeFrom="paragraph">
            <wp:posOffset>-60656</wp:posOffset>
          </wp:positionV>
          <wp:extent cx="1049655" cy="479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655" cy="479425"/>
                  </a:xfrm>
                  <a:prstGeom prst="rect">
                    <a:avLst/>
                  </a:prstGeom>
                  <a:noFill/>
                  <a:ln w="9525">
                    <a:noFill/>
                    <a:miter lim="800000"/>
                    <a:headEnd/>
                    <a:tailEnd/>
                  </a:ln>
                </pic:spPr>
              </pic:pic>
            </a:graphicData>
          </a:graphic>
        </wp:anchor>
      </w:drawing>
    </w:r>
  </w:p>
  <w:p w:rsidR="007B5C70" w:rsidRPr="00AC2D34" w:rsidRDefault="007B5C70" w:rsidP="00366CFA">
    <w:pPr>
      <w:pStyle w:val="Sidhuvud"/>
      <w:ind w:right="-142"/>
      <w:jc w:val="right"/>
      <w:rPr>
        <w:rFonts w:ascii="Trebuchet MS" w:hAnsi="Trebuchet MS"/>
        <w:b/>
        <w:color w:val="808080"/>
        <w:sz w:val="18"/>
        <w:szCs w:val="18"/>
      </w:rPr>
    </w:pPr>
    <w:r w:rsidRPr="00AC2D34">
      <w:rPr>
        <w:rFonts w:ascii="Trebuchet MS" w:hAnsi="Trebuchet MS"/>
        <w:b/>
        <w:color w:val="808080"/>
        <w:sz w:val="18"/>
        <w:szCs w:val="18"/>
      </w:rPr>
      <w:t>www.</w:t>
    </w:r>
    <w:r>
      <w:rPr>
        <w:rFonts w:ascii="Trebuchet MS" w:hAnsi="Trebuchet MS" w:hint="eastAsia"/>
        <w:b/>
        <w:color w:val="808080"/>
        <w:sz w:val="18"/>
        <w:szCs w:val="18"/>
      </w:rPr>
      <w:t>LG</w:t>
    </w:r>
    <w:r w:rsidRPr="00AC2D34">
      <w:rPr>
        <w:rFonts w:ascii="Trebuchet MS" w:hAnsi="Trebuchet MS"/>
        <w:b/>
        <w:color w:val="808080"/>
        <w:sz w:val="18"/>
        <w:szCs w:val="18"/>
      </w:rPr>
      <w:t>.com</w:t>
    </w:r>
  </w:p>
  <w:p w:rsidR="007B5C70" w:rsidRDefault="007B5C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22F80"/>
    <w:multiLevelType w:val="hybridMultilevel"/>
    <w:tmpl w:val="17686B26"/>
    <w:lvl w:ilvl="0" w:tplc="A7F0527E">
      <w:numFmt w:val="bullet"/>
      <w:lvlText w:val="-"/>
      <w:lvlJc w:val="left"/>
      <w:pPr>
        <w:tabs>
          <w:tab w:val="num" w:pos="360"/>
        </w:tabs>
        <w:ind w:left="360" w:hanging="360"/>
      </w:pPr>
      <w:rPr>
        <w:rFonts w:ascii="Times New Roman" w:eastAsia="Times New Roman" w:hAnsi="Times New Roman" w:hint="default"/>
        <w:i/>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 w15:restartNumberingAfterBreak="0">
    <w:nsid w:val="6E0756AF"/>
    <w:multiLevelType w:val="hybridMultilevel"/>
    <w:tmpl w:val="8CF64482"/>
    <w:lvl w:ilvl="0" w:tplc="04090005">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autoHyphenation/>
  <w:hyphenationZone w:val="284"/>
  <w:doNotHyphenateCaps/>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45"/>
    <w:rsid w:val="000012C1"/>
    <w:rsid w:val="000012F1"/>
    <w:rsid w:val="00001A31"/>
    <w:rsid w:val="00002799"/>
    <w:rsid w:val="000037AA"/>
    <w:rsid w:val="00003C91"/>
    <w:rsid w:val="0000426C"/>
    <w:rsid w:val="000048DD"/>
    <w:rsid w:val="00004B2C"/>
    <w:rsid w:val="00004BBF"/>
    <w:rsid w:val="00005436"/>
    <w:rsid w:val="00005E84"/>
    <w:rsid w:val="00006105"/>
    <w:rsid w:val="00011976"/>
    <w:rsid w:val="000123AF"/>
    <w:rsid w:val="00014944"/>
    <w:rsid w:val="00015980"/>
    <w:rsid w:val="00015F14"/>
    <w:rsid w:val="00015FF1"/>
    <w:rsid w:val="0002033E"/>
    <w:rsid w:val="00021000"/>
    <w:rsid w:val="000227B1"/>
    <w:rsid w:val="00023326"/>
    <w:rsid w:val="00024871"/>
    <w:rsid w:val="00024C8E"/>
    <w:rsid w:val="00025251"/>
    <w:rsid w:val="00026233"/>
    <w:rsid w:val="000267E5"/>
    <w:rsid w:val="00026C6C"/>
    <w:rsid w:val="00026FF9"/>
    <w:rsid w:val="000312DA"/>
    <w:rsid w:val="0003276D"/>
    <w:rsid w:val="0003282A"/>
    <w:rsid w:val="00032887"/>
    <w:rsid w:val="00035606"/>
    <w:rsid w:val="0004029F"/>
    <w:rsid w:val="00042230"/>
    <w:rsid w:val="000439A0"/>
    <w:rsid w:val="00045120"/>
    <w:rsid w:val="00047087"/>
    <w:rsid w:val="000477E2"/>
    <w:rsid w:val="00047F57"/>
    <w:rsid w:val="000504E1"/>
    <w:rsid w:val="000505B5"/>
    <w:rsid w:val="00050FED"/>
    <w:rsid w:val="0005174D"/>
    <w:rsid w:val="00051D9B"/>
    <w:rsid w:val="00054314"/>
    <w:rsid w:val="00055AD3"/>
    <w:rsid w:val="00055B56"/>
    <w:rsid w:val="00056CC9"/>
    <w:rsid w:val="00056F71"/>
    <w:rsid w:val="00060CE6"/>
    <w:rsid w:val="00062033"/>
    <w:rsid w:val="0006236E"/>
    <w:rsid w:val="00063408"/>
    <w:rsid w:val="00063742"/>
    <w:rsid w:val="000650BB"/>
    <w:rsid w:val="00067627"/>
    <w:rsid w:val="00070E89"/>
    <w:rsid w:val="000712FD"/>
    <w:rsid w:val="00071ABF"/>
    <w:rsid w:val="00072997"/>
    <w:rsid w:val="00073A69"/>
    <w:rsid w:val="0007460D"/>
    <w:rsid w:val="00075690"/>
    <w:rsid w:val="00075DF1"/>
    <w:rsid w:val="00076C98"/>
    <w:rsid w:val="00076E36"/>
    <w:rsid w:val="00077871"/>
    <w:rsid w:val="0007790D"/>
    <w:rsid w:val="00080505"/>
    <w:rsid w:val="000820A0"/>
    <w:rsid w:val="000820DF"/>
    <w:rsid w:val="00083A73"/>
    <w:rsid w:val="00083F1E"/>
    <w:rsid w:val="0008523C"/>
    <w:rsid w:val="00085336"/>
    <w:rsid w:val="000877F7"/>
    <w:rsid w:val="00090730"/>
    <w:rsid w:val="00090DF6"/>
    <w:rsid w:val="00091853"/>
    <w:rsid w:val="00092800"/>
    <w:rsid w:val="00093852"/>
    <w:rsid w:val="00093D63"/>
    <w:rsid w:val="000945ED"/>
    <w:rsid w:val="00096B3D"/>
    <w:rsid w:val="00096C72"/>
    <w:rsid w:val="00097644"/>
    <w:rsid w:val="000A0633"/>
    <w:rsid w:val="000A1136"/>
    <w:rsid w:val="000A2366"/>
    <w:rsid w:val="000A413E"/>
    <w:rsid w:val="000A4ACD"/>
    <w:rsid w:val="000A5FCA"/>
    <w:rsid w:val="000A6952"/>
    <w:rsid w:val="000A7882"/>
    <w:rsid w:val="000B070F"/>
    <w:rsid w:val="000B10CB"/>
    <w:rsid w:val="000B1D86"/>
    <w:rsid w:val="000B310C"/>
    <w:rsid w:val="000B314F"/>
    <w:rsid w:val="000B4315"/>
    <w:rsid w:val="000B4AC8"/>
    <w:rsid w:val="000B6F27"/>
    <w:rsid w:val="000B74C5"/>
    <w:rsid w:val="000C007B"/>
    <w:rsid w:val="000C0F5E"/>
    <w:rsid w:val="000C1245"/>
    <w:rsid w:val="000C1337"/>
    <w:rsid w:val="000C271E"/>
    <w:rsid w:val="000C3309"/>
    <w:rsid w:val="000C3E98"/>
    <w:rsid w:val="000C4F23"/>
    <w:rsid w:val="000C518E"/>
    <w:rsid w:val="000C5E75"/>
    <w:rsid w:val="000C65C1"/>
    <w:rsid w:val="000C6E43"/>
    <w:rsid w:val="000C7225"/>
    <w:rsid w:val="000C7421"/>
    <w:rsid w:val="000C763F"/>
    <w:rsid w:val="000C7675"/>
    <w:rsid w:val="000C7C06"/>
    <w:rsid w:val="000D284F"/>
    <w:rsid w:val="000D3D14"/>
    <w:rsid w:val="000D3FB1"/>
    <w:rsid w:val="000D44E5"/>
    <w:rsid w:val="000D509D"/>
    <w:rsid w:val="000D50E3"/>
    <w:rsid w:val="000D5D1C"/>
    <w:rsid w:val="000D5F4A"/>
    <w:rsid w:val="000D61BC"/>
    <w:rsid w:val="000D6F7E"/>
    <w:rsid w:val="000E1976"/>
    <w:rsid w:val="000E2E4F"/>
    <w:rsid w:val="000E30B1"/>
    <w:rsid w:val="000E37C6"/>
    <w:rsid w:val="000E51E3"/>
    <w:rsid w:val="000E6D29"/>
    <w:rsid w:val="000E712E"/>
    <w:rsid w:val="000E7F28"/>
    <w:rsid w:val="000F0C10"/>
    <w:rsid w:val="000F26F8"/>
    <w:rsid w:val="000F457E"/>
    <w:rsid w:val="000F4E21"/>
    <w:rsid w:val="000F4F9E"/>
    <w:rsid w:val="000F4FF2"/>
    <w:rsid w:val="000F5142"/>
    <w:rsid w:val="000F5498"/>
    <w:rsid w:val="000F6A1F"/>
    <w:rsid w:val="000F7EF3"/>
    <w:rsid w:val="00101191"/>
    <w:rsid w:val="0010187A"/>
    <w:rsid w:val="0010389C"/>
    <w:rsid w:val="001072EE"/>
    <w:rsid w:val="001103BC"/>
    <w:rsid w:val="00111477"/>
    <w:rsid w:val="001128C7"/>
    <w:rsid w:val="00113CFA"/>
    <w:rsid w:val="00114AEA"/>
    <w:rsid w:val="0011522D"/>
    <w:rsid w:val="001155FB"/>
    <w:rsid w:val="0012032B"/>
    <w:rsid w:val="00120CD0"/>
    <w:rsid w:val="00121B89"/>
    <w:rsid w:val="00122644"/>
    <w:rsid w:val="00122B5D"/>
    <w:rsid w:val="00125EDD"/>
    <w:rsid w:val="00126920"/>
    <w:rsid w:val="001272FB"/>
    <w:rsid w:val="0013032E"/>
    <w:rsid w:val="00130C82"/>
    <w:rsid w:val="00131E48"/>
    <w:rsid w:val="0013280B"/>
    <w:rsid w:val="00135BF9"/>
    <w:rsid w:val="00135E4F"/>
    <w:rsid w:val="00136C34"/>
    <w:rsid w:val="00137408"/>
    <w:rsid w:val="00137B23"/>
    <w:rsid w:val="00142977"/>
    <w:rsid w:val="00142F43"/>
    <w:rsid w:val="001460F7"/>
    <w:rsid w:val="00146C4F"/>
    <w:rsid w:val="00147DD1"/>
    <w:rsid w:val="001507F3"/>
    <w:rsid w:val="0015089A"/>
    <w:rsid w:val="001508F6"/>
    <w:rsid w:val="00150DA1"/>
    <w:rsid w:val="001517CF"/>
    <w:rsid w:val="0015254B"/>
    <w:rsid w:val="001528AF"/>
    <w:rsid w:val="001531C0"/>
    <w:rsid w:val="0015382B"/>
    <w:rsid w:val="00153A2F"/>
    <w:rsid w:val="00154938"/>
    <w:rsid w:val="001551E0"/>
    <w:rsid w:val="00156565"/>
    <w:rsid w:val="001572B3"/>
    <w:rsid w:val="00160BFA"/>
    <w:rsid w:val="001613A2"/>
    <w:rsid w:val="00161F5A"/>
    <w:rsid w:val="00164445"/>
    <w:rsid w:val="00165373"/>
    <w:rsid w:val="00165995"/>
    <w:rsid w:val="001705E6"/>
    <w:rsid w:val="00170BCB"/>
    <w:rsid w:val="001711B6"/>
    <w:rsid w:val="00173024"/>
    <w:rsid w:val="0017397F"/>
    <w:rsid w:val="00173DE5"/>
    <w:rsid w:val="00175849"/>
    <w:rsid w:val="00175AC0"/>
    <w:rsid w:val="00176A2F"/>
    <w:rsid w:val="00177837"/>
    <w:rsid w:val="001808F6"/>
    <w:rsid w:val="00181A27"/>
    <w:rsid w:val="001828B3"/>
    <w:rsid w:val="0018475A"/>
    <w:rsid w:val="001858D2"/>
    <w:rsid w:val="00187017"/>
    <w:rsid w:val="001870F5"/>
    <w:rsid w:val="0018753F"/>
    <w:rsid w:val="00190A0A"/>
    <w:rsid w:val="00190E43"/>
    <w:rsid w:val="00191304"/>
    <w:rsid w:val="0019249D"/>
    <w:rsid w:val="00192582"/>
    <w:rsid w:val="00192CF1"/>
    <w:rsid w:val="001968BF"/>
    <w:rsid w:val="00196CAE"/>
    <w:rsid w:val="001A166B"/>
    <w:rsid w:val="001A1FF9"/>
    <w:rsid w:val="001A2074"/>
    <w:rsid w:val="001A28D7"/>
    <w:rsid w:val="001A31D5"/>
    <w:rsid w:val="001A443C"/>
    <w:rsid w:val="001A5CE7"/>
    <w:rsid w:val="001A65D0"/>
    <w:rsid w:val="001A725C"/>
    <w:rsid w:val="001B0424"/>
    <w:rsid w:val="001B12F6"/>
    <w:rsid w:val="001B2023"/>
    <w:rsid w:val="001B20EB"/>
    <w:rsid w:val="001B2592"/>
    <w:rsid w:val="001B26C9"/>
    <w:rsid w:val="001B2E74"/>
    <w:rsid w:val="001B6C25"/>
    <w:rsid w:val="001C0148"/>
    <w:rsid w:val="001C0F7A"/>
    <w:rsid w:val="001C109D"/>
    <w:rsid w:val="001C138A"/>
    <w:rsid w:val="001C2990"/>
    <w:rsid w:val="001C2C3F"/>
    <w:rsid w:val="001C338D"/>
    <w:rsid w:val="001C53CD"/>
    <w:rsid w:val="001C5A18"/>
    <w:rsid w:val="001C60B1"/>
    <w:rsid w:val="001C63DC"/>
    <w:rsid w:val="001C7278"/>
    <w:rsid w:val="001D04FB"/>
    <w:rsid w:val="001D2E92"/>
    <w:rsid w:val="001D587F"/>
    <w:rsid w:val="001D765E"/>
    <w:rsid w:val="001D7DB7"/>
    <w:rsid w:val="001E036A"/>
    <w:rsid w:val="001E1358"/>
    <w:rsid w:val="001E1916"/>
    <w:rsid w:val="001E2497"/>
    <w:rsid w:val="001E2D02"/>
    <w:rsid w:val="001E4906"/>
    <w:rsid w:val="001E7CA8"/>
    <w:rsid w:val="001F05B8"/>
    <w:rsid w:val="001F090E"/>
    <w:rsid w:val="001F4EDB"/>
    <w:rsid w:val="001F4F00"/>
    <w:rsid w:val="001F591C"/>
    <w:rsid w:val="001F69F1"/>
    <w:rsid w:val="001F777E"/>
    <w:rsid w:val="001F77C1"/>
    <w:rsid w:val="001F77DA"/>
    <w:rsid w:val="002016FF"/>
    <w:rsid w:val="00201D7A"/>
    <w:rsid w:val="00202B4B"/>
    <w:rsid w:val="002035EA"/>
    <w:rsid w:val="00203A73"/>
    <w:rsid w:val="00206008"/>
    <w:rsid w:val="00210AB9"/>
    <w:rsid w:val="00210C5F"/>
    <w:rsid w:val="00212CAB"/>
    <w:rsid w:val="00213A6C"/>
    <w:rsid w:val="0021480A"/>
    <w:rsid w:val="00214AF4"/>
    <w:rsid w:val="00220D13"/>
    <w:rsid w:val="002213A8"/>
    <w:rsid w:val="00221684"/>
    <w:rsid w:val="002249EA"/>
    <w:rsid w:val="00226244"/>
    <w:rsid w:val="0022632E"/>
    <w:rsid w:val="0022654F"/>
    <w:rsid w:val="002266D1"/>
    <w:rsid w:val="002266EB"/>
    <w:rsid w:val="00226A7D"/>
    <w:rsid w:val="002279FA"/>
    <w:rsid w:val="0023128F"/>
    <w:rsid w:val="002313B4"/>
    <w:rsid w:val="002325C5"/>
    <w:rsid w:val="00233DA1"/>
    <w:rsid w:val="00236BFD"/>
    <w:rsid w:val="002403D0"/>
    <w:rsid w:val="00241172"/>
    <w:rsid w:val="0024136F"/>
    <w:rsid w:val="00242242"/>
    <w:rsid w:val="0024484A"/>
    <w:rsid w:val="00244B13"/>
    <w:rsid w:val="00244FBB"/>
    <w:rsid w:val="00245028"/>
    <w:rsid w:val="00245434"/>
    <w:rsid w:val="002466D3"/>
    <w:rsid w:val="002503EF"/>
    <w:rsid w:val="00251DCE"/>
    <w:rsid w:val="00251E40"/>
    <w:rsid w:val="00251F34"/>
    <w:rsid w:val="00252E38"/>
    <w:rsid w:val="00253718"/>
    <w:rsid w:val="0025475D"/>
    <w:rsid w:val="00255F6A"/>
    <w:rsid w:val="00260C30"/>
    <w:rsid w:val="00261C82"/>
    <w:rsid w:val="002622D9"/>
    <w:rsid w:val="00262801"/>
    <w:rsid w:val="00262EA7"/>
    <w:rsid w:val="00263540"/>
    <w:rsid w:val="00264512"/>
    <w:rsid w:val="00264E8D"/>
    <w:rsid w:val="00266561"/>
    <w:rsid w:val="00266653"/>
    <w:rsid w:val="00266C97"/>
    <w:rsid w:val="002679D4"/>
    <w:rsid w:val="00270960"/>
    <w:rsid w:val="00270BD3"/>
    <w:rsid w:val="00271112"/>
    <w:rsid w:val="0027142A"/>
    <w:rsid w:val="0027163C"/>
    <w:rsid w:val="00271C0B"/>
    <w:rsid w:val="00271F8F"/>
    <w:rsid w:val="0027367D"/>
    <w:rsid w:val="00274400"/>
    <w:rsid w:val="00274573"/>
    <w:rsid w:val="00275B63"/>
    <w:rsid w:val="002763E7"/>
    <w:rsid w:val="00276D00"/>
    <w:rsid w:val="0028059A"/>
    <w:rsid w:val="0028098C"/>
    <w:rsid w:val="0028160B"/>
    <w:rsid w:val="0028341A"/>
    <w:rsid w:val="00284D1A"/>
    <w:rsid w:val="002856A5"/>
    <w:rsid w:val="00286258"/>
    <w:rsid w:val="002867DC"/>
    <w:rsid w:val="00287049"/>
    <w:rsid w:val="00287384"/>
    <w:rsid w:val="0029046B"/>
    <w:rsid w:val="00290D9E"/>
    <w:rsid w:val="002914D3"/>
    <w:rsid w:val="00291D8D"/>
    <w:rsid w:val="0029681D"/>
    <w:rsid w:val="0029729C"/>
    <w:rsid w:val="0029782B"/>
    <w:rsid w:val="002A0543"/>
    <w:rsid w:val="002A0652"/>
    <w:rsid w:val="002A196F"/>
    <w:rsid w:val="002A30CA"/>
    <w:rsid w:val="002A64E0"/>
    <w:rsid w:val="002A72EA"/>
    <w:rsid w:val="002A7319"/>
    <w:rsid w:val="002A75F9"/>
    <w:rsid w:val="002B16CA"/>
    <w:rsid w:val="002B2C71"/>
    <w:rsid w:val="002B3F9E"/>
    <w:rsid w:val="002B55ED"/>
    <w:rsid w:val="002B6086"/>
    <w:rsid w:val="002B724F"/>
    <w:rsid w:val="002B7684"/>
    <w:rsid w:val="002C2EFC"/>
    <w:rsid w:val="002C422B"/>
    <w:rsid w:val="002C6D50"/>
    <w:rsid w:val="002D0E06"/>
    <w:rsid w:val="002D25A9"/>
    <w:rsid w:val="002D4293"/>
    <w:rsid w:val="002D5978"/>
    <w:rsid w:val="002D605B"/>
    <w:rsid w:val="002D6497"/>
    <w:rsid w:val="002D745C"/>
    <w:rsid w:val="002D75E4"/>
    <w:rsid w:val="002D780F"/>
    <w:rsid w:val="002D7D42"/>
    <w:rsid w:val="002E5F45"/>
    <w:rsid w:val="002E721E"/>
    <w:rsid w:val="002E7CDC"/>
    <w:rsid w:val="002F12FA"/>
    <w:rsid w:val="002F1CD9"/>
    <w:rsid w:val="002F312B"/>
    <w:rsid w:val="002F75C7"/>
    <w:rsid w:val="003014AA"/>
    <w:rsid w:val="00301D96"/>
    <w:rsid w:val="00301DB2"/>
    <w:rsid w:val="00302D68"/>
    <w:rsid w:val="003038A4"/>
    <w:rsid w:val="00303C3D"/>
    <w:rsid w:val="003041CC"/>
    <w:rsid w:val="00310624"/>
    <w:rsid w:val="00310F2C"/>
    <w:rsid w:val="00312054"/>
    <w:rsid w:val="00313830"/>
    <w:rsid w:val="00314088"/>
    <w:rsid w:val="00315D3F"/>
    <w:rsid w:val="00316626"/>
    <w:rsid w:val="003167B6"/>
    <w:rsid w:val="00317042"/>
    <w:rsid w:val="003178D4"/>
    <w:rsid w:val="00317CC6"/>
    <w:rsid w:val="00320514"/>
    <w:rsid w:val="0032066F"/>
    <w:rsid w:val="00322FB6"/>
    <w:rsid w:val="003238BC"/>
    <w:rsid w:val="00325890"/>
    <w:rsid w:val="00325C6D"/>
    <w:rsid w:val="003267D7"/>
    <w:rsid w:val="003268D1"/>
    <w:rsid w:val="00326C40"/>
    <w:rsid w:val="0032741F"/>
    <w:rsid w:val="00331B15"/>
    <w:rsid w:val="0033382A"/>
    <w:rsid w:val="003363BF"/>
    <w:rsid w:val="00336864"/>
    <w:rsid w:val="00336969"/>
    <w:rsid w:val="00336F25"/>
    <w:rsid w:val="00337A2A"/>
    <w:rsid w:val="0034162B"/>
    <w:rsid w:val="00341D2B"/>
    <w:rsid w:val="0034201F"/>
    <w:rsid w:val="0034312E"/>
    <w:rsid w:val="00343ECB"/>
    <w:rsid w:val="00344773"/>
    <w:rsid w:val="003447D2"/>
    <w:rsid w:val="00344A75"/>
    <w:rsid w:val="003455A8"/>
    <w:rsid w:val="00347363"/>
    <w:rsid w:val="0034754A"/>
    <w:rsid w:val="003479E2"/>
    <w:rsid w:val="0035053C"/>
    <w:rsid w:val="00350A54"/>
    <w:rsid w:val="0035160C"/>
    <w:rsid w:val="0035259F"/>
    <w:rsid w:val="003530F7"/>
    <w:rsid w:val="00353C02"/>
    <w:rsid w:val="00357351"/>
    <w:rsid w:val="00360ACE"/>
    <w:rsid w:val="00360C9A"/>
    <w:rsid w:val="00361DD9"/>
    <w:rsid w:val="00363771"/>
    <w:rsid w:val="00363803"/>
    <w:rsid w:val="00363D78"/>
    <w:rsid w:val="00366CFA"/>
    <w:rsid w:val="00367306"/>
    <w:rsid w:val="0036771D"/>
    <w:rsid w:val="00367B3D"/>
    <w:rsid w:val="00370514"/>
    <w:rsid w:val="00377137"/>
    <w:rsid w:val="00380820"/>
    <w:rsid w:val="00381295"/>
    <w:rsid w:val="003816AA"/>
    <w:rsid w:val="003833DC"/>
    <w:rsid w:val="00383EBD"/>
    <w:rsid w:val="003857C2"/>
    <w:rsid w:val="00386FA9"/>
    <w:rsid w:val="003877C2"/>
    <w:rsid w:val="003879B1"/>
    <w:rsid w:val="00387CAC"/>
    <w:rsid w:val="00390CDD"/>
    <w:rsid w:val="0039140B"/>
    <w:rsid w:val="00391F42"/>
    <w:rsid w:val="003922B7"/>
    <w:rsid w:val="00392577"/>
    <w:rsid w:val="003927EA"/>
    <w:rsid w:val="003936C3"/>
    <w:rsid w:val="003940E9"/>
    <w:rsid w:val="003947CD"/>
    <w:rsid w:val="0039696E"/>
    <w:rsid w:val="0039762A"/>
    <w:rsid w:val="003A0B5F"/>
    <w:rsid w:val="003A0E11"/>
    <w:rsid w:val="003A1EB4"/>
    <w:rsid w:val="003A251F"/>
    <w:rsid w:val="003A28ED"/>
    <w:rsid w:val="003A3EDD"/>
    <w:rsid w:val="003A3FF5"/>
    <w:rsid w:val="003A4DB9"/>
    <w:rsid w:val="003A7ED8"/>
    <w:rsid w:val="003B609B"/>
    <w:rsid w:val="003B7323"/>
    <w:rsid w:val="003B76A2"/>
    <w:rsid w:val="003C031D"/>
    <w:rsid w:val="003C03ED"/>
    <w:rsid w:val="003C0C83"/>
    <w:rsid w:val="003C1C70"/>
    <w:rsid w:val="003C3EFA"/>
    <w:rsid w:val="003C4CC0"/>
    <w:rsid w:val="003C5093"/>
    <w:rsid w:val="003C5909"/>
    <w:rsid w:val="003C5B5B"/>
    <w:rsid w:val="003D0222"/>
    <w:rsid w:val="003D0A37"/>
    <w:rsid w:val="003D0B26"/>
    <w:rsid w:val="003D238F"/>
    <w:rsid w:val="003E00D2"/>
    <w:rsid w:val="003E0141"/>
    <w:rsid w:val="003E03E8"/>
    <w:rsid w:val="003E164D"/>
    <w:rsid w:val="003E1AC6"/>
    <w:rsid w:val="003E1F4F"/>
    <w:rsid w:val="003E2650"/>
    <w:rsid w:val="003E2A33"/>
    <w:rsid w:val="003E35D5"/>
    <w:rsid w:val="003E3EB5"/>
    <w:rsid w:val="003E6737"/>
    <w:rsid w:val="003E6976"/>
    <w:rsid w:val="003E6B59"/>
    <w:rsid w:val="003E7595"/>
    <w:rsid w:val="003E7BBA"/>
    <w:rsid w:val="003E7DC8"/>
    <w:rsid w:val="003F0076"/>
    <w:rsid w:val="003F0D0D"/>
    <w:rsid w:val="003F11A5"/>
    <w:rsid w:val="003F52C9"/>
    <w:rsid w:val="003F6148"/>
    <w:rsid w:val="003F6220"/>
    <w:rsid w:val="003F64C1"/>
    <w:rsid w:val="003F69E6"/>
    <w:rsid w:val="003F77EF"/>
    <w:rsid w:val="004014C3"/>
    <w:rsid w:val="004033B3"/>
    <w:rsid w:val="00403631"/>
    <w:rsid w:val="00404639"/>
    <w:rsid w:val="004048D8"/>
    <w:rsid w:val="0040602C"/>
    <w:rsid w:val="004067AA"/>
    <w:rsid w:val="00406DA1"/>
    <w:rsid w:val="004155D6"/>
    <w:rsid w:val="004173BE"/>
    <w:rsid w:val="00417E89"/>
    <w:rsid w:val="00421161"/>
    <w:rsid w:val="00423864"/>
    <w:rsid w:val="00423E36"/>
    <w:rsid w:val="00424206"/>
    <w:rsid w:val="00424DF1"/>
    <w:rsid w:val="00426164"/>
    <w:rsid w:val="00426A07"/>
    <w:rsid w:val="00427E9F"/>
    <w:rsid w:val="004301A5"/>
    <w:rsid w:val="00430451"/>
    <w:rsid w:val="00430C51"/>
    <w:rsid w:val="004310B2"/>
    <w:rsid w:val="00431B3E"/>
    <w:rsid w:val="00433B68"/>
    <w:rsid w:val="00433D3D"/>
    <w:rsid w:val="00434703"/>
    <w:rsid w:val="004350A2"/>
    <w:rsid w:val="00441A22"/>
    <w:rsid w:val="004421CB"/>
    <w:rsid w:val="00442D7B"/>
    <w:rsid w:val="00443044"/>
    <w:rsid w:val="00443C5C"/>
    <w:rsid w:val="00444CF1"/>
    <w:rsid w:val="0044579F"/>
    <w:rsid w:val="004460E4"/>
    <w:rsid w:val="00451450"/>
    <w:rsid w:val="00451524"/>
    <w:rsid w:val="00451614"/>
    <w:rsid w:val="00452937"/>
    <w:rsid w:val="004533C0"/>
    <w:rsid w:val="0045461F"/>
    <w:rsid w:val="00454B07"/>
    <w:rsid w:val="00456216"/>
    <w:rsid w:val="00457C41"/>
    <w:rsid w:val="004610A4"/>
    <w:rsid w:val="00461C31"/>
    <w:rsid w:val="00462D99"/>
    <w:rsid w:val="00463391"/>
    <w:rsid w:val="004634D4"/>
    <w:rsid w:val="004648E5"/>
    <w:rsid w:val="00465F9C"/>
    <w:rsid w:val="00466870"/>
    <w:rsid w:val="0047136D"/>
    <w:rsid w:val="00472A20"/>
    <w:rsid w:val="004779BB"/>
    <w:rsid w:val="00477D51"/>
    <w:rsid w:val="0048023D"/>
    <w:rsid w:val="00482326"/>
    <w:rsid w:val="0048235E"/>
    <w:rsid w:val="004835B9"/>
    <w:rsid w:val="00483B53"/>
    <w:rsid w:val="004847D8"/>
    <w:rsid w:val="004849F3"/>
    <w:rsid w:val="004860B7"/>
    <w:rsid w:val="00486273"/>
    <w:rsid w:val="00486940"/>
    <w:rsid w:val="00487B84"/>
    <w:rsid w:val="00490BCD"/>
    <w:rsid w:val="004920E2"/>
    <w:rsid w:val="00494569"/>
    <w:rsid w:val="00496CB0"/>
    <w:rsid w:val="00497134"/>
    <w:rsid w:val="0049753F"/>
    <w:rsid w:val="004A493E"/>
    <w:rsid w:val="004A4E50"/>
    <w:rsid w:val="004A64B7"/>
    <w:rsid w:val="004A6676"/>
    <w:rsid w:val="004A7386"/>
    <w:rsid w:val="004B0EE8"/>
    <w:rsid w:val="004B10B2"/>
    <w:rsid w:val="004B1BAB"/>
    <w:rsid w:val="004B257B"/>
    <w:rsid w:val="004B2754"/>
    <w:rsid w:val="004B32E2"/>
    <w:rsid w:val="004B39BF"/>
    <w:rsid w:val="004B593D"/>
    <w:rsid w:val="004B5C6C"/>
    <w:rsid w:val="004C00C0"/>
    <w:rsid w:val="004C0758"/>
    <w:rsid w:val="004C26CD"/>
    <w:rsid w:val="004C3B27"/>
    <w:rsid w:val="004C40E1"/>
    <w:rsid w:val="004C4E77"/>
    <w:rsid w:val="004C5101"/>
    <w:rsid w:val="004C53F6"/>
    <w:rsid w:val="004C6457"/>
    <w:rsid w:val="004C6885"/>
    <w:rsid w:val="004C7CF9"/>
    <w:rsid w:val="004D0BE9"/>
    <w:rsid w:val="004D1C41"/>
    <w:rsid w:val="004D3FA1"/>
    <w:rsid w:val="004D43B0"/>
    <w:rsid w:val="004D4FDA"/>
    <w:rsid w:val="004D5E30"/>
    <w:rsid w:val="004D6CC5"/>
    <w:rsid w:val="004E07DA"/>
    <w:rsid w:val="004E148B"/>
    <w:rsid w:val="004E1C34"/>
    <w:rsid w:val="004E1D5E"/>
    <w:rsid w:val="004E5913"/>
    <w:rsid w:val="004E7E6D"/>
    <w:rsid w:val="004F2AC0"/>
    <w:rsid w:val="004F5987"/>
    <w:rsid w:val="004F5ED9"/>
    <w:rsid w:val="004F62F5"/>
    <w:rsid w:val="004F74DC"/>
    <w:rsid w:val="00501027"/>
    <w:rsid w:val="00502806"/>
    <w:rsid w:val="00503445"/>
    <w:rsid w:val="0050377B"/>
    <w:rsid w:val="00503F64"/>
    <w:rsid w:val="00504E47"/>
    <w:rsid w:val="00505526"/>
    <w:rsid w:val="00505602"/>
    <w:rsid w:val="00506E8F"/>
    <w:rsid w:val="00510073"/>
    <w:rsid w:val="00512AFC"/>
    <w:rsid w:val="00512F96"/>
    <w:rsid w:val="00514CAC"/>
    <w:rsid w:val="00517035"/>
    <w:rsid w:val="005201F0"/>
    <w:rsid w:val="005204D5"/>
    <w:rsid w:val="00522557"/>
    <w:rsid w:val="005227C4"/>
    <w:rsid w:val="00522B80"/>
    <w:rsid w:val="00523867"/>
    <w:rsid w:val="005255CE"/>
    <w:rsid w:val="005304D3"/>
    <w:rsid w:val="005314AB"/>
    <w:rsid w:val="00531A04"/>
    <w:rsid w:val="00533547"/>
    <w:rsid w:val="00533AFB"/>
    <w:rsid w:val="005346D2"/>
    <w:rsid w:val="00534E9E"/>
    <w:rsid w:val="005358B0"/>
    <w:rsid w:val="00535A33"/>
    <w:rsid w:val="00535C9D"/>
    <w:rsid w:val="00537526"/>
    <w:rsid w:val="00537AE7"/>
    <w:rsid w:val="00537E78"/>
    <w:rsid w:val="0054124C"/>
    <w:rsid w:val="00541561"/>
    <w:rsid w:val="005421D2"/>
    <w:rsid w:val="00542446"/>
    <w:rsid w:val="005425D6"/>
    <w:rsid w:val="0054346D"/>
    <w:rsid w:val="005438FE"/>
    <w:rsid w:val="00545603"/>
    <w:rsid w:val="005456B1"/>
    <w:rsid w:val="00545703"/>
    <w:rsid w:val="00546EB7"/>
    <w:rsid w:val="00550305"/>
    <w:rsid w:val="00550AB6"/>
    <w:rsid w:val="005512CF"/>
    <w:rsid w:val="0055143B"/>
    <w:rsid w:val="0055212F"/>
    <w:rsid w:val="00552EF6"/>
    <w:rsid w:val="00552FEB"/>
    <w:rsid w:val="0055449E"/>
    <w:rsid w:val="005546C2"/>
    <w:rsid w:val="005551D9"/>
    <w:rsid w:val="00555542"/>
    <w:rsid w:val="005559D4"/>
    <w:rsid w:val="005560A1"/>
    <w:rsid w:val="005571A5"/>
    <w:rsid w:val="00557DCE"/>
    <w:rsid w:val="00560095"/>
    <w:rsid w:val="00560B6E"/>
    <w:rsid w:val="005623CE"/>
    <w:rsid w:val="0056278A"/>
    <w:rsid w:val="00562F4E"/>
    <w:rsid w:val="00563291"/>
    <w:rsid w:val="005637FA"/>
    <w:rsid w:val="00564787"/>
    <w:rsid w:val="0057241C"/>
    <w:rsid w:val="0057261E"/>
    <w:rsid w:val="005726F7"/>
    <w:rsid w:val="00573C16"/>
    <w:rsid w:val="00575315"/>
    <w:rsid w:val="00577788"/>
    <w:rsid w:val="005801D1"/>
    <w:rsid w:val="00580257"/>
    <w:rsid w:val="005811B0"/>
    <w:rsid w:val="0058196F"/>
    <w:rsid w:val="0058291D"/>
    <w:rsid w:val="005835DF"/>
    <w:rsid w:val="00583B9C"/>
    <w:rsid w:val="00585485"/>
    <w:rsid w:val="00585DA1"/>
    <w:rsid w:val="00586B46"/>
    <w:rsid w:val="00586F64"/>
    <w:rsid w:val="005906D4"/>
    <w:rsid w:val="005923C8"/>
    <w:rsid w:val="005926C8"/>
    <w:rsid w:val="00594ED5"/>
    <w:rsid w:val="00595340"/>
    <w:rsid w:val="005967DB"/>
    <w:rsid w:val="005A1BD3"/>
    <w:rsid w:val="005A2314"/>
    <w:rsid w:val="005A3BBB"/>
    <w:rsid w:val="005A429B"/>
    <w:rsid w:val="005A4CD1"/>
    <w:rsid w:val="005A5B5E"/>
    <w:rsid w:val="005B0C6E"/>
    <w:rsid w:val="005B1F7C"/>
    <w:rsid w:val="005B3AE6"/>
    <w:rsid w:val="005B5DC2"/>
    <w:rsid w:val="005B6802"/>
    <w:rsid w:val="005B7B6B"/>
    <w:rsid w:val="005B7C1D"/>
    <w:rsid w:val="005C0D91"/>
    <w:rsid w:val="005C1BBE"/>
    <w:rsid w:val="005C21E2"/>
    <w:rsid w:val="005C249D"/>
    <w:rsid w:val="005C25E4"/>
    <w:rsid w:val="005C2A7E"/>
    <w:rsid w:val="005C2DB6"/>
    <w:rsid w:val="005C5546"/>
    <w:rsid w:val="005D09B9"/>
    <w:rsid w:val="005D27C1"/>
    <w:rsid w:val="005E244E"/>
    <w:rsid w:val="005E278C"/>
    <w:rsid w:val="005E3388"/>
    <w:rsid w:val="005E41D3"/>
    <w:rsid w:val="005E4644"/>
    <w:rsid w:val="005E5FA1"/>
    <w:rsid w:val="005E6103"/>
    <w:rsid w:val="005E6532"/>
    <w:rsid w:val="005E6DA9"/>
    <w:rsid w:val="005F0592"/>
    <w:rsid w:val="005F0609"/>
    <w:rsid w:val="005F0ED2"/>
    <w:rsid w:val="005F151A"/>
    <w:rsid w:val="005F4293"/>
    <w:rsid w:val="005F46C6"/>
    <w:rsid w:val="005F524A"/>
    <w:rsid w:val="005F6522"/>
    <w:rsid w:val="006007A4"/>
    <w:rsid w:val="0060148E"/>
    <w:rsid w:val="006014EF"/>
    <w:rsid w:val="00602CAF"/>
    <w:rsid w:val="00603A97"/>
    <w:rsid w:val="00603EBF"/>
    <w:rsid w:val="00604333"/>
    <w:rsid w:val="00604496"/>
    <w:rsid w:val="006071EF"/>
    <w:rsid w:val="00607362"/>
    <w:rsid w:val="00607B5D"/>
    <w:rsid w:val="00607D99"/>
    <w:rsid w:val="00610042"/>
    <w:rsid w:val="006108D3"/>
    <w:rsid w:val="006109E1"/>
    <w:rsid w:val="0061159E"/>
    <w:rsid w:val="0061287C"/>
    <w:rsid w:val="006131D6"/>
    <w:rsid w:val="006141C8"/>
    <w:rsid w:val="00615624"/>
    <w:rsid w:val="00615948"/>
    <w:rsid w:val="00616F5F"/>
    <w:rsid w:val="006207E9"/>
    <w:rsid w:val="00621132"/>
    <w:rsid w:val="00622765"/>
    <w:rsid w:val="00623CFE"/>
    <w:rsid w:val="00626055"/>
    <w:rsid w:val="00630750"/>
    <w:rsid w:val="00630D9F"/>
    <w:rsid w:val="00631F55"/>
    <w:rsid w:val="006324F4"/>
    <w:rsid w:val="00632B30"/>
    <w:rsid w:val="0063371D"/>
    <w:rsid w:val="00635BA4"/>
    <w:rsid w:val="00635F02"/>
    <w:rsid w:val="00636779"/>
    <w:rsid w:val="00636CED"/>
    <w:rsid w:val="006402F6"/>
    <w:rsid w:val="0064038C"/>
    <w:rsid w:val="00640C31"/>
    <w:rsid w:val="0064276C"/>
    <w:rsid w:val="006446EA"/>
    <w:rsid w:val="00644818"/>
    <w:rsid w:val="00644EE5"/>
    <w:rsid w:val="00645827"/>
    <w:rsid w:val="00646738"/>
    <w:rsid w:val="00652723"/>
    <w:rsid w:val="0065480A"/>
    <w:rsid w:val="0065578F"/>
    <w:rsid w:val="00656EAA"/>
    <w:rsid w:val="00657420"/>
    <w:rsid w:val="006576AD"/>
    <w:rsid w:val="006577C0"/>
    <w:rsid w:val="00657BD3"/>
    <w:rsid w:val="00662249"/>
    <w:rsid w:val="00662808"/>
    <w:rsid w:val="0066439F"/>
    <w:rsid w:val="006646F7"/>
    <w:rsid w:val="006667FF"/>
    <w:rsid w:val="00666BB3"/>
    <w:rsid w:val="00670F87"/>
    <w:rsid w:val="00673EBC"/>
    <w:rsid w:val="00674436"/>
    <w:rsid w:val="00675DED"/>
    <w:rsid w:val="0067613B"/>
    <w:rsid w:val="006767F8"/>
    <w:rsid w:val="00677F9C"/>
    <w:rsid w:val="00680A8E"/>
    <w:rsid w:val="00680C51"/>
    <w:rsid w:val="00683282"/>
    <w:rsid w:val="006837E7"/>
    <w:rsid w:val="00684B1A"/>
    <w:rsid w:val="00685EF9"/>
    <w:rsid w:val="00687151"/>
    <w:rsid w:val="006873CD"/>
    <w:rsid w:val="00691F30"/>
    <w:rsid w:val="0069267A"/>
    <w:rsid w:val="006926D1"/>
    <w:rsid w:val="00693BB0"/>
    <w:rsid w:val="00693D4B"/>
    <w:rsid w:val="00696791"/>
    <w:rsid w:val="00697EB1"/>
    <w:rsid w:val="006A170B"/>
    <w:rsid w:val="006A17A7"/>
    <w:rsid w:val="006A19BC"/>
    <w:rsid w:val="006A3E92"/>
    <w:rsid w:val="006A500B"/>
    <w:rsid w:val="006A5E2D"/>
    <w:rsid w:val="006A5F10"/>
    <w:rsid w:val="006A7757"/>
    <w:rsid w:val="006A7D41"/>
    <w:rsid w:val="006B0649"/>
    <w:rsid w:val="006B1D72"/>
    <w:rsid w:val="006B3A7A"/>
    <w:rsid w:val="006B4095"/>
    <w:rsid w:val="006B418F"/>
    <w:rsid w:val="006B5425"/>
    <w:rsid w:val="006C0DE0"/>
    <w:rsid w:val="006C21A0"/>
    <w:rsid w:val="006C2F49"/>
    <w:rsid w:val="006C3071"/>
    <w:rsid w:val="006C3703"/>
    <w:rsid w:val="006C49F7"/>
    <w:rsid w:val="006C5D67"/>
    <w:rsid w:val="006C6AA9"/>
    <w:rsid w:val="006C703B"/>
    <w:rsid w:val="006D2518"/>
    <w:rsid w:val="006D29D6"/>
    <w:rsid w:val="006D4955"/>
    <w:rsid w:val="006D4DE7"/>
    <w:rsid w:val="006D62BC"/>
    <w:rsid w:val="006D646B"/>
    <w:rsid w:val="006D7863"/>
    <w:rsid w:val="006E00F6"/>
    <w:rsid w:val="006E1FF2"/>
    <w:rsid w:val="006E2409"/>
    <w:rsid w:val="006E2DC4"/>
    <w:rsid w:val="006E2E27"/>
    <w:rsid w:val="006E32B2"/>
    <w:rsid w:val="006E3CCC"/>
    <w:rsid w:val="006E42DC"/>
    <w:rsid w:val="006E44BC"/>
    <w:rsid w:val="006E466A"/>
    <w:rsid w:val="006E4872"/>
    <w:rsid w:val="006E6372"/>
    <w:rsid w:val="006F0900"/>
    <w:rsid w:val="006F202A"/>
    <w:rsid w:val="006F2906"/>
    <w:rsid w:val="006F39C5"/>
    <w:rsid w:val="006F3E7D"/>
    <w:rsid w:val="006F50AC"/>
    <w:rsid w:val="006F515F"/>
    <w:rsid w:val="006F58CE"/>
    <w:rsid w:val="006F5F50"/>
    <w:rsid w:val="006F6933"/>
    <w:rsid w:val="00701D42"/>
    <w:rsid w:val="00705EF6"/>
    <w:rsid w:val="0070785E"/>
    <w:rsid w:val="00710276"/>
    <w:rsid w:val="00710701"/>
    <w:rsid w:val="00710A88"/>
    <w:rsid w:val="00710BE8"/>
    <w:rsid w:val="00710DD0"/>
    <w:rsid w:val="00710F61"/>
    <w:rsid w:val="007113C3"/>
    <w:rsid w:val="00711783"/>
    <w:rsid w:val="00712BBA"/>
    <w:rsid w:val="00713E6D"/>
    <w:rsid w:val="00713ECB"/>
    <w:rsid w:val="007172F3"/>
    <w:rsid w:val="0072156E"/>
    <w:rsid w:val="0072264F"/>
    <w:rsid w:val="0072276C"/>
    <w:rsid w:val="00722B86"/>
    <w:rsid w:val="007232AF"/>
    <w:rsid w:val="00723745"/>
    <w:rsid w:val="00723E63"/>
    <w:rsid w:val="007249E0"/>
    <w:rsid w:val="00725D94"/>
    <w:rsid w:val="00725EE4"/>
    <w:rsid w:val="00726701"/>
    <w:rsid w:val="007273DF"/>
    <w:rsid w:val="007274F0"/>
    <w:rsid w:val="007275B7"/>
    <w:rsid w:val="007275C7"/>
    <w:rsid w:val="007314D4"/>
    <w:rsid w:val="00735F1B"/>
    <w:rsid w:val="00742D8B"/>
    <w:rsid w:val="00742EB3"/>
    <w:rsid w:val="00743912"/>
    <w:rsid w:val="00743A89"/>
    <w:rsid w:val="00746317"/>
    <w:rsid w:val="007469A8"/>
    <w:rsid w:val="007476BE"/>
    <w:rsid w:val="00747BAD"/>
    <w:rsid w:val="00747C1A"/>
    <w:rsid w:val="0075124E"/>
    <w:rsid w:val="00751404"/>
    <w:rsid w:val="0075143F"/>
    <w:rsid w:val="007518B7"/>
    <w:rsid w:val="00751E5E"/>
    <w:rsid w:val="00752492"/>
    <w:rsid w:val="00752A02"/>
    <w:rsid w:val="00753DE9"/>
    <w:rsid w:val="00755C08"/>
    <w:rsid w:val="00756102"/>
    <w:rsid w:val="00756873"/>
    <w:rsid w:val="00760AE1"/>
    <w:rsid w:val="007619B8"/>
    <w:rsid w:val="00762150"/>
    <w:rsid w:val="00762DCD"/>
    <w:rsid w:val="007631A7"/>
    <w:rsid w:val="007632AE"/>
    <w:rsid w:val="00767AEB"/>
    <w:rsid w:val="00771BCA"/>
    <w:rsid w:val="00773656"/>
    <w:rsid w:val="0077485D"/>
    <w:rsid w:val="00774DDE"/>
    <w:rsid w:val="00774E14"/>
    <w:rsid w:val="00777F3A"/>
    <w:rsid w:val="0078124D"/>
    <w:rsid w:val="0078242B"/>
    <w:rsid w:val="00783657"/>
    <w:rsid w:val="007837F1"/>
    <w:rsid w:val="00784AAF"/>
    <w:rsid w:val="00786113"/>
    <w:rsid w:val="00790CAC"/>
    <w:rsid w:val="007913A5"/>
    <w:rsid w:val="00794E8D"/>
    <w:rsid w:val="0079500C"/>
    <w:rsid w:val="0079575B"/>
    <w:rsid w:val="00797CA7"/>
    <w:rsid w:val="007A12B6"/>
    <w:rsid w:val="007A12D7"/>
    <w:rsid w:val="007A20AD"/>
    <w:rsid w:val="007A2A60"/>
    <w:rsid w:val="007A4B7B"/>
    <w:rsid w:val="007A50B0"/>
    <w:rsid w:val="007A6819"/>
    <w:rsid w:val="007A6AFF"/>
    <w:rsid w:val="007B01B2"/>
    <w:rsid w:val="007B23A1"/>
    <w:rsid w:val="007B2CB6"/>
    <w:rsid w:val="007B35A0"/>
    <w:rsid w:val="007B4E3D"/>
    <w:rsid w:val="007B5383"/>
    <w:rsid w:val="007B5A58"/>
    <w:rsid w:val="007B5C70"/>
    <w:rsid w:val="007B62FE"/>
    <w:rsid w:val="007B637B"/>
    <w:rsid w:val="007B7D21"/>
    <w:rsid w:val="007C0C20"/>
    <w:rsid w:val="007C108E"/>
    <w:rsid w:val="007C2948"/>
    <w:rsid w:val="007C4C0B"/>
    <w:rsid w:val="007C5327"/>
    <w:rsid w:val="007C5FC1"/>
    <w:rsid w:val="007C7DBC"/>
    <w:rsid w:val="007D0453"/>
    <w:rsid w:val="007D186C"/>
    <w:rsid w:val="007D2577"/>
    <w:rsid w:val="007D2B59"/>
    <w:rsid w:val="007D3656"/>
    <w:rsid w:val="007D38BD"/>
    <w:rsid w:val="007D39D5"/>
    <w:rsid w:val="007D3B11"/>
    <w:rsid w:val="007D3FB8"/>
    <w:rsid w:val="007D412D"/>
    <w:rsid w:val="007D4170"/>
    <w:rsid w:val="007D5247"/>
    <w:rsid w:val="007D6CDC"/>
    <w:rsid w:val="007D6EE2"/>
    <w:rsid w:val="007D7139"/>
    <w:rsid w:val="007E0ECE"/>
    <w:rsid w:val="007E14EA"/>
    <w:rsid w:val="007E1A31"/>
    <w:rsid w:val="007E29CB"/>
    <w:rsid w:val="007E3B0E"/>
    <w:rsid w:val="007E44CC"/>
    <w:rsid w:val="007E5067"/>
    <w:rsid w:val="007E5E95"/>
    <w:rsid w:val="007E68DC"/>
    <w:rsid w:val="007F03F4"/>
    <w:rsid w:val="007F0556"/>
    <w:rsid w:val="007F1147"/>
    <w:rsid w:val="007F205A"/>
    <w:rsid w:val="007F22BE"/>
    <w:rsid w:val="007F2306"/>
    <w:rsid w:val="007F2532"/>
    <w:rsid w:val="007F2945"/>
    <w:rsid w:val="007F2EEE"/>
    <w:rsid w:val="007F3476"/>
    <w:rsid w:val="007F37A8"/>
    <w:rsid w:val="007F57AE"/>
    <w:rsid w:val="007F6BF1"/>
    <w:rsid w:val="007F6E2C"/>
    <w:rsid w:val="007F7380"/>
    <w:rsid w:val="007F7494"/>
    <w:rsid w:val="0080007A"/>
    <w:rsid w:val="008006F2"/>
    <w:rsid w:val="00802620"/>
    <w:rsid w:val="00805105"/>
    <w:rsid w:val="00805F61"/>
    <w:rsid w:val="008068BB"/>
    <w:rsid w:val="008074F4"/>
    <w:rsid w:val="00807DD9"/>
    <w:rsid w:val="00813A16"/>
    <w:rsid w:val="00814489"/>
    <w:rsid w:val="00814BDC"/>
    <w:rsid w:val="00816DBC"/>
    <w:rsid w:val="00817257"/>
    <w:rsid w:val="00817528"/>
    <w:rsid w:val="00817A13"/>
    <w:rsid w:val="00817CE9"/>
    <w:rsid w:val="00820463"/>
    <w:rsid w:val="00821F42"/>
    <w:rsid w:val="00824211"/>
    <w:rsid w:val="00824CAD"/>
    <w:rsid w:val="00824DF8"/>
    <w:rsid w:val="00824F11"/>
    <w:rsid w:val="00827227"/>
    <w:rsid w:val="00827FCB"/>
    <w:rsid w:val="00830591"/>
    <w:rsid w:val="008305EC"/>
    <w:rsid w:val="00831C7C"/>
    <w:rsid w:val="00832162"/>
    <w:rsid w:val="008351E1"/>
    <w:rsid w:val="00836E3F"/>
    <w:rsid w:val="00840B94"/>
    <w:rsid w:val="008432AD"/>
    <w:rsid w:val="008444DC"/>
    <w:rsid w:val="008456EE"/>
    <w:rsid w:val="00845ACF"/>
    <w:rsid w:val="0085051F"/>
    <w:rsid w:val="00851432"/>
    <w:rsid w:val="00851C32"/>
    <w:rsid w:val="00852C9D"/>
    <w:rsid w:val="008541F2"/>
    <w:rsid w:val="008556B0"/>
    <w:rsid w:val="00857340"/>
    <w:rsid w:val="00860A6F"/>
    <w:rsid w:val="00862800"/>
    <w:rsid w:val="008631DC"/>
    <w:rsid w:val="00863A16"/>
    <w:rsid w:val="00864DD0"/>
    <w:rsid w:val="00871860"/>
    <w:rsid w:val="00871979"/>
    <w:rsid w:val="00871C1E"/>
    <w:rsid w:val="00873885"/>
    <w:rsid w:val="008749B7"/>
    <w:rsid w:val="00874EE3"/>
    <w:rsid w:val="00876657"/>
    <w:rsid w:val="00881796"/>
    <w:rsid w:val="00881A42"/>
    <w:rsid w:val="008826C0"/>
    <w:rsid w:val="008833A5"/>
    <w:rsid w:val="008844BF"/>
    <w:rsid w:val="00884948"/>
    <w:rsid w:val="00885C4C"/>
    <w:rsid w:val="00886740"/>
    <w:rsid w:val="008873C7"/>
    <w:rsid w:val="0088774F"/>
    <w:rsid w:val="0089099B"/>
    <w:rsid w:val="008910E9"/>
    <w:rsid w:val="008926BC"/>
    <w:rsid w:val="00892748"/>
    <w:rsid w:val="00892C24"/>
    <w:rsid w:val="00893958"/>
    <w:rsid w:val="00894623"/>
    <w:rsid w:val="0089575E"/>
    <w:rsid w:val="00896103"/>
    <w:rsid w:val="0089639E"/>
    <w:rsid w:val="008963EF"/>
    <w:rsid w:val="0089661E"/>
    <w:rsid w:val="00896980"/>
    <w:rsid w:val="0089699D"/>
    <w:rsid w:val="00896E09"/>
    <w:rsid w:val="0089794E"/>
    <w:rsid w:val="00897AC7"/>
    <w:rsid w:val="00897E0D"/>
    <w:rsid w:val="008A14DD"/>
    <w:rsid w:val="008A14EB"/>
    <w:rsid w:val="008A1747"/>
    <w:rsid w:val="008A1E2A"/>
    <w:rsid w:val="008A1E61"/>
    <w:rsid w:val="008A255C"/>
    <w:rsid w:val="008A35F0"/>
    <w:rsid w:val="008A3623"/>
    <w:rsid w:val="008A4F7B"/>
    <w:rsid w:val="008A5636"/>
    <w:rsid w:val="008A6109"/>
    <w:rsid w:val="008B20DE"/>
    <w:rsid w:val="008B2F88"/>
    <w:rsid w:val="008B302C"/>
    <w:rsid w:val="008B30AC"/>
    <w:rsid w:val="008B4308"/>
    <w:rsid w:val="008B50D3"/>
    <w:rsid w:val="008B6A8B"/>
    <w:rsid w:val="008B6C16"/>
    <w:rsid w:val="008C0EA9"/>
    <w:rsid w:val="008C12EA"/>
    <w:rsid w:val="008C2D2C"/>
    <w:rsid w:val="008C2E75"/>
    <w:rsid w:val="008C60D8"/>
    <w:rsid w:val="008C79DE"/>
    <w:rsid w:val="008D27A0"/>
    <w:rsid w:val="008D28AF"/>
    <w:rsid w:val="008D4538"/>
    <w:rsid w:val="008D5DB8"/>
    <w:rsid w:val="008D7C12"/>
    <w:rsid w:val="008E0645"/>
    <w:rsid w:val="008E134A"/>
    <w:rsid w:val="008E205D"/>
    <w:rsid w:val="008E2344"/>
    <w:rsid w:val="008E24FC"/>
    <w:rsid w:val="008E2640"/>
    <w:rsid w:val="008E2CC2"/>
    <w:rsid w:val="008E32F6"/>
    <w:rsid w:val="008E3978"/>
    <w:rsid w:val="008E4A37"/>
    <w:rsid w:val="008E52BF"/>
    <w:rsid w:val="008E59CB"/>
    <w:rsid w:val="008E5AEE"/>
    <w:rsid w:val="008E6710"/>
    <w:rsid w:val="008E7E9A"/>
    <w:rsid w:val="008F0315"/>
    <w:rsid w:val="008F295B"/>
    <w:rsid w:val="008F2B80"/>
    <w:rsid w:val="008F4020"/>
    <w:rsid w:val="008F414B"/>
    <w:rsid w:val="008F492A"/>
    <w:rsid w:val="008F4E50"/>
    <w:rsid w:val="008F544E"/>
    <w:rsid w:val="008F7792"/>
    <w:rsid w:val="0090023B"/>
    <w:rsid w:val="0090030B"/>
    <w:rsid w:val="00900F1E"/>
    <w:rsid w:val="00901600"/>
    <w:rsid w:val="009034B5"/>
    <w:rsid w:val="00903E54"/>
    <w:rsid w:val="00903FE0"/>
    <w:rsid w:val="00910EA2"/>
    <w:rsid w:val="00912362"/>
    <w:rsid w:val="0091388B"/>
    <w:rsid w:val="00913DD8"/>
    <w:rsid w:val="00913E76"/>
    <w:rsid w:val="009141A1"/>
    <w:rsid w:val="009147B5"/>
    <w:rsid w:val="00914E09"/>
    <w:rsid w:val="00914E53"/>
    <w:rsid w:val="00914E8C"/>
    <w:rsid w:val="009158CD"/>
    <w:rsid w:val="00915E06"/>
    <w:rsid w:val="0091761C"/>
    <w:rsid w:val="009210D7"/>
    <w:rsid w:val="00921577"/>
    <w:rsid w:val="009219D9"/>
    <w:rsid w:val="00922D3A"/>
    <w:rsid w:val="00922E3D"/>
    <w:rsid w:val="009258E9"/>
    <w:rsid w:val="00926855"/>
    <w:rsid w:val="00927F88"/>
    <w:rsid w:val="00930F57"/>
    <w:rsid w:val="009337A1"/>
    <w:rsid w:val="00933881"/>
    <w:rsid w:val="009339C1"/>
    <w:rsid w:val="00934FC8"/>
    <w:rsid w:val="00935805"/>
    <w:rsid w:val="009361EF"/>
    <w:rsid w:val="0093762F"/>
    <w:rsid w:val="009422DB"/>
    <w:rsid w:val="00942416"/>
    <w:rsid w:val="00942C9A"/>
    <w:rsid w:val="00943A26"/>
    <w:rsid w:val="00943E09"/>
    <w:rsid w:val="00946BB7"/>
    <w:rsid w:val="00947D9F"/>
    <w:rsid w:val="009501FD"/>
    <w:rsid w:val="00951ADD"/>
    <w:rsid w:val="00951E65"/>
    <w:rsid w:val="0095206C"/>
    <w:rsid w:val="009524E8"/>
    <w:rsid w:val="0095322B"/>
    <w:rsid w:val="009568CC"/>
    <w:rsid w:val="00963DBB"/>
    <w:rsid w:val="0096450E"/>
    <w:rsid w:val="009645A7"/>
    <w:rsid w:val="00964B05"/>
    <w:rsid w:val="00964D28"/>
    <w:rsid w:val="00967347"/>
    <w:rsid w:val="00970106"/>
    <w:rsid w:val="009706E7"/>
    <w:rsid w:val="009709F0"/>
    <w:rsid w:val="00970E1D"/>
    <w:rsid w:val="0097306E"/>
    <w:rsid w:val="00973F0A"/>
    <w:rsid w:val="00974E5A"/>
    <w:rsid w:val="009752B9"/>
    <w:rsid w:val="00975CE3"/>
    <w:rsid w:val="009760E6"/>
    <w:rsid w:val="00977170"/>
    <w:rsid w:val="00983630"/>
    <w:rsid w:val="00983A74"/>
    <w:rsid w:val="00984BC5"/>
    <w:rsid w:val="00987BA7"/>
    <w:rsid w:val="00987BCE"/>
    <w:rsid w:val="00990ABC"/>
    <w:rsid w:val="009914DF"/>
    <w:rsid w:val="009916D3"/>
    <w:rsid w:val="00991A19"/>
    <w:rsid w:val="00991B70"/>
    <w:rsid w:val="00991E00"/>
    <w:rsid w:val="00994CE1"/>
    <w:rsid w:val="00996120"/>
    <w:rsid w:val="00997468"/>
    <w:rsid w:val="009A3B3D"/>
    <w:rsid w:val="009A4217"/>
    <w:rsid w:val="009A427F"/>
    <w:rsid w:val="009A43CC"/>
    <w:rsid w:val="009A5984"/>
    <w:rsid w:val="009A7F1E"/>
    <w:rsid w:val="009B22A4"/>
    <w:rsid w:val="009B5D13"/>
    <w:rsid w:val="009B67E7"/>
    <w:rsid w:val="009B6CC3"/>
    <w:rsid w:val="009B7709"/>
    <w:rsid w:val="009B78C2"/>
    <w:rsid w:val="009B79E0"/>
    <w:rsid w:val="009C0305"/>
    <w:rsid w:val="009C0433"/>
    <w:rsid w:val="009C1AA6"/>
    <w:rsid w:val="009C2B7E"/>
    <w:rsid w:val="009C2D21"/>
    <w:rsid w:val="009C37C3"/>
    <w:rsid w:val="009C4B6F"/>
    <w:rsid w:val="009C50D5"/>
    <w:rsid w:val="009C59CE"/>
    <w:rsid w:val="009C67B2"/>
    <w:rsid w:val="009D0CCE"/>
    <w:rsid w:val="009D13A6"/>
    <w:rsid w:val="009D1A3B"/>
    <w:rsid w:val="009D262D"/>
    <w:rsid w:val="009D3854"/>
    <w:rsid w:val="009D3E88"/>
    <w:rsid w:val="009D4D4F"/>
    <w:rsid w:val="009D53EF"/>
    <w:rsid w:val="009D634D"/>
    <w:rsid w:val="009D76F9"/>
    <w:rsid w:val="009D78DF"/>
    <w:rsid w:val="009E00DF"/>
    <w:rsid w:val="009E1517"/>
    <w:rsid w:val="009E1F7D"/>
    <w:rsid w:val="009E2150"/>
    <w:rsid w:val="009E2DE4"/>
    <w:rsid w:val="009E3209"/>
    <w:rsid w:val="009E444C"/>
    <w:rsid w:val="009E44AE"/>
    <w:rsid w:val="009E4FB9"/>
    <w:rsid w:val="009E5844"/>
    <w:rsid w:val="009E5A2A"/>
    <w:rsid w:val="009E5A4E"/>
    <w:rsid w:val="009E6EDE"/>
    <w:rsid w:val="009E7486"/>
    <w:rsid w:val="009E75A8"/>
    <w:rsid w:val="009E7BD4"/>
    <w:rsid w:val="009F0D7B"/>
    <w:rsid w:val="009F1ABC"/>
    <w:rsid w:val="009F3613"/>
    <w:rsid w:val="009F4B75"/>
    <w:rsid w:val="009F680D"/>
    <w:rsid w:val="009F75B9"/>
    <w:rsid w:val="00A00055"/>
    <w:rsid w:val="00A03515"/>
    <w:rsid w:val="00A0399D"/>
    <w:rsid w:val="00A03C1D"/>
    <w:rsid w:val="00A042FD"/>
    <w:rsid w:val="00A04E96"/>
    <w:rsid w:val="00A05379"/>
    <w:rsid w:val="00A06268"/>
    <w:rsid w:val="00A062BF"/>
    <w:rsid w:val="00A068B8"/>
    <w:rsid w:val="00A07196"/>
    <w:rsid w:val="00A10218"/>
    <w:rsid w:val="00A1148F"/>
    <w:rsid w:val="00A11F50"/>
    <w:rsid w:val="00A125C8"/>
    <w:rsid w:val="00A13896"/>
    <w:rsid w:val="00A13CA0"/>
    <w:rsid w:val="00A14680"/>
    <w:rsid w:val="00A1472F"/>
    <w:rsid w:val="00A14EC4"/>
    <w:rsid w:val="00A16B8D"/>
    <w:rsid w:val="00A17D03"/>
    <w:rsid w:val="00A20619"/>
    <w:rsid w:val="00A20889"/>
    <w:rsid w:val="00A23780"/>
    <w:rsid w:val="00A23818"/>
    <w:rsid w:val="00A24435"/>
    <w:rsid w:val="00A24677"/>
    <w:rsid w:val="00A246DD"/>
    <w:rsid w:val="00A25F43"/>
    <w:rsid w:val="00A27135"/>
    <w:rsid w:val="00A27232"/>
    <w:rsid w:val="00A277C3"/>
    <w:rsid w:val="00A31AAE"/>
    <w:rsid w:val="00A3363F"/>
    <w:rsid w:val="00A33B9B"/>
    <w:rsid w:val="00A34BCD"/>
    <w:rsid w:val="00A41735"/>
    <w:rsid w:val="00A431BD"/>
    <w:rsid w:val="00A432BD"/>
    <w:rsid w:val="00A4465E"/>
    <w:rsid w:val="00A4534A"/>
    <w:rsid w:val="00A45C60"/>
    <w:rsid w:val="00A4633C"/>
    <w:rsid w:val="00A471E6"/>
    <w:rsid w:val="00A476B1"/>
    <w:rsid w:val="00A47C3A"/>
    <w:rsid w:val="00A47EF7"/>
    <w:rsid w:val="00A50113"/>
    <w:rsid w:val="00A55167"/>
    <w:rsid w:val="00A558C0"/>
    <w:rsid w:val="00A5600A"/>
    <w:rsid w:val="00A5713B"/>
    <w:rsid w:val="00A613F1"/>
    <w:rsid w:val="00A619DD"/>
    <w:rsid w:val="00A61EE8"/>
    <w:rsid w:val="00A62603"/>
    <w:rsid w:val="00A63DF1"/>
    <w:rsid w:val="00A6459D"/>
    <w:rsid w:val="00A6486E"/>
    <w:rsid w:val="00A6503F"/>
    <w:rsid w:val="00A66FE4"/>
    <w:rsid w:val="00A67E14"/>
    <w:rsid w:val="00A7111B"/>
    <w:rsid w:val="00A71C56"/>
    <w:rsid w:val="00A72B2C"/>
    <w:rsid w:val="00A7308C"/>
    <w:rsid w:val="00A73456"/>
    <w:rsid w:val="00A742D6"/>
    <w:rsid w:val="00A75450"/>
    <w:rsid w:val="00A7653D"/>
    <w:rsid w:val="00A76C4E"/>
    <w:rsid w:val="00A77BCD"/>
    <w:rsid w:val="00A77E5C"/>
    <w:rsid w:val="00A803EC"/>
    <w:rsid w:val="00A80F32"/>
    <w:rsid w:val="00A82119"/>
    <w:rsid w:val="00A82872"/>
    <w:rsid w:val="00A82FB4"/>
    <w:rsid w:val="00A846C9"/>
    <w:rsid w:val="00A84CBD"/>
    <w:rsid w:val="00A86625"/>
    <w:rsid w:val="00A86BA9"/>
    <w:rsid w:val="00A86C3C"/>
    <w:rsid w:val="00A87F9A"/>
    <w:rsid w:val="00A90AC6"/>
    <w:rsid w:val="00A91217"/>
    <w:rsid w:val="00A9249D"/>
    <w:rsid w:val="00A94612"/>
    <w:rsid w:val="00A94E1B"/>
    <w:rsid w:val="00A951C8"/>
    <w:rsid w:val="00A9653C"/>
    <w:rsid w:val="00AA36FE"/>
    <w:rsid w:val="00AA6FC0"/>
    <w:rsid w:val="00AB0A40"/>
    <w:rsid w:val="00AB1090"/>
    <w:rsid w:val="00AB1272"/>
    <w:rsid w:val="00AB127D"/>
    <w:rsid w:val="00AB1B62"/>
    <w:rsid w:val="00AB3085"/>
    <w:rsid w:val="00AB3222"/>
    <w:rsid w:val="00AB39DB"/>
    <w:rsid w:val="00AB5164"/>
    <w:rsid w:val="00AB52FC"/>
    <w:rsid w:val="00AB6472"/>
    <w:rsid w:val="00AC0773"/>
    <w:rsid w:val="00AC0EC9"/>
    <w:rsid w:val="00AC19BC"/>
    <w:rsid w:val="00AC2D34"/>
    <w:rsid w:val="00AC3A1B"/>
    <w:rsid w:val="00AC4C01"/>
    <w:rsid w:val="00AC6BA0"/>
    <w:rsid w:val="00AD1599"/>
    <w:rsid w:val="00AD1B54"/>
    <w:rsid w:val="00AD2DC8"/>
    <w:rsid w:val="00AD2DD0"/>
    <w:rsid w:val="00AD3C55"/>
    <w:rsid w:val="00AD4080"/>
    <w:rsid w:val="00AD4389"/>
    <w:rsid w:val="00AD5747"/>
    <w:rsid w:val="00AD5E3A"/>
    <w:rsid w:val="00AD7096"/>
    <w:rsid w:val="00AE11F4"/>
    <w:rsid w:val="00AE2326"/>
    <w:rsid w:val="00AE2E0C"/>
    <w:rsid w:val="00AE39F7"/>
    <w:rsid w:val="00AE3E18"/>
    <w:rsid w:val="00AE73BE"/>
    <w:rsid w:val="00AE7E95"/>
    <w:rsid w:val="00AF07B0"/>
    <w:rsid w:val="00AF0A2F"/>
    <w:rsid w:val="00AF0AC7"/>
    <w:rsid w:val="00AF362C"/>
    <w:rsid w:val="00AF36BE"/>
    <w:rsid w:val="00AF55A8"/>
    <w:rsid w:val="00AF6978"/>
    <w:rsid w:val="00AF71B5"/>
    <w:rsid w:val="00AF7FE4"/>
    <w:rsid w:val="00B00E75"/>
    <w:rsid w:val="00B01C80"/>
    <w:rsid w:val="00B03BFF"/>
    <w:rsid w:val="00B04958"/>
    <w:rsid w:val="00B04EBF"/>
    <w:rsid w:val="00B07838"/>
    <w:rsid w:val="00B07BEF"/>
    <w:rsid w:val="00B07E4C"/>
    <w:rsid w:val="00B107F5"/>
    <w:rsid w:val="00B10842"/>
    <w:rsid w:val="00B10C33"/>
    <w:rsid w:val="00B11400"/>
    <w:rsid w:val="00B11768"/>
    <w:rsid w:val="00B12DE5"/>
    <w:rsid w:val="00B14323"/>
    <w:rsid w:val="00B153E8"/>
    <w:rsid w:val="00B15B4D"/>
    <w:rsid w:val="00B1684C"/>
    <w:rsid w:val="00B20150"/>
    <w:rsid w:val="00B2077A"/>
    <w:rsid w:val="00B2103D"/>
    <w:rsid w:val="00B22081"/>
    <w:rsid w:val="00B233F1"/>
    <w:rsid w:val="00B23E40"/>
    <w:rsid w:val="00B24027"/>
    <w:rsid w:val="00B2474D"/>
    <w:rsid w:val="00B264B9"/>
    <w:rsid w:val="00B2679B"/>
    <w:rsid w:val="00B26AFD"/>
    <w:rsid w:val="00B324C3"/>
    <w:rsid w:val="00B33387"/>
    <w:rsid w:val="00B33C26"/>
    <w:rsid w:val="00B33FA7"/>
    <w:rsid w:val="00B349C6"/>
    <w:rsid w:val="00B355B5"/>
    <w:rsid w:val="00B377E9"/>
    <w:rsid w:val="00B378DA"/>
    <w:rsid w:val="00B40DAD"/>
    <w:rsid w:val="00B419DD"/>
    <w:rsid w:val="00B435B7"/>
    <w:rsid w:val="00B437EF"/>
    <w:rsid w:val="00B444C1"/>
    <w:rsid w:val="00B44C47"/>
    <w:rsid w:val="00B44DD9"/>
    <w:rsid w:val="00B461DA"/>
    <w:rsid w:val="00B466AC"/>
    <w:rsid w:val="00B469E3"/>
    <w:rsid w:val="00B46AF5"/>
    <w:rsid w:val="00B4786E"/>
    <w:rsid w:val="00B513EA"/>
    <w:rsid w:val="00B51A55"/>
    <w:rsid w:val="00B54BE5"/>
    <w:rsid w:val="00B54EDF"/>
    <w:rsid w:val="00B54F43"/>
    <w:rsid w:val="00B55B24"/>
    <w:rsid w:val="00B55F60"/>
    <w:rsid w:val="00B6024F"/>
    <w:rsid w:val="00B63821"/>
    <w:rsid w:val="00B642BF"/>
    <w:rsid w:val="00B6613C"/>
    <w:rsid w:val="00B66A2A"/>
    <w:rsid w:val="00B719E7"/>
    <w:rsid w:val="00B71E62"/>
    <w:rsid w:val="00B72B71"/>
    <w:rsid w:val="00B73314"/>
    <w:rsid w:val="00B749C2"/>
    <w:rsid w:val="00B8042A"/>
    <w:rsid w:val="00B808F0"/>
    <w:rsid w:val="00B8116C"/>
    <w:rsid w:val="00B8508C"/>
    <w:rsid w:val="00B857D8"/>
    <w:rsid w:val="00B871AA"/>
    <w:rsid w:val="00B879B6"/>
    <w:rsid w:val="00B87A93"/>
    <w:rsid w:val="00B87F01"/>
    <w:rsid w:val="00B87F8E"/>
    <w:rsid w:val="00B921CE"/>
    <w:rsid w:val="00B92543"/>
    <w:rsid w:val="00B96FC7"/>
    <w:rsid w:val="00BA0030"/>
    <w:rsid w:val="00BA0601"/>
    <w:rsid w:val="00BA0D44"/>
    <w:rsid w:val="00BA14D8"/>
    <w:rsid w:val="00BA1CAB"/>
    <w:rsid w:val="00BA29D9"/>
    <w:rsid w:val="00BA4402"/>
    <w:rsid w:val="00BA44EF"/>
    <w:rsid w:val="00BA45A9"/>
    <w:rsid w:val="00BA684D"/>
    <w:rsid w:val="00BB0F0A"/>
    <w:rsid w:val="00BB1049"/>
    <w:rsid w:val="00BB2F6C"/>
    <w:rsid w:val="00BB6CC9"/>
    <w:rsid w:val="00BB7AC4"/>
    <w:rsid w:val="00BC02A2"/>
    <w:rsid w:val="00BC0AD7"/>
    <w:rsid w:val="00BC182F"/>
    <w:rsid w:val="00BC24EF"/>
    <w:rsid w:val="00BC2C21"/>
    <w:rsid w:val="00BC51B9"/>
    <w:rsid w:val="00BC7328"/>
    <w:rsid w:val="00BC78BD"/>
    <w:rsid w:val="00BD09DE"/>
    <w:rsid w:val="00BD1827"/>
    <w:rsid w:val="00BD696F"/>
    <w:rsid w:val="00BD6E72"/>
    <w:rsid w:val="00BD7756"/>
    <w:rsid w:val="00BE07A5"/>
    <w:rsid w:val="00BE07EF"/>
    <w:rsid w:val="00BE19FE"/>
    <w:rsid w:val="00BE205A"/>
    <w:rsid w:val="00BE3149"/>
    <w:rsid w:val="00BE3201"/>
    <w:rsid w:val="00BE3C5B"/>
    <w:rsid w:val="00BE3FDF"/>
    <w:rsid w:val="00BE44FC"/>
    <w:rsid w:val="00BE5910"/>
    <w:rsid w:val="00BF2498"/>
    <w:rsid w:val="00BF26FE"/>
    <w:rsid w:val="00BF373F"/>
    <w:rsid w:val="00BF4191"/>
    <w:rsid w:val="00BF49AE"/>
    <w:rsid w:val="00BF55B9"/>
    <w:rsid w:val="00BF5BA5"/>
    <w:rsid w:val="00BF6971"/>
    <w:rsid w:val="00BF6B0E"/>
    <w:rsid w:val="00BF77C2"/>
    <w:rsid w:val="00BF7EA2"/>
    <w:rsid w:val="00C0079C"/>
    <w:rsid w:val="00C01C20"/>
    <w:rsid w:val="00C01D9F"/>
    <w:rsid w:val="00C03DC1"/>
    <w:rsid w:val="00C04230"/>
    <w:rsid w:val="00C047AB"/>
    <w:rsid w:val="00C04A9B"/>
    <w:rsid w:val="00C053E6"/>
    <w:rsid w:val="00C06A9B"/>
    <w:rsid w:val="00C0777B"/>
    <w:rsid w:val="00C1143E"/>
    <w:rsid w:val="00C12CA0"/>
    <w:rsid w:val="00C15775"/>
    <w:rsid w:val="00C15885"/>
    <w:rsid w:val="00C15A7E"/>
    <w:rsid w:val="00C206C4"/>
    <w:rsid w:val="00C20EA4"/>
    <w:rsid w:val="00C2278E"/>
    <w:rsid w:val="00C24630"/>
    <w:rsid w:val="00C24E4B"/>
    <w:rsid w:val="00C250CC"/>
    <w:rsid w:val="00C2514E"/>
    <w:rsid w:val="00C2575C"/>
    <w:rsid w:val="00C265E5"/>
    <w:rsid w:val="00C267B0"/>
    <w:rsid w:val="00C2767B"/>
    <w:rsid w:val="00C279D5"/>
    <w:rsid w:val="00C27CF6"/>
    <w:rsid w:val="00C30A5A"/>
    <w:rsid w:val="00C3238A"/>
    <w:rsid w:val="00C325DD"/>
    <w:rsid w:val="00C347E6"/>
    <w:rsid w:val="00C3601F"/>
    <w:rsid w:val="00C42132"/>
    <w:rsid w:val="00C42137"/>
    <w:rsid w:val="00C42B9A"/>
    <w:rsid w:val="00C42DFC"/>
    <w:rsid w:val="00C43740"/>
    <w:rsid w:val="00C454AC"/>
    <w:rsid w:val="00C508F9"/>
    <w:rsid w:val="00C51B9F"/>
    <w:rsid w:val="00C52939"/>
    <w:rsid w:val="00C5530B"/>
    <w:rsid w:val="00C55463"/>
    <w:rsid w:val="00C561C9"/>
    <w:rsid w:val="00C6282D"/>
    <w:rsid w:val="00C63172"/>
    <w:rsid w:val="00C64B20"/>
    <w:rsid w:val="00C65737"/>
    <w:rsid w:val="00C67741"/>
    <w:rsid w:val="00C67D11"/>
    <w:rsid w:val="00C7383D"/>
    <w:rsid w:val="00C746C0"/>
    <w:rsid w:val="00C750B4"/>
    <w:rsid w:val="00C75D60"/>
    <w:rsid w:val="00C773B2"/>
    <w:rsid w:val="00C77EE2"/>
    <w:rsid w:val="00C813E9"/>
    <w:rsid w:val="00C824FB"/>
    <w:rsid w:val="00C82D24"/>
    <w:rsid w:val="00C86F71"/>
    <w:rsid w:val="00C87BE2"/>
    <w:rsid w:val="00C901DD"/>
    <w:rsid w:val="00C90CBC"/>
    <w:rsid w:val="00C929C5"/>
    <w:rsid w:val="00C9368B"/>
    <w:rsid w:val="00C9455D"/>
    <w:rsid w:val="00C94AF3"/>
    <w:rsid w:val="00C95219"/>
    <w:rsid w:val="00C9547A"/>
    <w:rsid w:val="00C96EC2"/>
    <w:rsid w:val="00C97E9B"/>
    <w:rsid w:val="00CA0B00"/>
    <w:rsid w:val="00CA15B3"/>
    <w:rsid w:val="00CA18D3"/>
    <w:rsid w:val="00CA2458"/>
    <w:rsid w:val="00CA2AE0"/>
    <w:rsid w:val="00CA2F07"/>
    <w:rsid w:val="00CA2FA7"/>
    <w:rsid w:val="00CA2FBB"/>
    <w:rsid w:val="00CA317E"/>
    <w:rsid w:val="00CA3B81"/>
    <w:rsid w:val="00CA4823"/>
    <w:rsid w:val="00CA5A16"/>
    <w:rsid w:val="00CA5AEA"/>
    <w:rsid w:val="00CA6E35"/>
    <w:rsid w:val="00CA6F6D"/>
    <w:rsid w:val="00CB2BA9"/>
    <w:rsid w:val="00CC0B3D"/>
    <w:rsid w:val="00CC11C8"/>
    <w:rsid w:val="00CC1A7A"/>
    <w:rsid w:val="00CC26EC"/>
    <w:rsid w:val="00CC2F3C"/>
    <w:rsid w:val="00CC32B3"/>
    <w:rsid w:val="00CC39CC"/>
    <w:rsid w:val="00CC3B89"/>
    <w:rsid w:val="00CC4AFE"/>
    <w:rsid w:val="00CC5873"/>
    <w:rsid w:val="00CC650B"/>
    <w:rsid w:val="00CC6725"/>
    <w:rsid w:val="00CC7425"/>
    <w:rsid w:val="00CD0BFA"/>
    <w:rsid w:val="00CD0CFD"/>
    <w:rsid w:val="00CD225E"/>
    <w:rsid w:val="00CD368B"/>
    <w:rsid w:val="00CD42A0"/>
    <w:rsid w:val="00CD43EB"/>
    <w:rsid w:val="00CD534D"/>
    <w:rsid w:val="00CD537C"/>
    <w:rsid w:val="00CD58AC"/>
    <w:rsid w:val="00CE0E41"/>
    <w:rsid w:val="00CE2E18"/>
    <w:rsid w:val="00CE4AF5"/>
    <w:rsid w:val="00CE6A02"/>
    <w:rsid w:val="00CE726A"/>
    <w:rsid w:val="00CE7B9B"/>
    <w:rsid w:val="00CF0180"/>
    <w:rsid w:val="00CF1E72"/>
    <w:rsid w:val="00CF318E"/>
    <w:rsid w:val="00CF4E29"/>
    <w:rsid w:val="00CF4F11"/>
    <w:rsid w:val="00CF53BD"/>
    <w:rsid w:val="00CF6972"/>
    <w:rsid w:val="00CF794C"/>
    <w:rsid w:val="00D006EA"/>
    <w:rsid w:val="00D009A3"/>
    <w:rsid w:val="00D00E6A"/>
    <w:rsid w:val="00D012D2"/>
    <w:rsid w:val="00D01F62"/>
    <w:rsid w:val="00D02A4B"/>
    <w:rsid w:val="00D02C30"/>
    <w:rsid w:val="00D02F63"/>
    <w:rsid w:val="00D03484"/>
    <w:rsid w:val="00D034C1"/>
    <w:rsid w:val="00D03F77"/>
    <w:rsid w:val="00D04416"/>
    <w:rsid w:val="00D0448B"/>
    <w:rsid w:val="00D04D5B"/>
    <w:rsid w:val="00D05568"/>
    <w:rsid w:val="00D06616"/>
    <w:rsid w:val="00D10101"/>
    <w:rsid w:val="00D10B19"/>
    <w:rsid w:val="00D117F6"/>
    <w:rsid w:val="00D123C1"/>
    <w:rsid w:val="00D13044"/>
    <w:rsid w:val="00D13106"/>
    <w:rsid w:val="00D1359B"/>
    <w:rsid w:val="00D135E7"/>
    <w:rsid w:val="00D1488D"/>
    <w:rsid w:val="00D16E60"/>
    <w:rsid w:val="00D170C4"/>
    <w:rsid w:val="00D1710E"/>
    <w:rsid w:val="00D20389"/>
    <w:rsid w:val="00D20FB9"/>
    <w:rsid w:val="00D238A0"/>
    <w:rsid w:val="00D24872"/>
    <w:rsid w:val="00D24A99"/>
    <w:rsid w:val="00D24AC9"/>
    <w:rsid w:val="00D25266"/>
    <w:rsid w:val="00D25C67"/>
    <w:rsid w:val="00D26261"/>
    <w:rsid w:val="00D266A3"/>
    <w:rsid w:val="00D27CAA"/>
    <w:rsid w:val="00D305D8"/>
    <w:rsid w:val="00D338E8"/>
    <w:rsid w:val="00D339B7"/>
    <w:rsid w:val="00D34097"/>
    <w:rsid w:val="00D348E5"/>
    <w:rsid w:val="00D34C63"/>
    <w:rsid w:val="00D35A58"/>
    <w:rsid w:val="00D3700B"/>
    <w:rsid w:val="00D401DB"/>
    <w:rsid w:val="00D409D0"/>
    <w:rsid w:val="00D42325"/>
    <w:rsid w:val="00D432C1"/>
    <w:rsid w:val="00D436C7"/>
    <w:rsid w:val="00D437A7"/>
    <w:rsid w:val="00D43AE6"/>
    <w:rsid w:val="00D44D08"/>
    <w:rsid w:val="00D458EE"/>
    <w:rsid w:val="00D4703F"/>
    <w:rsid w:val="00D52229"/>
    <w:rsid w:val="00D522E6"/>
    <w:rsid w:val="00D53769"/>
    <w:rsid w:val="00D5533E"/>
    <w:rsid w:val="00D5799D"/>
    <w:rsid w:val="00D60342"/>
    <w:rsid w:val="00D60EEB"/>
    <w:rsid w:val="00D60FFF"/>
    <w:rsid w:val="00D634AF"/>
    <w:rsid w:val="00D6433F"/>
    <w:rsid w:val="00D661BE"/>
    <w:rsid w:val="00D66CDA"/>
    <w:rsid w:val="00D66EBC"/>
    <w:rsid w:val="00D674FF"/>
    <w:rsid w:val="00D72150"/>
    <w:rsid w:val="00D72649"/>
    <w:rsid w:val="00D7322D"/>
    <w:rsid w:val="00D73304"/>
    <w:rsid w:val="00D7404D"/>
    <w:rsid w:val="00D744AB"/>
    <w:rsid w:val="00D74E06"/>
    <w:rsid w:val="00D75445"/>
    <w:rsid w:val="00D77D2D"/>
    <w:rsid w:val="00D77FD9"/>
    <w:rsid w:val="00D80301"/>
    <w:rsid w:val="00D821C1"/>
    <w:rsid w:val="00D8368C"/>
    <w:rsid w:val="00D85D2D"/>
    <w:rsid w:val="00D861A9"/>
    <w:rsid w:val="00D864E8"/>
    <w:rsid w:val="00D86EFE"/>
    <w:rsid w:val="00D874C9"/>
    <w:rsid w:val="00D911C5"/>
    <w:rsid w:val="00D916D8"/>
    <w:rsid w:val="00D92726"/>
    <w:rsid w:val="00D9364E"/>
    <w:rsid w:val="00D936D9"/>
    <w:rsid w:val="00D957CF"/>
    <w:rsid w:val="00D967D2"/>
    <w:rsid w:val="00D977CA"/>
    <w:rsid w:val="00DA0AB9"/>
    <w:rsid w:val="00DA33C6"/>
    <w:rsid w:val="00DA5855"/>
    <w:rsid w:val="00DA5FAA"/>
    <w:rsid w:val="00DA66CD"/>
    <w:rsid w:val="00DA704B"/>
    <w:rsid w:val="00DB0D3B"/>
    <w:rsid w:val="00DB17A1"/>
    <w:rsid w:val="00DB39F9"/>
    <w:rsid w:val="00DB53C9"/>
    <w:rsid w:val="00DB6713"/>
    <w:rsid w:val="00DB7F68"/>
    <w:rsid w:val="00DC1996"/>
    <w:rsid w:val="00DC1A32"/>
    <w:rsid w:val="00DC1D9C"/>
    <w:rsid w:val="00DC3A91"/>
    <w:rsid w:val="00DC4406"/>
    <w:rsid w:val="00DC4BD9"/>
    <w:rsid w:val="00DC639C"/>
    <w:rsid w:val="00DD0236"/>
    <w:rsid w:val="00DD1C62"/>
    <w:rsid w:val="00DD1DF0"/>
    <w:rsid w:val="00DD34D1"/>
    <w:rsid w:val="00DD544C"/>
    <w:rsid w:val="00DD57C4"/>
    <w:rsid w:val="00DD5DD0"/>
    <w:rsid w:val="00DD60A2"/>
    <w:rsid w:val="00DD6F34"/>
    <w:rsid w:val="00DD75D8"/>
    <w:rsid w:val="00DE177C"/>
    <w:rsid w:val="00DE1F6A"/>
    <w:rsid w:val="00DE2010"/>
    <w:rsid w:val="00DE236B"/>
    <w:rsid w:val="00DE2482"/>
    <w:rsid w:val="00DE3355"/>
    <w:rsid w:val="00DE3639"/>
    <w:rsid w:val="00DE4356"/>
    <w:rsid w:val="00DE7249"/>
    <w:rsid w:val="00DE74A5"/>
    <w:rsid w:val="00DE769D"/>
    <w:rsid w:val="00DE7AF8"/>
    <w:rsid w:val="00DF000A"/>
    <w:rsid w:val="00DF0598"/>
    <w:rsid w:val="00DF0810"/>
    <w:rsid w:val="00DF3FDB"/>
    <w:rsid w:val="00DF412C"/>
    <w:rsid w:val="00DF5FD1"/>
    <w:rsid w:val="00E0029A"/>
    <w:rsid w:val="00E00D69"/>
    <w:rsid w:val="00E01136"/>
    <w:rsid w:val="00E01E84"/>
    <w:rsid w:val="00E02532"/>
    <w:rsid w:val="00E04758"/>
    <w:rsid w:val="00E05B64"/>
    <w:rsid w:val="00E06303"/>
    <w:rsid w:val="00E104B6"/>
    <w:rsid w:val="00E108C3"/>
    <w:rsid w:val="00E115A8"/>
    <w:rsid w:val="00E11600"/>
    <w:rsid w:val="00E146DB"/>
    <w:rsid w:val="00E149EC"/>
    <w:rsid w:val="00E14F9A"/>
    <w:rsid w:val="00E157E7"/>
    <w:rsid w:val="00E16D0C"/>
    <w:rsid w:val="00E170E7"/>
    <w:rsid w:val="00E20567"/>
    <w:rsid w:val="00E22A4A"/>
    <w:rsid w:val="00E22DB3"/>
    <w:rsid w:val="00E23711"/>
    <w:rsid w:val="00E2396B"/>
    <w:rsid w:val="00E23AEF"/>
    <w:rsid w:val="00E23EA2"/>
    <w:rsid w:val="00E24C54"/>
    <w:rsid w:val="00E24FE5"/>
    <w:rsid w:val="00E25E29"/>
    <w:rsid w:val="00E2778C"/>
    <w:rsid w:val="00E27A57"/>
    <w:rsid w:val="00E27D52"/>
    <w:rsid w:val="00E30218"/>
    <w:rsid w:val="00E30EE9"/>
    <w:rsid w:val="00E30F64"/>
    <w:rsid w:val="00E31E9D"/>
    <w:rsid w:val="00E32277"/>
    <w:rsid w:val="00E33267"/>
    <w:rsid w:val="00E337C8"/>
    <w:rsid w:val="00E34D05"/>
    <w:rsid w:val="00E34FCF"/>
    <w:rsid w:val="00E35699"/>
    <w:rsid w:val="00E35966"/>
    <w:rsid w:val="00E35B33"/>
    <w:rsid w:val="00E378A3"/>
    <w:rsid w:val="00E42E4C"/>
    <w:rsid w:val="00E43275"/>
    <w:rsid w:val="00E44CE2"/>
    <w:rsid w:val="00E4513F"/>
    <w:rsid w:val="00E463F2"/>
    <w:rsid w:val="00E4729B"/>
    <w:rsid w:val="00E506FD"/>
    <w:rsid w:val="00E50C3C"/>
    <w:rsid w:val="00E50C54"/>
    <w:rsid w:val="00E52F9B"/>
    <w:rsid w:val="00E53D39"/>
    <w:rsid w:val="00E546F9"/>
    <w:rsid w:val="00E54E00"/>
    <w:rsid w:val="00E55986"/>
    <w:rsid w:val="00E55A58"/>
    <w:rsid w:val="00E55FD6"/>
    <w:rsid w:val="00E568AF"/>
    <w:rsid w:val="00E56963"/>
    <w:rsid w:val="00E56AB2"/>
    <w:rsid w:val="00E57B6C"/>
    <w:rsid w:val="00E607E0"/>
    <w:rsid w:val="00E633A1"/>
    <w:rsid w:val="00E633D6"/>
    <w:rsid w:val="00E6466E"/>
    <w:rsid w:val="00E647B4"/>
    <w:rsid w:val="00E65ACE"/>
    <w:rsid w:val="00E65C7D"/>
    <w:rsid w:val="00E65E97"/>
    <w:rsid w:val="00E67153"/>
    <w:rsid w:val="00E671E5"/>
    <w:rsid w:val="00E67A6B"/>
    <w:rsid w:val="00E7161A"/>
    <w:rsid w:val="00E75F4A"/>
    <w:rsid w:val="00E762D1"/>
    <w:rsid w:val="00E77F58"/>
    <w:rsid w:val="00E81CC2"/>
    <w:rsid w:val="00E83B60"/>
    <w:rsid w:val="00E84904"/>
    <w:rsid w:val="00E84F8F"/>
    <w:rsid w:val="00E86E57"/>
    <w:rsid w:val="00E8729E"/>
    <w:rsid w:val="00E8769C"/>
    <w:rsid w:val="00E876C7"/>
    <w:rsid w:val="00E912E3"/>
    <w:rsid w:val="00E91DA9"/>
    <w:rsid w:val="00E931C6"/>
    <w:rsid w:val="00E95F30"/>
    <w:rsid w:val="00E96B39"/>
    <w:rsid w:val="00E979DD"/>
    <w:rsid w:val="00EA10C5"/>
    <w:rsid w:val="00EA2C11"/>
    <w:rsid w:val="00EA3516"/>
    <w:rsid w:val="00EA3E96"/>
    <w:rsid w:val="00EA4998"/>
    <w:rsid w:val="00EA5538"/>
    <w:rsid w:val="00EA62CE"/>
    <w:rsid w:val="00EA6CF3"/>
    <w:rsid w:val="00EB080C"/>
    <w:rsid w:val="00EB0DDB"/>
    <w:rsid w:val="00EB108E"/>
    <w:rsid w:val="00EB1A49"/>
    <w:rsid w:val="00EB26AE"/>
    <w:rsid w:val="00EB26BF"/>
    <w:rsid w:val="00EB2B92"/>
    <w:rsid w:val="00EB2FA8"/>
    <w:rsid w:val="00EB2FB7"/>
    <w:rsid w:val="00EB3B90"/>
    <w:rsid w:val="00EB65B4"/>
    <w:rsid w:val="00EB6757"/>
    <w:rsid w:val="00EB7478"/>
    <w:rsid w:val="00EB7547"/>
    <w:rsid w:val="00EC3C8F"/>
    <w:rsid w:val="00EC4038"/>
    <w:rsid w:val="00EC4AB1"/>
    <w:rsid w:val="00EC4B14"/>
    <w:rsid w:val="00ED007E"/>
    <w:rsid w:val="00ED1F2E"/>
    <w:rsid w:val="00ED5176"/>
    <w:rsid w:val="00ED5D1A"/>
    <w:rsid w:val="00EE0A60"/>
    <w:rsid w:val="00EE0B3E"/>
    <w:rsid w:val="00EE0D11"/>
    <w:rsid w:val="00EE0D70"/>
    <w:rsid w:val="00EE1BC9"/>
    <w:rsid w:val="00EE1BDC"/>
    <w:rsid w:val="00EE47C5"/>
    <w:rsid w:val="00EE6C6C"/>
    <w:rsid w:val="00EE7D1E"/>
    <w:rsid w:val="00EF21C7"/>
    <w:rsid w:val="00EF26AC"/>
    <w:rsid w:val="00EF42D6"/>
    <w:rsid w:val="00EF4AA5"/>
    <w:rsid w:val="00EF644B"/>
    <w:rsid w:val="00EF78CE"/>
    <w:rsid w:val="00F027BE"/>
    <w:rsid w:val="00F02FFA"/>
    <w:rsid w:val="00F04258"/>
    <w:rsid w:val="00F056E4"/>
    <w:rsid w:val="00F06BBE"/>
    <w:rsid w:val="00F07B87"/>
    <w:rsid w:val="00F11159"/>
    <w:rsid w:val="00F11D5C"/>
    <w:rsid w:val="00F12286"/>
    <w:rsid w:val="00F12855"/>
    <w:rsid w:val="00F13E88"/>
    <w:rsid w:val="00F15105"/>
    <w:rsid w:val="00F175A8"/>
    <w:rsid w:val="00F17F4D"/>
    <w:rsid w:val="00F20DB7"/>
    <w:rsid w:val="00F2133F"/>
    <w:rsid w:val="00F215FC"/>
    <w:rsid w:val="00F22932"/>
    <w:rsid w:val="00F23448"/>
    <w:rsid w:val="00F237F4"/>
    <w:rsid w:val="00F24BE4"/>
    <w:rsid w:val="00F26815"/>
    <w:rsid w:val="00F27218"/>
    <w:rsid w:val="00F30184"/>
    <w:rsid w:val="00F313FD"/>
    <w:rsid w:val="00F33C09"/>
    <w:rsid w:val="00F34340"/>
    <w:rsid w:val="00F34F09"/>
    <w:rsid w:val="00F3558A"/>
    <w:rsid w:val="00F357EF"/>
    <w:rsid w:val="00F36064"/>
    <w:rsid w:val="00F402F8"/>
    <w:rsid w:val="00F40369"/>
    <w:rsid w:val="00F41390"/>
    <w:rsid w:val="00F4193E"/>
    <w:rsid w:val="00F41FAB"/>
    <w:rsid w:val="00F422CE"/>
    <w:rsid w:val="00F4260C"/>
    <w:rsid w:val="00F45353"/>
    <w:rsid w:val="00F465C2"/>
    <w:rsid w:val="00F475B6"/>
    <w:rsid w:val="00F51D09"/>
    <w:rsid w:val="00F5219B"/>
    <w:rsid w:val="00F525E6"/>
    <w:rsid w:val="00F5271A"/>
    <w:rsid w:val="00F55988"/>
    <w:rsid w:val="00F56477"/>
    <w:rsid w:val="00F57774"/>
    <w:rsid w:val="00F57DEA"/>
    <w:rsid w:val="00F60F10"/>
    <w:rsid w:val="00F6340A"/>
    <w:rsid w:val="00F639F9"/>
    <w:rsid w:val="00F63ED7"/>
    <w:rsid w:val="00F64626"/>
    <w:rsid w:val="00F64AD4"/>
    <w:rsid w:val="00F64DF5"/>
    <w:rsid w:val="00F6505E"/>
    <w:rsid w:val="00F65272"/>
    <w:rsid w:val="00F65488"/>
    <w:rsid w:val="00F66D16"/>
    <w:rsid w:val="00F67605"/>
    <w:rsid w:val="00F711B5"/>
    <w:rsid w:val="00F71DF6"/>
    <w:rsid w:val="00F72B1F"/>
    <w:rsid w:val="00F7318F"/>
    <w:rsid w:val="00F731F5"/>
    <w:rsid w:val="00F742BA"/>
    <w:rsid w:val="00F74903"/>
    <w:rsid w:val="00F74B47"/>
    <w:rsid w:val="00F75022"/>
    <w:rsid w:val="00F76646"/>
    <w:rsid w:val="00F76BEE"/>
    <w:rsid w:val="00F77373"/>
    <w:rsid w:val="00F80481"/>
    <w:rsid w:val="00F818B2"/>
    <w:rsid w:val="00F81956"/>
    <w:rsid w:val="00F84C50"/>
    <w:rsid w:val="00F84D47"/>
    <w:rsid w:val="00F84D80"/>
    <w:rsid w:val="00F85162"/>
    <w:rsid w:val="00F86DBA"/>
    <w:rsid w:val="00F87393"/>
    <w:rsid w:val="00F91170"/>
    <w:rsid w:val="00F911BB"/>
    <w:rsid w:val="00F91E09"/>
    <w:rsid w:val="00F92E41"/>
    <w:rsid w:val="00F94739"/>
    <w:rsid w:val="00F95B3F"/>
    <w:rsid w:val="00F95F7D"/>
    <w:rsid w:val="00F960B9"/>
    <w:rsid w:val="00F96D38"/>
    <w:rsid w:val="00F96E00"/>
    <w:rsid w:val="00FA0DE2"/>
    <w:rsid w:val="00FA1A19"/>
    <w:rsid w:val="00FA1A52"/>
    <w:rsid w:val="00FA1E5A"/>
    <w:rsid w:val="00FA29F7"/>
    <w:rsid w:val="00FA3310"/>
    <w:rsid w:val="00FA37E6"/>
    <w:rsid w:val="00FA4519"/>
    <w:rsid w:val="00FA47BB"/>
    <w:rsid w:val="00FA4BD7"/>
    <w:rsid w:val="00FA4DDB"/>
    <w:rsid w:val="00FA53EC"/>
    <w:rsid w:val="00FA586C"/>
    <w:rsid w:val="00FB04C4"/>
    <w:rsid w:val="00FB1016"/>
    <w:rsid w:val="00FB38D1"/>
    <w:rsid w:val="00FB4450"/>
    <w:rsid w:val="00FB4A1C"/>
    <w:rsid w:val="00FC3B0A"/>
    <w:rsid w:val="00FC5C04"/>
    <w:rsid w:val="00FC74C0"/>
    <w:rsid w:val="00FD0420"/>
    <w:rsid w:val="00FD0D07"/>
    <w:rsid w:val="00FD0E24"/>
    <w:rsid w:val="00FD1B1C"/>
    <w:rsid w:val="00FD1BC3"/>
    <w:rsid w:val="00FD2386"/>
    <w:rsid w:val="00FD3316"/>
    <w:rsid w:val="00FD35BB"/>
    <w:rsid w:val="00FD4A8C"/>
    <w:rsid w:val="00FD4F4E"/>
    <w:rsid w:val="00FD702D"/>
    <w:rsid w:val="00FE18B4"/>
    <w:rsid w:val="00FE2974"/>
    <w:rsid w:val="00FE2F4E"/>
    <w:rsid w:val="00FE300A"/>
    <w:rsid w:val="00FE40AE"/>
    <w:rsid w:val="00FE5221"/>
    <w:rsid w:val="00FE5AA9"/>
    <w:rsid w:val="00FE6364"/>
    <w:rsid w:val="00FE66A0"/>
    <w:rsid w:val="00FE7052"/>
    <w:rsid w:val="00FE756E"/>
    <w:rsid w:val="00FF081A"/>
    <w:rsid w:val="00FF2FBD"/>
    <w:rsid w:val="00FF392E"/>
    <w:rsid w:val="00FF474D"/>
    <w:rsid w:val="00FF47C6"/>
    <w:rsid w:val="00FF4ADA"/>
    <w:rsid w:val="00FF4B46"/>
    <w:rsid w:val="00FF534A"/>
    <w:rsid w:val="00FF5729"/>
    <w:rsid w:val="00FF5DC7"/>
    <w:rsid w:val="00FF639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82A7CE-33E7-4967-AFFE-113B7EEA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745"/>
    <w:rPr>
      <w:rFonts w:ascii="Times New Roman" w:eastAsia="SimSun" w:hAnsi="Times New Roman"/>
      <w:sz w:val="24"/>
      <w:szCs w:val="24"/>
      <w:lang w:val="en-CA" w:eastAsia="zh-CN"/>
    </w:rPr>
  </w:style>
  <w:style w:type="paragraph" w:styleId="Rubrik2">
    <w:name w:val="heading 2"/>
    <w:basedOn w:val="Normal"/>
    <w:link w:val="Rubrik2Char"/>
    <w:uiPriority w:val="99"/>
    <w:qFormat/>
    <w:rsid w:val="001C2990"/>
    <w:pPr>
      <w:outlineLvl w:val="1"/>
    </w:pPr>
    <w:rPr>
      <w:rFonts w:ascii="Gulim" w:eastAsia="Malgun Gothic" w:hAnsi="Gulim" w:cs="Gulim"/>
      <w:b/>
      <w:bCs/>
      <w:color w:val="212634"/>
      <w:sz w:val="21"/>
      <w:szCs w:val="21"/>
      <w:lang w:val="en-US" w:eastAsia="ko-K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9"/>
    <w:locked/>
    <w:rsid w:val="001C2990"/>
    <w:rPr>
      <w:rFonts w:ascii="Gulim" w:hAnsi="Gulim" w:cs="Gulim"/>
      <w:b/>
      <w:bCs/>
      <w:color w:val="212634"/>
      <w:kern w:val="0"/>
      <w:sz w:val="21"/>
      <w:szCs w:val="21"/>
    </w:rPr>
  </w:style>
  <w:style w:type="paragraph" w:styleId="Sidhuvud">
    <w:name w:val="header"/>
    <w:basedOn w:val="Normal"/>
    <w:link w:val="SidhuvudChar"/>
    <w:uiPriority w:val="99"/>
    <w:rsid w:val="00723745"/>
    <w:pPr>
      <w:tabs>
        <w:tab w:val="center" w:pos="4320"/>
        <w:tab w:val="right" w:pos="8640"/>
      </w:tabs>
    </w:pPr>
    <w:rPr>
      <w:rFonts w:ascii="Times" w:eastAsia="Malgun Gothic" w:hAnsi="Times"/>
      <w:szCs w:val="20"/>
      <w:lang w:val="en-US" w:eastAsia="ko-KR"/>
    </w:rPr>
  </w:style>
  <w:style w:type="character" w:customStyle="1" w:styleId="SidhuvudChar">
    <w:name w:val="Sidhuvud Char"/>
    <w:link w:val="Sidhuvud"/>
    <w:uiPriority w:val="99"/>
    <w:locked/>
    <w:rsid w:val="00723745"/>
    <w:rPr>
      <w:rFonts w:ascii="Times" w:hAnsi="Times" w:cs="Times New Roman"/>
      <w:kern w:val="0"/>
      <w:sz w:val="20"/>
      <w:szCs w:val="20"/>
    </w:rPr>
  </w:style>
  <w:style w:type="paragraph" w:styleId="Sidfot">
    <w:name w:val="footer"/>
    <w:basedOn w:val="Normal"/>
    <w:link w:val="SidfotChar"/>
    <w:uiPriority w:val="99"/>
    <w:rsid w:val="00723745"/>
    <w:pPr>
      <w:widowControl w:val="0"/>
      <w:tabs>
        <w:tab w:val="center" w:pos="4252"/>
        <w:tab w:val="right" w:pos="8504"/>
      </w:tabs>
      <w:wordWrap w:val="0"/>
      <w:adjustRightInd w:val="0"/>
      <w:spacing w:line="360" w:lineRule="atLeast"/>
      <w:jc w:val="both"/>
      <w:textAlignment w:val="baseline"/>
    </w:pPr>
    <w:rPr>
      <w:rFonts w:eastAsia="Malgun Gothic"/>
      <w:sz w:val="20"/>
      <w:szCs w:val="20"/>
      <w:lang w:val="en-US" w:eastAsia="ko-KR"/>
    </w:rPr>
  </w:style>
  <w:style w:type="character" w:customStyle="1" w:styleId="SidfotChar">
    <w:name w:val="Sidfot Char"/>
    <w:link w:val="Sidfot"/>
    <w:uiPriority w:val="99"/>
    <w:locked/>
    <w:rsid w:val="00723745"/>
    <w:rPr>
      <w:rFonts w:ascii="Times New Roman" w:hAnsi="Times New Roman" w:cs="Times New Roman"/>
      <w:kern w:val="0"/>
      <w:sz w:val="20"/>
      <w:szCs w:val="20"/>
    </w:rPr>
  </w:style>
  <w:style w:type="character" w:styleId="Sidnummer">
    <w:name w:val="page number"/>
    <w:uiPriority w:val="99"/>
    <w:rsid w:val="00723745"/>
    <w:rPr>
      <w:rFonts w:cs="Times New Roman"/>
    </w:rPr>
  </w:style>
  <w:style w:type="paragraph" w:styleId="Brdtext">
    <w:name w:val="Body Text"/>
    <w:basedOn w:val="Normal"/>
    <w:link w:val="BrdtextChar"/>
    <w:uiPriority w:val="99"/>
    <w:rsid w:val="00723745"/>
    <w:pPr>
      <w:widowControl w:val="0"/>
      <w:suppressAutoHyphens/>
      <w:autoSpaceDE w:val="0"/>
      <w:spacing w:after="120"/>
    </w:pPr>
    <w:rPr>
      <w:rFonts w:eastAsia="Malgun Gothic"/>
      <w:kern w:val="1"/>
      <w:lang w:val="en-US"/>
    </w:rPr>
  </w:style>
  <w:style w:type="character" w:customStyle="1" w:styleId="BrdtextChar">
    <w:name w:val="Brödtext Char"/>
    <w:link w:val="Brdtext"/>
    <w:uiPriority w:val="99"/>
    <w:locked/>
    <w:rsid w:val="00723745"/>
    <w:rPr>
      <w:rFonts w:ascii="Times New Roman" w:hAnsi="Times New Roman" w:cs="Times New Roman"/>
      <w:kern w:val="1"/>
      <w:sz w:val="24"/>
      <w:szCs w:val="24"/>
      <w:lang w:eastAsia="zh-CN"/>
    </w:rPr>
  </w:style>
  <w:style w:type="paragraph" w:styleId="Ballongtext">
    <w:name w:val="Balloon Text"/>
    <w:basedOn w:val="Normal"/>
    <w:link w:val="BallongtextChar"/>
    <w:uiPriority w:val="99"/>
    <w:semiHidden/>
    <w:rsid w:val="00723745"/>
    <w:rPr>
      <w:rFonts w:ascii="Malgun Gothic" w:eastAsia="Malgun Gothic" w:hAnsi="Malgun Gothic"/>
      <w:sz w:val="18"/>
      <w:szCs w:val="18"/>
    </w:rPr>
  </w:style>
  <w:style w:type="character" w:customStyle="1" w:styleId="BallongtextChar">
    <w:name w:val="Ballongtext Char"/>
    <w:link w:val="Ballongtext"/>
    <w:uiPriority w:val="99"/>
    <w:semiHidden/>
    <w:locked/>
    <w:rsid w:val="00723745"/>
    <w:rPr>
      <w:rFonts w:ascii="Malgun Gothic" w:eastAsia="Malgun Gothic" w:hAnsi="Malgun Gothic" w:cs="Times New Roman"/>
      <w:kern w:val="0"/>
      <w:sz w:val="18"/>
      <w:szCs w:val="18"/>
      <w:lang w:val="en-CA" w:eastAsia="zh-CN"/>
    </w:rPr>
  </w:style>
  <w:style w:type="character" w:styleId="Kommentarsreferens">
    <w:name w:val="annotation reference"/>
    <w:uiPriority w:val="99"/>
    <w:semiHidden/>
    <w:rsid w:val="006B4095"/>
    <w:rPr>
      <w:rFonts w:cs="Times New Roman"/>
      <w:sz w:val="18"/>
      <w:szCs w:val="18"/>
    </w:rPr>
  </w:style>
  <w:style w:type="paragraph" w:styleId="Kommentarer">
    <w:name w:val="annotation text"/>
    <w:basedOn w:val="Normal"/>
    <w:link w:val="KommentarerChar"/>
    <w:uiPriority w:val="99"/>
    <w:semiHidden/>
    <w:rsid w:val="006B4095"/>
  </w:style>
  <w:style w:type="character" w:customStyle="1" w:styleId="KommentarerChar">
    <w:name w:val="Kommentarer Char"/>
    <w:link w:val="Kommentarer"/>
    <w:uiPriority w:val="99"/>
    <w:semiHidden/>
    <w:locked/>
    <w:rsid w:val="006B4095"/>
    <w:rPr>
      <w:rFonts w:ascii="Times New Roman" w:eastAsia="SimSun" w:hAnsi="Times New Roman" w:cs="Times New Roman"/>
      <w:kern w:val="0"/>
      <w:sz w:val="24"/>
      <w:szCs w:val="24"/>
      <w:lang w:val="en-CA" w:eastAsia="zh-CN"/>
    </w:rPr>
  </w:style>
  <w:style w:type="paragraph" w:styleId="Kommentarsmne">
    <w:name w:val="annotation subject"/>
    <w:basedOn w:val="Kommentarer"/>
    <w:next w:val="Kommentarer"/>
    <w:link w:val="KommentarsmneChar"/>
    <w:uiPriority w:val="99"/>
    <w:semiHidden/>
    <w:rsid w:val="006B4095"/>
    <w:rPr>
      <w:b/>
      <w:bCs/>
    </w:rPr>
  </w:style>
  <w:style w:type="character" w:customStyle="1" w:styleId="KommentarsmneChar">
    <w:name w:val="Kommentarsämne Char"/>
    <w:link w:val="Kommentarsmne"/>
    <w:uiPriority w:val="99"/>
    <w:semiHidden/>
    <w:locked/>
    <w:rsid w:val="006B4095"/>
    <w:rPr>
      <w:rFonts w:ascii="Times New Roman" w:eastAsia="SimSun" w:hAnsi="Times New Roman" w:cs="Times New Roman"/>
      <w:b/>
      <w:bCs/>
      <w:kern w:val="0"/>
      <w:sz w:val="24"/>
      <w:szCs w:val="24"/>
      <w:lang w:val="en-CA" w:eastAsia="zh-CN"/>
    </w:rPr>
  </w:style>
  <w:style w:type="character" w:styleId="Hyperlnk">
    <w:name w:val="Hyperlink"/>
    <w:uiPriority w:val="99"/>
    <w:rsid w:val="00CF4E29"/>
    <w:rPr>
      <w:rFonts w:cs="Times New Roman"/>
      <w:color w:val="0000FF"/>
      <w:u w:val="single"/>
    </w:rPr>
  </w:style>
  <w:style w:type="character" w:customStyle="1" w:styleId="EmailStyle31">
    <w:name w:val="EmailStyle31"/>
    <w:uiPriority w:val="99"/>
    <w:semiHidden/>
    <w:rsid w:val="00AB1090"/>
    <w:rPr>
      <w:rFonts w:ascii="Malgun Gothic" w:eastAsia="Malgun Gothic" w:cs="Times New Roman"/>
      <w:color w:val="auto"/>
      <w:sz w:val="24"/>
      <w:szCs w:val="24"/>
      <w:u w:val="none"/>
    </w:rPr>
  </w:style>
  <w:style w:type="paragraph" w:styleId="Revision">
    <w:name w:val="Revision"/>
    <w:hidden/>
    <w:uiPriority w:val="99"/>
    <w:semiHidden/>
    <w:rsid w:val="00BD696F"/>
    <w:rPr>
      <w:rFonts w:ascii="Times New Roman" w:eastAsia="SimSun" w:hAnsi="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55827">
      <w:bodyDiv w:val="1"/>
      <w:marLeft w:val="0"/>
      <w:marRight w:val="0"/>
      <w:marTop w:val="0"/>
      <w:marBottom w:val="0"/>
      <w:divBdr>
        <w:top w:val="none" w:sz="0" w:space="0" w:color="auto"/>
        <w:left w:val="none" w:sz="0" w:space="0" w:color="auto"/>
        <w:bottom w:val="none" w:sz="0" w:space="0" w:color="auto"/>
        <w:right w:val="none" w:sz="0" w:space="0" w:color="auto"/>
      </w:divBdr>
    </w:div>
    <w:div w:id="1072119827">
      <w:bodyDiv w:val="1"/>
      <w:marLeft w:val="0"/>
      <w:marRight w:val="0"/>
      <w:marTop w:val="0"/>
      <w:marBottom w:val="0"/>
      <w:divBdr>
        <w:top w:val="none" w:sz="0" w:space="0" w:color="auto"/>
        <w:left w:val="none" w:sz="0" w:space="0" w:color="auto"/>
        <w:bottom w:val="none" w:sz="0" w:space="0" w:color="auto"/>
        <w:right w:val="none" w:sz="0" w:space="0" w:color="auto"/>
      </w:divBdr>
    </w:div>
    <w:div w:id="1759398086">
      <w:marLeft w:val="0"/>
      <w:marRight w:val="0"/>
      <w:marTop w:val="0"/>
      <w:marBottom w:val="0"/>
      <w:divBdr>
        <w:top w:val="none" w:sz="0" w:space="0" w:color="auto"/>
        <w:left w:val="none" w:sz="0" w:space="0" w:color="auto"/>
        <w:bottom w:val="none" w:sz="0" w:space="0" w:color="auto"/>
        <w:right w:val="none" w:sz="0" w:space="0" w:color="auto"/>
      </w:divBdr>
      <w:divsChild>
        <w:div w:id="1759398083">
          <w:marLeft w:val="0"/>
          <w:marRight w:val="0"/>
          <w:marTop w:val="0"/>
          <w:marBottom w:val="0"/>
          <w:divBdr>
            <w:top w:val="none" w:sz="0" w:space="0" w:color="auto"/>
            <w:left w:val="none" w:sz="0" w:space="0" w:color="auto"/>
            <w:bottom w:val="none" w:sz="0" w:space="0" w:color="auto"/>
            <w:right w:val="none" w:sz="0" w:space="0" w:color="auto"/>
          </w:divBdr>
          <w:divsChild>
            <w:div w:id="1759398080">
              <w:marLeft w:val="0"/>
              <w:marRight w:val="0"/>
              <w:marTop w:val="0"/>
              <w:marBottom w:val="0"/>
              <w:divBdr>
                <w:top w:val="none" w:sz="0" w:space="0" w:color="auto"/>
                <w:left w:val="none" w:sz="0" w:space="0" w:color="auto"/>
                <w:bottom w:val="none" w:sz="0" w:space="0" w:color="auto"/>
                <w:right w:val="none" w:sz="0" w:space="0" w:color="auto"/>
              </w:divBdr>
            </w:div>
            <w:div w:id="17593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98087">
      <w:marLeft w:val="0"/>
      <w:marRight w:val="0"/>
      <w:marTop w:val="0"/>
      <w:marBottom w:val="0"/>
      <w:divBdr>
        <w:top w:val="none" w:sz="0" w:space="0" w:color="auto"/>
        <w:left w:val="none" w:sz="0" w:space="0" w:color="auto"/>
        <w:bottom w:val="none" w:sz="0" w:space="0" w:color="auto"/>
        <w:right w:val="none" w:sz="0" w:space="0" w:color="auto"/>
      </w:divBdr>
      <w:divsChild>
        <w:div w:id="1759398090">
          <w:marLeft w:val="0"/>
          <w:marRight w:val="0"/>
          <w:marTop w:val="100"/>
          <w:marBottom w:val="100"/>
          <w:divBdr>
            <w:top w:val="none" w:sz="0" w:space="0" w:color="auto"/>
            <w:left w:val="none" w:sz="0" w:space="0" w:color="auto"/>
            <w:bottom w:val="none" w:sz="0" w:space="0" w:color="auto"/>
            <w:right w:val="none" w:sz="0" w:space="0" w:color="auto"/>
          </w:divBdr>
          <w:divsChild>
            <w:div w:id="1759398084">
              <w:marLeft w:val="0"/>
              <w:marRight w:val="0"/>
              <w:marTop w:val="0"/>
              <w:marBottom w:val="0"/>
              <w:divBdr>
                <w:top w:val="none" w:sz="0" w:space="0" w:color="auto"/>
                <w:left w:val="none" w:sz="0" w:space="0" w:color="auto"/>
                <w:bottom w:val="none" w:sz="0" w:space="0" w:color="auto"/>
                <w:right w:val="none" w:sz="0" w:space="0" w:color="auto"/>
              </w:divBdr>
              <w:divsChild>
                <w:div w:id="1759398082">
                  <w:marLeft w:val="0"/>
                  <w:marRight w:val="0"/>
                  <w:marTop w:val="0"/>
                  <w:marBottom w:val="0"/>
                  <w:divBdr>
                    <w:top w:val="none" w:sz="0" w:space="0" w:color="auto"/>
                    <w:left w:val="none" w:sz="0" w:space="0" w:color="auto"/>
                    <w:bottom w:val="none" w:sz="0" w:space="0" w:color="auto"/>
                    <w:right w:val="none" w:sz="0" w:space="0" w:color="auto"/>
                  </w:divBdr>
                  <w:divsChild>
                    <w:div w:id="1759398091">
                      <w:marLeft w:val="0"/>
                      <w:marRight w:val="0"/>
                      <w:marTop w:val="15"/>
                      <w:marBottom w:val="0"/>
                      <w:divBdr>
                        <w:top w:val="single" w:sz="48" w:space="23" w:color="9AA1B1"/>
                        <w:left w:val="single" w:sz="48" w:space="15" w:color="9AA1B1"/>
                        <w:bottom w:val="single" w:sz="48" w:space="19" w:color="9AA1B1"/>
                        <w:right w:val="single" w:sz="48" w:space="15" w:color="9AA1B1"/>
                      </w:divBdr>
                      <w:divsChild>
                        <w:div w:id="1759398078">
                          <w:marLeft w:val="0"/>
                          <w:marRight w:val="0"/>
                          <w:marTop w:val="0"/>
                          <w:marBottom w:val="0"/>
                          <w:divBdr>
                            <w:top w:val="none" w:sz="0" w:space="0" w:color="auto"/>
                            <w:left w:val="none" w:sz="0" w:space="0" w:color="auto"/>
                            <w:bottom w:val="none" w:sz="0" w:space="0" w:color="auto"/>
                            <w:right w:val="none" w:sz="0" w:space="0" w:color="auto"/>
                          </w:divBdr>
                        </w:div>
                        <w:div w:id="1759398079">
                          <w:marLeft w:val="0"/>
                          <w:marRight w:val="0"/>
                          <w:marTop w:val="0"/>
                          <w:marBottom w:val="0"/>
                          <w:divBdr>
                            <w:top w:val="none" w:sz="0" w:space="0" w:color="auto"/>
                            <w:left w:val="none" w:sz="0" w:space="0" w:color="auto"/>
                            <w:bottom w:val="none" w:sz="0" w:space="0" w:color="auto"/>
                            <w:right w:val="none" w:sz="0" w:space="0" w:color="auto"/>
                          </w:divBdr>
                        </w:div>
                        <w:div w:id="1759398085">
                          <w:marLeft w:val="0"/>
                          <w:marRight w:val="0"/>
                          <w:marTop w:val="0"/>
                          <w:marBottom w:val="0"/>
                          <w:divBdr>
                            <w:top w:val="none" w:sz="0" w:space="0" w:color="auto"/>
                            <w:left w:val="none" w:sz="0" w:space="0" w:color="auto"/>
                            <w:bottom w:val="none" w:sz="0" w:space="0" w:color="auto"/>
                            <w:right w:val="none" w:sz="0" w:space="0" w:color="auto"/>
                          </w:divBdr>
                        </w:div>
                        <w:div w:id="1759398088">
                          <w:marLeft w:val="0"/>
                          <w:marRight w:val="0"/>
                          <w:marTop w:val="0"/>
                          <w:marBottom w:val="0"/>
                          <w:divBdr>
                            <w:top w:val="none" w:sz="0" w:space="0" w:color="auto"/>
                            <w:left w:val="none" w:sz="0" w:space="0" w:color="auto"/>
                            <w:bottom w:val="none" w:sz="0" w:space="0" w:color="auto"/>
                            <w:right w:val="none" w:sz="0" w:space="0" w:color="auto"/>
                          </w:divBdr>
                        </w:div>
                        <w:div w:id="17593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398097">
      <w:marLeft w:val="0"/>
      <w:marRight w:val="0"/>
      <w:marTop w:val="0"/>
      <w:marBottom w:val="0"/>
      <w:divBdr>
        <w:top w:val="none" w:sz="0" w:space="0" w:color="auto"/>
        <w:left w:val="none" w:sz="0" w:space="0" w:color="auto"/>
        <w:bottom w:val="none" w:sz="0" w:space="0" w:color="auto"/>
        <w:right w:val="none" w:sz="0" w:space="0" w:color="auto"/>
      </w:divBdr>
      <w:divsChild>
        <w:div w:id="1759398096">
          <w:marLeft w:val="0"/>
          <w:marRight w:val="0"/>
          <w:marTop w:val="0"/>
          <w:marBottom w:val="0"/>
          <w:divBdr>
            <w:top w:val="none" w:sz="0" w:space="0" w:color="auto"/>
            <w:left w:val="none" w:sz="0" w:space="0" w:color="auto"/>
            <w:bottom w:val="none" w:sz="0" w:space="0" w:color="auto"/>
            <w:right w:val="none" w:sz="0" w:space="0" w:color="auto"/>
          </w:divBdr>
          <w:divsChild>
            <w:div w:id="1759398092">
              <w:marLeft w:val="30"/>
              <w:marRight w:val="30"/>
              <w:marTop w:val="0"/>
              <w:marBottom w:val="0"/>
              <w:divBdr>
                <w:top w:val="none" w:sz="0" w:space="0" w:color="auto"/>
                <w:left w:val="none" w:sz="0" w:space="0" w:color="auto"/>
                <w:bottom w:val="none" w:sz="0" w:space="0" w:color="auto"/>
                <w:right w:val="none" w:sz="0" w:space="0" w:color="auto"/>
              </w:divBdr>
              <w:divsChild>
                <w:div w:id="1759398099">
                  <w:marLeft w:val="0"/>
                  <w:marRight w:val="0"/>
                  <w:marTop w:val="0"/>
                  <w:marBottom w:val="0"/>
                  <w:divBdr>
                    <w:top w:val="none" w:sz="0" w:space="0" w:color="auto"/>
                    <w:left w:val="none" w:sz="0" w:space="0" w:color="auto"/>
                    <w:bottom w:val="none" w:sz="0" w:space="0" w:color="auto"/>
                    <w:right w:val="none" w:sz="0" w:space="0" w:color="auto"/>
                  </w:divBdr>
                  <w:divsChild>
                    <w:div w:id="1759398093">
                      <w:marLeft w:val="0"/>
                      <w:marRight w:val="0"/>
                      <w:marTop w:val="0"/>
                      <w:marBottom w:val="0"/>
                      <w:divBdr>
                        <w:top w:val="none" w:sz="0" w:space="0" w:color="auto"/>
                        <w:left w:val="none" w:sz="0" w:space="0" w:color="auto"/>
                        <w:bottom w:val="none" w:sz="0" w:space="0" w:color="auto"/>
                        <w:right w:val="none" w:sz="0" w:space="0" w:color="auto"/>
                      </w:divBdr>
                      <w:divsChild>
                        <w:div w:id="1759398095">
                          <w:marLeft w:val="0"/>
                          <w:marRight w:val="0"/>
                          <w:marTop w:val="0"/>
                          <w:marBottom w:val="0"/>
                          <w:divBdr>
                            <w:top w:val="none" w:sz="0" w:space="0" w:color="auto"/>
                            <w:left w:val="none" w:sz="0" w:space="0" w:color="auto"/>
                            <w:bottom w:val="none" w:sz="0" w:space="0" w:color="auto"/>
                            <w:right w:val="none" w:sz="0" w:space="0" w:color="auto"/>
                          </w:divBdr>
                          <w:divsChild>
                            <w:div w:id="1759398098">
                              <w:marLeft w:val="0"/>
                              <w:marRight w:val="0"/>
                              <w:marTop w:val="0"/>
                              <w:marBottom w:val="0"/>
                              <w:divBdr>
                                <w:top w:val="none" w:sz="0" w:space="0" w:color="auto"/>
                                <w:left w:val="none" w:sz="0" w:space="0" w:color="auto"/>
                                <w:bottom w:val="none" w:sz="0" w:space="0" w:color="auto"/>
                                <w:right w:val="none" w:sz="0" w:space="0" w:color="auto"/>
                              </w:divBdr>
                              <w:divsChild>
                                <w:div w:id="17593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9542-308C-4275-99F1-00B67186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4497</Characters>
  <Application>Microsoft Office Word</Application>
  <DocSecurity>0</DocSecurity>
  <Lines>37</Lines>
  <Paragraphs>10</Paragraphs>
  <ScaleCrop>false</ScaleCrop>
  <HeadingPairs>
    <vt:vector size="6" baseType="variant">
      <vt:variant>
        <vt:lpstr>Rubrik</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LGE</Company>
  <LinksUpToDate>false</LinksUpToDate>
  <CharactersWithSpaces>5335</CharactersWithSpaces>
  <SharedDoc>false</SharedDoc>
  <HLinks>
    <vt:vector size="6" baseType="variant">
      <vt:variant>
        <vt:i4>655466</vt:i4>
      </vt:variant>
      <vt:variant>
        <vt:i4>0</vt:i4>
      </vt:variant>
      <vt:variant>
        <vt:i4>0</vt:i4>
      </vt:variant>
      <vt:variant>
        <vt:i4>5</vt:i4>
      </vt:variant>
      <vt:variant>
        <vt:lpwstr>mailto:sally.lee@lge.com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TAYLOR/LGEUS Public Relations Team(john.taylor@lge.com)</dc:creator>
  <cp:lastModifiedBy>Moa Hörnquist</cp:lastModifiedBy>
  <cp:revision>2</cp:revision>
  <cp:lastPrinted>2018-10-25T01:35:00Z</cp:lastPrinted>
  <dcterms:created xsi:type="dcterms:W3CDTF">2018-10-25T12:37:00Z</dcterms:created>
  <dcterms:modified xsi:type="dcterms:W3CDTF">2018-10-25T12:37:00Z</dcterms:modified>
</cp:coreProperties>
</file>