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7" w:type="dxa"/>
        <w:tblLayout w:type="fixed"/>
        <w:tblLook w:val="01E0"/>
      </w:tblPr>
      <w:tblGrid>
        <w:gridCol w:w="5568"/>
        <w:gridCol w:w="3849"/>
      </w:tblGrid>
      <w:tr w:rsidR="0055596E" w:rsidTr="00350223">
        <w:trPr>
          <w:trHeight w:val="1701"/>
        </w:trPr>
        <w:tc>
          <w:tcPr>
            <w:tcW w:w="5568" w:type="dxa"/>
          </w:tcPr>
          <w:p w:rsidR="0055596E" w:rsidRDefault="0055596E" w:rsidP="004452E8">
            <w:bookmarkStart w:id="0" w:name="Adressat" w:colFirst="1" w:colLast="1"/>
          </w:p>
        </w:tc>
        <w:tc>
          <w:tcPr>
            <w:tcW w:w="3849" w:type="dxa"/>
            <w:tcMar>
              <w:left w:w="0" w:type="dxa"/>
              <w:right w:w="0" w:type="dxa"/>
            </w:tcMar>
          </w:tcPr>
          <w:p w:rsidR="0055596E" w:rsidRDefault="0055596E" w:rsidP="0055596E"/>
        </w:tc>
      </w:tr>
    </w:tbl>
    <w:p w:rsidR="000028A5" w:rsidRDefault="00B178D4" w:rsidP="00901F7A">
      <w:bookmarkStart w:id="1" w:name="Start"/>
      <w:bookmarkEnd w:id="0"/>
      <w:bookmarkEnd w:id="1"/>
      <w:r>
        <w:t>Pressmeddelande 2011-</w:t>
      </w:r>
      <w:r w:rsidR="002279FA">
        <w:t>04-11</w:t>
      </w:r>
    </w:p>
    <w:p w:rsidR="00B178D4" w:rsidRDefault="00B178D4" w:rsidP="00B178D4"/>
    <w:p w:rsidR="00901F7A" w:rsidRDefault="00901F7A" w:rsidP="00B178D4"/>
    <w:p w:rsidR="00B178D4" w:rsidRPr="00901F7A" w:rsidRDefault="00723668" w:rsidP="00901F7A">
      <w:pPr>
        <w:pStyle w:val="Rubrik1"/>
      </w:pPr>
      <w:proofErr w:type="spellStart"/>
      <w:r w:rsidRPr="00901F7A">
        <w:t>Vinnvård</w:t>
      </w:r>
      <w:proofErr w:type="spellEnd"/>
      <w:r w:rsidRPr="00901F7A">
        <w:t xml:space="preserve"> tar nya steg</w:t>
      </w:r>
      <w:r w:rsidR="008A05D7">
        <w:t xml:space="preserve"> –</w:t>
      </w:r>
      <w:r w:rsidR="00084708">
        <w:t xml:space="preserve"> först ut är</w:t>
      </w:r>
      <w:r w:rsidR="008A05D7">
        <w:t xml:space="preserve"> ny hemsida</w:t>
      </w:r>
    </w:p>
    <w:p w:rsidR="004E05E2" w:rsidRDefault="00723668" w:rsidP="004E05E2">
      <w:r>
        <w:t>Idag</w:t>
      </w:r>
      <w:r w:rsidR="004E05E2">
        <w:t xml:space="preserve"> lanseras </w:t>
      </w:r>
      <w:proofErr w:type="spellStart"/>
      <w:r w:rsidR="004E05E2">
        <w:t>Vinnvårds</w:t>
      </w:r>
      <w:proofErr w:type="spellEnd"/>
      <w:r>
        <w:t xml:space="preserve"> nya hemsida, </w:t>
      </w:r>
      <w:r w:rsidR="00901F7A">
        <w:t>ett led</w:t>
      </w:r>
      <w:r>
        <w:t xml:space="preserve"> i att </w:t>
      </w:r>
      <w:r w:rsidR="0056052E">
        <w:t>öka kunskapen om</w:t>
      </w:r>
      <w:r>
        <w:t xml:space="preserve"> </w:t>
      </w:r>
      <w:r w:rsidR="0056052E">
        <w:t xml:space="preserve">förbättringsforskning i Sverige. </w:t>
      </w:r>
      <w:r w:rsidR="004E05E2">
        <w:t>Vi kommer</w:t>
      </w:r>
      <w:r>
        <w:t xml:space="preserve"> under året </w:t>
      </w:r>
      <w:r w:rsidR="0056052E">
        <w:t>arbeta</w:t>
      </w:r>
      <w:r>
        <w:t xml:space="preserve"> med att </w:t>
      </w:r>
      <w:r w:rsidR="004E05E2">
        <w:t xml:space="preserve">berätta om den forskning </w:t>
      </w:r>
      <w:proofErr w:type="spellStart"/>
      <w:r w:rsidR="004E05E2">
        <w:t>Vinnvård</w:t>
      </w:r>
      <w:proofErr w:type="spellEnd"/>
      <w:r w:rsidR="004E05E2">
        <w:t xml:space="preserve"> stödjer och</w:t>
      </w:r>
      <w:r>
        <w:t xml:space="preserve"> föra </w:t>
      </w:r>
      <w:r w:rsidR="004E05E2">
        <w:t xml:space="preserve">fram behovet av mer forskning </w:t>
      </w:r>
      <w:r>
        <w:t xml:space="preserve">om förbättringar inom vård och omsorg. Vi </w:t>
      </w:r>
      <w:r w:rsidR="004E05E2">
        <w:t xml:space="preserve">kommer också att arbeta med ett forskarnätverk som ska hjälpa till att </w:t>
      </w:r>
      <w:r w:rsidR="00901F7A">
        <w:t xml:space="preserve">knyta ihop forskarna </w:t>
      </w:r>
      <w:r w:rsidR="004E05E2">
        <w:t xml:space="preserve">inom </w:t>
      </w:r>
      <w:proofErr w:type="spellStart"/>
      <w:r w:rsidR="004E05E2">
        <w:t>Vinnvård</w:t>
      </w:r>
      <w:proofErr w:type="spellEnd"/>
      <w:r w:rsidR="004E05E2">
        <w:t xml:space="preserve"> och </w:t>
      </w:r>
      <w:r w:rsidR="00901F7A">
        <w:t xml:space="preserve">andra som är intresserade samt </w:t>
      </w:r>
      <w:r w:rsidR="0056052E">
        <w:t xml:space="preserve">sprida resultatet av </w:t>
      </w:r>
      <w:r w:rsidR="00901F7A">
        <w:t>den forskning som bedrivs.</w:t>
      </w:r>
    </w:p>
    <w:p w:rsidR="004E05E2" w:rsidRDefault="004E05E2" w:rsidP="004E05E2">
      <w:hyperlink r:id="rId7" w:history="1">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nyavinnvard.devcore.se/eng" style="width:23.9pt;height:23.9pt" o:button="t"/>
          </w:pict>
        </w:r>
      </w:hyperlink>
    </w:p>
    <w:p w:rsidR="004E05E2" w:rsidRPr="004E05E2" w:rsidRDefault="004E05E2" w:rsidP="00084708">
      <w:pPr>
        <w:pStyle w:val="Rubrik3"/>
      </w:pPr>
      <w:r w:rsidRPr="004E05E2">
        <w:t>Att våga möta utmaningarna inom vård och omsorg</w:t>
      </w:r>
      <w:r>
        <w:t xml:space="preserve"> –</w:t>
      </w:r>
      <w:r w:rsidR="0056052E">
        <w:t xml:space="preserve"> V</w:t>
      </w:r>
      <w:r>
        <w:t xml:space="preserve">arför </w:t>
      </w:r>
      <w:proofErr w:type="spellStart"/>
      <w:r>
        <w:t>Vinnvård</w:t>
      </w:r>
      <w:proofErr w:type="spellEnd"/>
      <w:r>
        <w:t>?</w:t>
      </w:r>
    </w:p>
    <w:p w:rsidR="004E05E2" w:rsidRDefault="004E05E2" w:rsidP="004E05E2">
      <w:pPr>
        <w:rPr>
          <w:rStyle w:val="Stark"/>
          <w:rFonts w:cs="Arial"/>
          <w:b w:val="0"/>
          <w:color w:val="000000"/>
        </w:rPr>
      </w:pPr>
      <w:r w:rsidRPr="004E05E2">
        <w:rPr>
          <w:rStyle w:val="Stark"/>
          <w:rFonts w:cs="Arial"/>
          <w:b w:val="0"/>
        </w:rPr>
        <w:t>Vårt samhälle, och inte minst vård och omsorg, står i</w:t>
      </w:r>
      <w:r w:rsidR="0056052E">
        <w:rPr>
          <w:rStyle w:val="Stark"/>
          <w:rFonts w:cs="Arial"/>
          <w:b w:val="0"/>
        </w:rPr>
        <w:t>nför stora utmaningar de närmaste</w:t>
      </w:r>
      <w:r w:rsidRPr="004E05E2">
        <w:rPr>
          <w:rStyle w:val="Stark"/>
          <w:rFonts w:cs="Arial"/>
          <w:b w:val="0"/>
        </w:rPr>
        <w:t xml:space="preserve"> åren. En åldrande befolkning, ny teknik och ökade förväntningar från patienter och brukare ställer nya krav på en bättre och effektivare vård och omsorg. För att lyckas med att förbättra vården och omsorgen krävs det att forskare tillsammans med praktiken, patienterna och brukarna vågar pröva och ompröva i vardagen. </w:t>
      </w:r>
      <w:r w:rsidRPr="004E05E2">
        <w:rPr>
          <w:rStyle w:val="Stark"/>
          <w:rFonts w:cs="Arial"/>
          <w:b w:val="0"/>
          <w:color w:val="000000"/>
        </w:rPr>
        <w:t xml:space="preserve">Vi behöver </w:t>
      </w:r>
      <w:r w:rsidR="0056052E">
        <w:rPr>
          <w:rStyle w:val="Stark"/>
          <w:rFonts w:cs="Arial"/>
          <w:b w:val="0"/>
          <w:color w:val="000000"/>
        </w:rPr>
        <w:t>hitta svar</w:t>
      </w:r>
      <w:r w:rsidRPr="004E05E2">
        <w:rPr>
          <w:rStyle w:val="Stark"/>
          <w:rFonts w:cs="Arial"/>
          <w:b w:val="0"/>
          <w:color w:val="000000"/>
        </w:rPr>
        <w:t xml:space="preserve"> på: Hur kan vi leverera högkvalitativ vård och omsorg vid varje tillfälle, i alla situationer och på effektivaste sätt?</w:t>
      </w:r>
    </w:p>
    <w:p w:rsidR="00901F7A" w:rsidRDefault="00901F7A" w:rsidP="004E05E2">
      <w:pPr>
        <w:rPr>
          <w:rStyle w:val="Stark"/>
          <w:rFonts w:cs="Arial"/>
          <w:b w:val="0"/>
          <w:color w:val="000000"/>
        </w:rPr>
      </w:pPr>
    </w:p>
    <w:p w:rsidR="00901F7A" w:rsidRDefault="00901F7A" w:rsidP="004E05E2">
      <w:pPr>
        <w:rPr>
          <w:rStyle w:val="Stark"/>
          <w:rFonts w:cs="Arial"/>
          <w:b w:val="0"/>
          <w:color w:val="000000"/>
        </w:rPr>
      </w:pPr>
      <w:r>
        <w:rPr>
          <w:rStyle w:val="Stark"/>
          <w:rFonts w:cs="Arial"/>
          <w:b w:val="0"/>
          <w:color w:val="000000"/>
        </w:rPr>
        <w:t xml:space="preserve">Är du intresserad av att veta mer? </w:t>
      </w:r>
    </w:p>
    <w:p w:rsidR="00B178D4" w:rsidRPr="004E05E2" w:rsidRDefault="00901F7A" w:rsidP="004E05E2">
      <w:r>
        <w:rPr>
          <w:rStyle w:val="Stark"/>
          <w:rFonts w:cs="Arial"/>
          <w:b w:val="0"/>
          <w:color w:val="000000"/>
        </w:rPr>
        <w:t>Kontakta</w:t>
      </w:r>
      <w:r w:rsidR="00B178D4" w:rsidRPr="004E05E2">
        <w:t>:</w:t>
      </w:r>
      <w:r w:rsidR="0056052E">
        <w:t xml:space="preserve"> </w:t>
      </w:r>
      <w:r w:rsidR="0056052E">
        <w:br/>
        <w:t>Staffan Arvidsson</w:t>
      </w:r>
      <w:r>
        <w:t xml:space="preserve">, 08-545 13 556, </w:t>
      </w:r>
      <w:hyperlink r:id="rId8" w:history="1">
        <w:r w:rsidR="0056052E" w:rsidRPr="004A3A32">
          <w:rPr>
            <w:rStyle w:val="Hyperlnk"/>
          </w:rPr>
          <w:t>staffan.arvidsson@vinnvard.se</w:t>
        </w:r>
      </w:hyperlink>
      <w:r>
        <w:t xml:space="preserve"> eller </w:t>
      </w:r>
      <w:r>
        <w:br/>
      </w:r>
      <w:r w:rsidR="00B178D4" w:rsidRPr="004E05E2">
        <w:t>Hele</w:t>
      </w:r>
      <w:r>
        <w:t xml:space="preserve">na Conning, 08-545 13 557, </w:t>
      </w:r>
      <w:r w:rsidR="00B178D4" w:rsidRPr="004E05E2">
        <w:t>helena.conning@vinnvard.se</w:t>
      </w:r>
    </w:p>
    <w:p w:rsidR="00B178D4" w:rsidRDefault="00B178D4" w:rsidP="00B178D4">
      <w:pPr>
        <w:pStyle w:val="Normalwebb"/>
      </w:pPr>
      <w:r>
        <w:t> </w:t>
      </w:r>
    </w:p>
    <w:p w:rsidR="00B178D4" w:rsidRDefault="00B178D4" w:rsidP="00B178D4">
      <w:pPr>
        <w:pStyle w:val="Normalwebb"/>
      </w:pPr>
    </w:p>
    <w:p w:rsidR="00B178D4" w:rsidRPr="00B178D4" w:rsidRDefault="00B178D4" w:rsidP="00B178D4"/>
    <w:sectPr w:rsidR="00B178D4" w:rsidRPr="00B178D4" w:rsidSect="001A4449">
      <w:headerReference w:type="default" r:id="rId9"/>
      <w:footerReference w:type="default" r:id="rId10"/>
      <w:headerReference w:type="first" r:id="rId11"/>
      <w:footerReference w:type="first" r:id="rId12"/>
      <w:pgSz w:w="11906" w:h="16838" w:code="9"/>
      <w:pgMar w:top="2268" w:right="1304" w:bottom="2268" w:left="1304" w:header="68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7A" w:rsidRDefault="00901F7A">
      <w:r>
        <w:separator/>
      </w:r>
    </w:p>
  </w:endnote>
  <w:endnote w:type="continuationSeparator" w:id="0">
    <w:p w:rsidR="00901F7A" w:rsidRDefault="00901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9" w:type="dxa"/>
      <w:tblLook w:val="01E0"/>
    </w:tblPr>
    <w:tblGrid>
      <w:gridCol w:w="9299"/>
      <w:gridCol w:w="640"/>
    </w:tblGrid>
    <w:tr w:rsidR="00901F7A" w:rsidTr="00350223">
      <w:tc>
        <w:tcPr>
          <w:tcW w:w="9939" w:type="dxa"/>
          <w:gridSpan w:val="2"/>
          <w:tcMar>
            <w:left w:w="0" w:type="dxa"/>
            <w:right w:w="57" w:type="dxa"/>
          </w:tcMar>
        </w:tcPr>
        <w:p w:rsidR="00901F7A" w:rsidRDefault="00901F7A" w:rsidP="00350223">
          <w:pPr>
            <w:pStyle w:val="Sidfot"/>
            <w:jc w:val="right"/>
          </w:pPr>
          <w:r>
            <w:rPr>
              <w:noProof/>
            </w:rPr>
            <w:drawing>
              <wp:inline distT="0" distB="0" distL="0" distR="0">
                <wp:extent cx="1620520" cy="333375"/>
                <wp:effectExtent l="19050" t="0" r="0" b="0"/>
                <wp:docPr id="1" name="Bild 1" descr="vinnva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nvard_rgb"/>
                        <pic:cNvPicPr>
                          <a:picLocks noChangeAspect="1" noChangeArrowheads="1"/>
                        </pic:cNvPicPr>
                      </pic:nvPicPr>
                      <pic:blipFill>
                        <a:blip r:embed="rId1"/>
                        <a:srcRect/>
                        <a:stretch>
                          <a:fillRect/>
                        </a:stretch>
                      </pic:blipFill>
                      <pic:spPr bwMode="auto">
                        <a:xfrm>
                          <a:off x="0" y="0"/>
                          <a:ext cx="1620520" cy="333375"/>
                        </a:xfrm>
                        <a:prstGeom prst="rect">
                          <a:avLst/>
                        </a:prstGeom>
                        <a:noFill/>
                        <a:ln w="9525">
                          <a:noFill/>
                          <a:miter lim="800000"/>
                          <a:headEnd/>
                          <a:tailEnd/>
                        </a:ln>
                      </pic:spPr>
                    </pic:pic>
                  </a:graphicData>
                </a:graphic>
              </wp:inline>
            </w:drawing>
          </w:r>
        </w:p>
      </w:tc>
    </w:tr>
    <w:tr w:rsidR="00901F7A" w:rsidTr="00350223">
      <w:trPr>
        <w:gridAfter w:val="1"/>
        <w:wAfter w:w="640" w:type="dxa"/>
      </w:trPr>
      <w:tc>
        <w:tcPr>
          <w:tcW w:w="9299" w:type="dxa"/>
          <w:tcMar>
            <w:left w:w="0" w:type="dxa"/>
            <w:right w:w="0" w:type="dxa"/>
          </w:tcMar>
        </w:tcPr>
        <w:p w:rsidR="00901F7A" w:rsidRDefault="00901F7A" w:rsidP="00350223">
          <w:pPr>
            <w:pStyle w:val="Sidfot"/>
            <w:jc w:val="right"/>
          </w:pPr>
        </w:p>
      </w:tc>
    </w:tr>
    <w:tr w:rsidR="00901F7A" w:rsidTr="00350223">
      <w:trPr>
        <w:gridAfter w:val="1"/>
        <w:wAfter w:w="640" w:type="dxa"/>
      </w:trPr>
      <w:tc>
        <w:tcPr>
          <w:tcW w:w="9299" w:type="dxa"/>
          <w:tcMar>
            <w:left w:w="0" w:type="dxa"/>
            <w:right w:w="0" w:type="dxa"/>
          </w:tcMar>
        </w:tcPr>
        <w:p w:rsidR="00901F7A" w:rsidRDefault="00901F7A" w:rsidP="00350223">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Pr>
              <w:rStyle w:val="Sidnummer"/>
            </w:rPr>
            <w:t>)</w:t>
          </w:r>
        </w:p>
      </w:tc>
    </w:tr>
  </w:tbl>
  <w:p w:rsidR="00901F7A" w:rsidRDefault="00901F7A" w:rsidP="000028A5">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9" w:type="dxa"/>
      <w:tblLook w:val="01E0"/>
    </w:tblPr>
    <w:tblGrid>
      <w:gridCol w:w="3374"/>
      <w:gridCol w:w="2418"/>
      <w:gridCol w:w="3529"/>
      <w:gridCol w:w="618"/>
    </w:tblGrid>
    <w:tr w:rsidR="00901F7A" w:rsidTr="00350223">
      <w:tc>
        <w:tcPr>
          <w:tcW w:w="9939" w:type="dxa"/>
          <w:gridSpan w:val="4"/>
          <w:tcMar>
            <w:left w:w="0" w:type="dxa"/>
            <w:right w:w="57" w:type="dxa"/>
          </w:tcMar>
        </w:tcPr>
        <w:p w:rsidR="00901F7A" w:rsidRDefault="00901F7A" w:rsidP="00350223">
          <w:pPr>
            <w:pStyle w:val="Sidfot"/>
            <w:jc w:val="right"/>
          </w:pPr>
          <w:r>
            <w:rPr>
              <w:noProof/>
            </w:rPr>
            <w:drawing>
              <wp:inline distT="0" distB="0" distL="0" distR="0">
                <wp:extent cx="1620520" cy="333375"/>
                <wp:effectExtent l="19050" t="0" r="0" b="0"/>
                <wp:docPr id="2" name="Bild 2" descr="vinnva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vard_rgb"/>
                        <pic:cNvPicPr>
                          <a:picLocks noChangeAspect="1" noChangeArrowheads="1"/>
                        </pic:cNvPicPr>
                      </pic:nvPicPr>
                      <pic:blipFill>
                        <a:blip r:embed="rId1"/>
                        <a:srcRect/>
                        <a:stretch>
                          <a:fillRect/>
                        </a:stretch>
                      </pic:blipFill>
                      <pic:spPr bwMode="auto">
                        <a:xfrm>
                          <a:off x="0" y="0"/>
                          <a:ext cx="1620520" cy="333375"/>
                        </a:xfrm>
                        <a:prstGeom prst="rect">
                          <a:avLst/>
                        </a:prstGeom>
                        <a:noFill/>
                        <a:ln w="9525">
                          <a:noFill/>
                          <a:miter lim="800000"/>
                          <a:headEnd/>
                          <a:tailEnd/>
                        </a:ln>
                      </pic:spPr>
                    </pic:pic>
                  </a:graphicData>
                </a:graphic>
              </wp:inline>
            </w:drawing>
          </w:r>
        </w:p>
      </w:tc>
    </w:tr>
    <w:tr w:rsidR="00901F7A" w:rsidTr="00350223">
      <w:trPr>
        <w:gridAfter w:val="1"/>
        <w:wAfter w:w="618" w:type="dxa"/>
      </w:trPr>
      <w:tc>
        <w:tcPr>
          <w:tcW w:w="9321" w:type="dxa"/>
          <w:gridSpan w:val="3"/>
          <w:tcMar>
            <w:left w:w="0" w:type="dxa"/>
            <w:right w:w="0" w:type="dxa"/>
          </w:tcMar>
        </w:tcPr>
        <w:p w:rsidR="00901F7A" w:rsidRDefault="00901F7A" w:rsidP="00350223">
          <w:pPr>
            <w:pStyle w:val="Sidfot"/>
            <w:jc w:val="right"/>
          </w:pPr>
        </w:p>
      </w:tc>
    </w:tr>
    <w:tr w:rsidR="00901F7A" w:rsidTr="00350223">
      <w:trPr>
        <w:gridAfter w:val="1"/>
        <w:wAfter w:w="618" w:type="dxa"/>
      </w:trPr>
      <w:tc>
        <w:tcPr>
          <w:tcW w:w="3374" w:type="dxa"/>
          <w:tcBorders>
            <w:right w:val="single" w:sz="4" w:space="0" w:color="auto"/>
          </w:tcBorders>
          <w:tcMar>
            <w:left w:w="0" w:type="dxa"/>
            <w:right w:w="0" w:type="dxa"/>
          </w:tcMar>
        </w:tcPr>
        <w:p w:rsidR="00901F7A" w:rsidRDefault="00901F7A" w:rsidP="00350223">
          <w:pPr>
            <w:pStyle w:val="Sidfot"/>
            <w:jc w:val="right"/>
          </w:pPr>
          <w:proofErr w:type="spellStart"/>
          <w:r w:rsidRPr="003A1F7C">
            <w:t>www.vinnvard.se</w:t>
          </w:r>
          <w:proofErr w:type="spellEnd"/>
          <w:r>
            <w:t> </w:t>
          </w:r>
        </w:p>
      </w:tc>
      <w:tc>
        <w:tcPr>
          <w:tcW w:w="2418" w:type="dxa"/>
          <w:tcBorders>
            <w:left w:val="single" w:sz="4" w:space="0" w:color="auto"/>
            <w:right w:val="single" w:sz="4" w:space="0" w:color="auto"/>
          </w:tcBorders>
          <w:tcMar>
            <w:left w:w="0" w:type="dxa"/>
            <w:right w:w="0" w:type="dxa"/>
          </w:tcMar>
        </w:tcPr>
        <w:p w:rsidR="00901F7A" w:rsidRDefault="00901F7A" w:rsidP="00350223">
          <w:pPr>
            <w:pStyle w:val="Sidfot"/>
            <w:jc w:val="right"/>
          </w:pPr>
          <w:r>
            <w:t xml:space="preserve">Adolf Fredriks Kyrkogata 15, 1 </w:t>
          </w:r>
          <w:proofErr w:type="spellStart"/>
          <w:r>
            <w:t>tr</w:t>
          </w:r>
          <w:proofErr w:type="spellEnd"/>
          <w:r>
            <w:t> </w:t>
          </w:r>
        </w:p>
      </w:tc>
      <w:tc>
        <w:tcPr>
          <w:tcW w:w="3529" w:type="dxa"/>
          <w:tcBorders>
            <w:left w:val="single" w:sz="4" w:space="0" w:color="auto"/>
          </w:tcBorders>
          <w:tcMar>
            <w:left w:w="0" w:type="dxa"/>
            <w:right w:w="0" w:type="dxa"/>
          </w:tcMar>
        </w:tcPr>
        <w:p w:rsidR="00901F7A" w:rsidRDefault="00901F7A" w:rsidP="00350223">
          <w:pPr>
            <w:pStyle w:val="Sidfot"/>
            <w:jc w:val="right"/>
          </w:pPr>
          <w:r>
            <w:t>c/o Vårdalstiftelsen, Box 3210, 103 64 Stockholm</w:t>
          </w:r>
        </w:p>
      </w:tc>
    </w:tr>
  </w:tbl>
  <w:p w:rsidR="00901F7A" w:rsidRDefault="00901F7A" w:rsidP="000028A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7A" w:rsidRDefault="00901F7A">
      <w:r>
        <w:separator/>
      </w:r>
    </w:p>
  </w:footnote>
  <w:footnote w:type="continuationSeparator" w:id="0">
    <w:p w:rsidR="00901F7A" w:rsidRDefault="00901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1" w:type="dxa"/>
      <w:tblLayout w:type="fixed"/>
      <w:tblLook w:val="01E0"/>
    </w:tblPr>
    <w:tblGrid>
      <w:gridCol w:w="2160"/>
      <w:gridCol w:w="7271"/>
    </w:tblGrid>
    <w:tr w:rsidR="00901F7A" w:rsidTr="00350223">
      <w:trPr>
        <w:cantSplit/>
        <w:trHeight w:val="1421"/>
      </w:trPr>
      <w:tc>
        <w:tcPr>
          <w:tcW w:w="2160" w:type="dxa"/>
        </w:tcPr>
        <w:p w:rsidR="00901F7A" w:rsidRDefault="00901F7A" w:rsidP="000C7591">
          <w:pPr>
            <w:pStyle w:val="DokInfo"/>
          </w:pPr>
        </w:p>
      </w:tc>
      <w:tc>
        <w:tcPr>
          <w:tcW w:w="7271" w:type="dxa"/>
          <w:shd w:val="clear" w:color="auto" w:fill="auto"/>
          <w:tcMar>
            <w:left w:w="0" w:type="dxa"/>
            <w:right w:w="0" w:type="dxa"/>
          </w:tcMar>
        </w:tcPr>
        <w:p w:rsidR="00901F7A" w:rsidRPr="009A6BDA" w:rsidRDefault="00901F7A" w:rsidP="000C7591">
          <w:pPr>
            <w:pStyle w:val="DokInfo"/>
          </w:pPr>
        </w:p>
      </w:tc>
    </w:tr>
  </w:tbl>
  <w:p w:rsidR="00901F7A" w:rsidRDefault="00901F7A" w:rsidP="001A4449">
    <w:pPr>
      <w:pStyle w:val="Sidhuvud"/>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7" w:type="dxa"/>
      <w:tblLayout w:type="fixed"/>
      <w:tblLook w:val="01E0"/>
    </w:tblPr>
    <w:tblGrid>
      <w:gridCol w:w="1985"/>
      <w:gridCol w:w="2443"/>
      <w:gridCol w:w="1140"/>
      <w:gridCol w:w="727"/>
      <w:gridCol w:w="659"/>
      <w:gridCol w:w="714"/>
      <w:gridCol w:w="540"/>
      <w:gridCol w:w="1209"/>
    </w:tblGrid>
    <w:tr w:rsidR="00901F7A" w:rsidTr="00350223">
      <w:trPr>
        <w:cantSplit/>
        <w:trHeight w:hRule="exact" w:val="238"/>
      </w:trPr>
      <w:tc>
        <w:tcPr>
          <w:tcW w:w="1985" w:type="dxa"/>
          <w:vMerge w:val="restart"/>
        </w:tcPr>
        <w:p w:rsidR="00901F7A" w:rsidRPr="00350223" w:rsidRDefault="00901F7A" w:rsidP="000C7591">
          <w:pPr>
            <w:pStyle w:val="DokInfo"/>
            <w:rPr>
              <w:lang w:val="en-US"/>
            </w:rPr>
          </w:pPr>
        </w:p>
      </w:tc>
      <w:tc>
        <w:tcPr>
          <w:tcW w:w="2443" w:type="dxa"/>
          <w:vMerge w:val="restart"/>
          <w:shd w:val="clear" w:color="auto" w:fill="auto"/>
          <w:tcMar>
            <w:left w:w="0" w:type="dxa"/>
            <w:right w:w="0" w:type="dxa"/>
          </w:tcMar>
        </w:tcPr>
        <w:p w:rsidR="00901F7A" w:rsidRPr="009A6BDA" w:rsidRDefault="00901F7A" w:rsidP="000C7591">
          <w:pPr>
            <w:pStyle w:val="DokInfo"/>
          </w:pPr>
        </w:p>
      </w:tc>
      <w:tc>
        <w:tcPr>
          <w:tcW w:w="1140" w:type="dxa"/>
          <w:shd w:val="clear" w:color="auto" w:fill="auto"/>
          <w:tcMar>
            <w:left w:w="0" w:type="dxa"/>
            <w:right w:w="0" w:type="dxa"/>
          </w:tcMar>
        </w:tcPr>
        <w:p w:rsidR="00901F7A" w:rsidRPr="009A6BDA" w:rsidRDefault="00901F7A" w:rsidP="000C7591">
          <w:pPr>
            <w:pStyle w:val="DokInfo"/>
          </w:pPr>
        </w:p>
      </w:tc>
      <w:tc>
        <w:tcPr>
          <w:tcW w:w="3849" w:type="dxa"/>
          <w:gridSpan w:val="5"/>
          <w:tcMar>
            <w:left w:w="0" w:type="dxa"/>
            <w:right w:w="0" w:type="dxa"/>
          </w:tcMar>
        </w:tcPr>
        <w:p w:rsidR="00901F7A" w:rsidRPr="009A6BDA" w:rsidRDefault="00901F7A" w:rsidP="000C7591">
          <w:pPr>
            <w:pStyle w:val="DokInfo"/>
          </w:pPr>
        </w:p>
      </w:tc>
    </w:tr>
    <w:tr w:rsidR="00901F7A" w:rsidTr="00350223">
      <w:trPr>
        <w:cantSplit/>
        <w:trHeight w:hRule="exact" w:val="238"/>
      </w:trPr>
      <w:tc>
        <w:tcPr>
          <w:tcW w:w="1985" w:type="dxa"/>
          <w:vMerge/>
        </w:tcPr>
        <w:p w:rsidR="00901F7A" w:rsidRPr="00845B37" w:rsidRDefault="00901F7A" w:rsidP="000C7591">
          <w:pPr>
            <w:pStyle w:val="DokInfo"/>
          </w:pPr>
        </w:p>
      </w:tc>
      <w:tc>
        <w:tcPr>
          <w:tcW w:w="2443" w:type="dxa"/>
          <w:vMerge/>
          <w:shd w:val="clear" w:color="auto" w:fill="auto"/>
          <w:tcMar>
            <w:left w:w="0" w:type="dxa"/>
            <w:right w:w="0" w:type="dxa"/>
          </w:tcMar>
        </w:tcPr>
        <w:p w:rsidR="00901F7A" w:rsidRPr="009A6BDA" w:rsidRDefault="00901F7A" w:rsidP="000C7591">
          <w:pPr>
            <w:pStyle w:val="DokInfo"/>
          </w:pPr>
        </w:p>
      </w:tc>
      <w:tc>
        <w:tcPr>
          <w:tcW w:w="1140" w:type="dxa"/>
          <w:shd w:val="clear" w:color="auto" w:fill="auto"/>
          <w:tcMar>
            <w:left w:w="0" w:type="dxa"/>
            <w:right w:w="0" w:type="dxa"/>
          </w:tcMar>
        </w:tcPr>
        <w:p w:rsidR="00901F7A" w:rsidRPr="009A6BDA" w:rsidRDefault="00901F7A" w:rsidP="000C7591">
          <w:pPr>
            <w:pStyle w:val="DokInfo"/>
          </w:pPr>
        </w:p>
      </w:tc>
      <w:tc>
        <w:tcPr>
          <w:tcW w:w="3849" w:type="dxa"/>
          <w:gridSpan w:val="5"/>
          <w:tcMar>
            <w:left w:w="0" w:type="dxa"/>
            <w:right w:w="0" w:type="dxa"/>
          </w:tcMar>
        </w:tcPr>
        <w:p w:rsidR="00901F7A" w:rsidRPr="009A6BDA" w:rsidRDefault="00901F7A" w:rsidP="000C7591">
          <w:pPr>
            <w:pStyle w:val="DokInfo"/>
          </w:pPr>
        </w:p>
      </w:tc>
    </w:tr>
    <w:tr w:rsidR="00901F7A" w:rsidTr="00350223">
      <w:trPr>
        <w:cantSplit/>
        <w:trHeight w:val="238"/>
      </w:trPr>
      <w:tc>
        <w:tcPr>
          <w:tcW w:w="1985" w:type="dxa"/>
          <w:vMerge/>
        </w:tcPr>
        <w:p w:rsidR="00901F7A" w:rsidRPr="00845B37" w:rsidRDefault="00901F7A" w:rsidP="000C7591">
          <w:pPr>
            <w:pStyle w:val="DokInfo"/>
          </w:pPr>
        </w:p>
      </w:tc>
      <w:tc>
        <w:tcPr>
          <w:tcW w:w="2443" w:type="dxa"/>
          <w:vMerge/>
          <w:shd w:val="clear" w:color="auto" w:fill="auto"/>
          <w:tcMar>
            <w:left w:w="0" w:type="dxa"/>
            <w:right w:w="0" w:type="dxa"/>
          </w:tcMar>
        </w:tcPr>
        <w:p w:rsidR="00901F7A" w:rsidRPr="009A6BDA" w:rsidRDefault="00901F7A" w:rsidP="000C7591">
          <w:pPr>
            <w:pStyle w:val="DokInfo"/>
          </w:pPr>
        </w:p>
      </w:tc>
      <w:tc>
        <w:tcPr>
          <w:tcW w:w="1140" w:type="dxa"/>
          <w:shd w:val="clear" w:color="auto" w:fill="auto"/>
          <w:tcMar>
            <w:left w:w="0" w:type="dxa"/>
            <w:right w:w="0" w:type="dxa"/>
          </w:tcMar>
        </w:tcPr>
        <w:p w:rsidR="00901F7A" w:rsidRPr="009A6BDA" w:rsidRDefault="00901F7A" w:rsidP="000C7591">
          <w:pPr>
            <w:pStyle w:val="DokInfo"/>
          </w:pPr>
        </w:p>
      </w:tc>
      <w:tc>
        <w:tcPr>
          <w:tcW w:w="3849" w:type="dxa"/>
          <w:gridSpan w:val="5"/>
          <w:tcMar>
            <w:left w:w="0" w:type="dxa"/>
            <w:right w:w="0" w:type="dxa"/>
          </w:tcMar>
        </w:tcPr>
        <w:p w:rsidR="00901F7A" w:rsidRPr="00350223" w:rsidRDefault="00901F7A" w:rsidP="000C7591">
          <w:pPr>
            <w:pStyle w:val="DokInfo"/>
            <w:rPr>
              <w:sz w:val="10"/>
              <w:szCs w:val="10"/>
            </w:rPr>
          </w:pPr>
        </w:p>
      </w:tc>
    </w:tr>
    <w:tr w:rsidR="00901F7A" w:rsidTr="00350223">
      <w:trPr>
        <w:cantSplit/>
        <w:trHeight w:hRule="exact" w:val="238"/>
      </w:trPr>
      <w:tc>
        <w:tcPr>
          <w:tcW w:w="1985" w:type="dxa"/>
          <w:vMerge/>
        </w:tcPr>
        <w:p w:rsidR="00901F7A" w:rsidRPr="00845B37" w:rsidRDefault="00901F7A" w:rsidP="000C7591">
          <w:pPr>
            <w:pStyle w:val="DokInfo"/>
          </w:pPr>
        </w:p>
      </w:tc>
      <w:tc>
        <w:tcPr>
          <w:tcW w:w="2443" w:type="dxa"/>
          <w:vMerge/>
          <w:shd w:val="clear" w:color="auto" w:fill="auto"/>
          <w:tcMar>
            <w:left w:w="0" w:type="dxa"/>
            <w:right w:w="0" w:type="dxa"/>
          </w:tcMar>
        </w:tcPr>
        <w:p w:rsidR="00901F7A" w:rsidRPr="009A6BDA" w:rsidRDefault="00901F7A" w:rsidP="000C7591">
          <w:pPr>
            <w:pStyle w:val="DokInfo"/>
          </w:pPr>
        </w:p>
      </w:tc>
      <w:tc>
        <w:tcPr>
          <w:tcW w:w="1140" w:type="dxa"/>
          <w:shd w:val="clear" w:color="auto" w:fill="auto"/>
          <w:tcMar>
            <w:left w:w="0" w:type="dxa"/>
            <w:right w:w="0" w:type="dxa"/>
          </w:tcMar>
        </w:tcPr>
        <w:p w:rsidR="00901F7A" w:rsidRPr="009A6BDA" w:rsidRDefault="00901F7A" w:rsidP="000C7591">
          <w:pPr>
            <w:pStyle w:val="DokInfo"/>
          </w:pPr>
        </w:p>
      </w:tc>
      <w:tc>
        <w:tcPr>
          <w:tcW w:w="3849" w:type="dxa"/>
          <w:gridSpan w:val="5"/>
          <w:tcMar>
            <w:left w:w="0" w:type="dxa"/>
            <w:right w:w="0" w:type="dxa"/>
          </w:tcMar>
        </w:tcPr>
        <w:p w:rsidR="00901F7A" w:rsidRPr="009A6BDA" w:rsidRDefault="00901F7A" w:rsidP="000C7591">
          <w:pPr>
            <w:pStyle w:val="DokInfo"/>
          </w:pPr>
        </w:p>
      </w:tc>
    </w:tr>
    <w:tr w:rsidR="00901F7A" w:rsidTr="00350223">
      <w:trPr>
        <w:cantSplit/>
        <w:trHeight w:hRule="exact" w:val="238"/>
      </w:trPr>
      <w:tc>
        <w:tcPr>
          <w:tcW w:w="1985" w:type="dxa"/>
          <w:vMerge/>
        </w:tcPr>
        <w:p w:rsidR="00901F7A" w:rsidRPr="00845B37" w:rsidRDefault="00901F7A" w:rsidP="000C7591">
          <w:pPr>
            <w:pStyle w:val="DokInfo"/>
          </w:pPr>
        </w:p>
      </w:tc>
      <w:tc>
        <w:tcPr>
          <w:tcW w:w="2443" w:type="dxa"/>
          <w:vMerge/>
          <w:shd w:val="clear" w:color="auto" w:fill="auto"/>
          <w:tcMar>
            <w:left w:w="0" w:type="dxa"/>
            <w:right w:w="0" w:type="dxa"/>
          </w:tcMar>
        </w:tcPr>
        <w:p w:rsidR="00901F7A" w:rsidRPr="009A6BDA" w:rsidRDefault="00901F7A" w:rsidP="000C7591">
          <w:pPr>
            <w:pStyle w:val="DokInfo"/>
          </w:pPr>
        </w:p>
      </w:tc>
      <w:tc>
        <w:tcPr>
          <w:tcW w:w="1140" w:type="dxa"/>
          <w:shd w:val="clear" w:color="auto" w:fill="auto"/>
          <w:tcMar>
            <w:left w:w="0" w:type="dxa"/>
            <w:right w:w="0" w:type="dxa"/>
          </w:tcMar>
        </w:tcPr>
        <w:p w:rsidR="00901F7A" w:rsidRPr="009A6BDA" w:rsidRDefault="00901F7A" w:rsidP="000C7591">
          <w:pPr>
            <w:pStyle w:val="DokInfo"/>
          </w:pPr>
        </w:p>
      </w:tc>
      <w:tc>
        <w:tcPr>
          <w:tcW w:w="727" w:type="dxa"/>
          <w:tcMar>
            <w:left w:w="0" w:type="dxa"/>
            <w:right w:w="0" w:type="dxa"/>
          </w:tcMar>
        </w:tcPr>
        <w:p w:rsidR="00901F7A" w:rsidRPr="009A6BDA" w:rsidRDefault="00901F7A" w:rsidP="000C7591">
          <w:pPr>
            <w:pStyle w:val="DokInfo"/>
          </w:pPr>
        </w:p>
      </w:tc>
      <w:tc>
        <w:tcPr>
          <w:tcW w:w="1373" w:type="dxa"/>
          <w:gridSpan w:val="2"/>
          <w:tcMar>
            <w:left w:w="0" w:type="dxa"/>
            <w:right w:w="0" w:type="dxa"/>
          </w:tcMar>
        </w:tcPr>
        <w:p w:rsidR="00901F7A" w:rsidRPr="009A6BDA" w:rsidRDefault="00901F7A" w:rsidP="00350223">
          <w:pPr>
            <w:pStyle w:val="DokInfo"/>
            <w:jc w:val="center"/>
          </w:pPr>
        </w:p>
      </w:tc>
      <w:tc>
        <w:tcPr>
          <w:tcW w:w="540" w:type="dxa"/>
          <w:tcMar>
            <w:left w:w="0" w:type="dxa"/>
            <w:right w:w="0" w:type="dxa"/>
          </w:tcMar>
        </w:tcPr>
        <w:p w:rsidR="00901F7A" w:rsidRPr="009A6BDA" w:rsidRDefault="00901F7A" w:rsidP="000C7591">
          <w:pPr>
            <w:pStyle w:val="DokInfo"/>
          </w:pPr>
        </w:p>
      </w:tc>
      <w:tc>
        <w:tcPr>
          <w:tcW w:w="1209" w:type="dxa"/>
          <w:vMerge w:val="restart"/>
          <w:tcMar>
            <w:left w:w="0" w:type="dxa"/>
            <w:right w:w="0" w:type="dxa"/>
          </w:tcMar>
        </w:tcPr>
        <w:p w:rsidR="00901F7A" w:rsidRPr="009A6BDA" w:rsidRDefault="00901F7A" w:rsidP="00350223">
          <w:pPr>
            <w:pStyle w:val="DokInfo"/>
            <w:jc w:val="right"/>
          </w:pPr>
        </w:p>
      </w:tc>
    </w:tr>
    <w:tr w:rsidR="00901F7A" w:rsidTr="00350223">
      <w:trPr>
        <w:cantSplit/>
        <w:trHeight w:hRule="exact" w:val="238"/>
      </w:trPr>
      <w:tc>
        <w:tcPr>
          <w:tcW w:w="1985" w:type="dxa"/>
          <w:vMerge/>
        </w:tcPr>
        <w:p w:rsidR="00901F7A" w:rsidRPr="00845B37" w:rsidRDefault="00901F7A" w:rsidP="000C7591">
          <w:pPr>
            <w:pStyle w:val="DokInfo"/>
          </w:pPr>
        </w:p>
      </w:tc>
      <w:tc>
        <w:tcPr>
          <w:tcW w:w="2443" w:type="dxa"/>
          <w:vMerge/>
          <w:shd w:val="clear" w:color="auto" w:fill="auto"/>
          <w:tcMar>
            <w:left w:w="0" w:type="dxa"/>
            <w:right w:w="0" w:type="dxa"/>
          </w:tcMar>
        </w:tcPr>
        <w:p w:rsidR="00901F7A" w:rsidRPr="009A6BDA" w:rsidRDefault="00901F7A" w:rsidP="000C7591">
          <w:pPr>
            <w:pStyle w:val="DokInfo"/>
          </w:pPr>
        </w:p>
      </w:tc>
      <w:tc>
        <w:tcPr>
          <w:tcW w:w="1140" w:type="dxa"/>
          <w:shd w:val="clear" w:color="auto" w:fill="auto"/>
          <w:tcMar>
            <w:left w:w="0" w:type="dxa"/>
            <w:right w:w="0" w:type="dxa"/>
          </w:tcMar>
        </w:tcPr>
        <w:p w:rsidR="00901F7A" w:rsidRPr="009A6BDA" w:rsidRDefault="00901F7A" w:rsidP="000C7591">
          <w:pPr>
            <w:pStyle w:val="DokInfo"/>
          </w:pPr>
        </w:p>
      </w:tc>
      <w:tc>
        <w:tcPr>
          <w:tcW w:w="1386" w:type="dxa"/>
          <w:gridSpan w:val="2"/>
          <w:tcMar>
            <w:left w:w="0" w:type="dxa"/>
            <w:right w:w="0" w:type="dxa"/>
          </w:tcMar>
        </w:tcPr>
        <w:p w:rsidR="00901F7A" w:rsidRPr="009A6BDA" w:rsidRDefault="00901F7A" w:rsidP="000C7591">
          <w:pPr>
            <w:pStyle w:val="DokInfo"/>
          </w:pPr>
        </w:p>
      </w:tc>
      <w:tc>
        <w:tcPr>
          <w:tcW w:w="1254" w:type="dxa"/>
          <w:gridSpan w:val="2"/>
          <w:tcMar>
            <w:left w:w="0" w:type="dxa"/>
            <w:right w:w="0" w:type="dxa"/>
          </w:tcMar>
        </w:tcPr>
        <w:p w:rsidR="00901F7A" w:rsidRPr="009A6BDA" w:rsidRDefault="00901F7A" w:rsidP="000C7591">
          <w:pPr>
            <w:pStyle w:val="DokInfo"/>
          </w:pPr>
        </w:p>
      </w:tc>
      <w:tc>
        <w:tcPr>
          <w:tcW w:w="1209" w:type="dxa"/>
          <w:vMerge/>
          <w:tcMar>
            <w:left w:w="0" w:type="dxa"/>
            <w:right w:w="0" w:type="dxa"/>
          </w:tcMar>
        </w:tcPr>
        <w:p w:rsidR="00901F7A" w:rsidRDefault="00901F7A" w:rsidP="000C7591">
          <w:pPr>
            <w:pStyle w:val="DokInfo"/>
          </w:pPr>
        </w:p>
      </w:tc>
    </w:tr>
  </w:tbl>
  <w:p w:rsidR="00901F7A" w:rsidRDefault="00901F7A" w:rsidP="001A4449">
    <w:pPr>
      <w:pStyle w:val="Sidhuvud"/>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3E45FE"/>
    <w:lvl w:ilvl="0">
      <w:start w:val="1"/>
      <w:numFmt w:val="decimal"/>
      <w:lvlText w:val="%1."/>
      <w:lvlJc w:val="left"/>
      <w:pPr>
        <w:tabs>
          <w:tab w:val="num" w:pos="1492"/>
        </w:tabs>
        <w:ind w:left="1492" w:hanging="360"/>
      </w:pPr>
    </w:lvl>
  </w:abstractNum>
  <w:abstractNum w:abstractNumId="1">
    <w:nsid w:val="FFFFFF7D"/>
    <w:multiLevelType w:val="singleLevel"/>
    <w:tmpl w:val="B296D5A8"/>
    <w:lvl w:ilvl="0">
      <w:start w:val="1"/>
      <w:numFmt w:val="decimal"/>
      <w:lvlText w:val="%1."/>
      <w:lvlJc w:val="left"/>
      <w:pPr>
        <w:tabs>
          <w:tab w:val="num" w:pos="1209"/>
        </w:tabs>
        <w:ind w:left="1209" w:hanging="360"/>
      </w:pPr>
    </w:lvl>
  </w:abstractNum>
  <w:abstractNum w:abstractNumId="2">
    <w:nsid w:val="FFFFFF7E"/>
    <w:multiLevelType w:val="singleLevel"/>
    <w:tmpl w:val="18747C62"/>
    <w:lvl w:ilvl="0">
      <w:start w:val="1"/>
      <w:numFmt w:val="decimal"/>
      <w:lvlText w:val="%1."/>
      <w:lvlJc w:val="left"/>
      <w:pPr>
        <w:tabs>
          <w:tab w:val="num" w:pos="926"/>
        </w:tabs>
        <w:ind w:left="926" w:hanging="360"/>
      </w:pPr>
    </w:lvl>
  </w:abstractNum>
  <w:abstractNum w:abstractNumId="3">
    <w:nsid w:val="FFFFFF7F"/>
    <w:multiLevelType w:val="singleLevel"/>
    <w:tmpl w:val="DB3888AE"/>
    <w:lvl w:ilvl="0">
      <w:start w:val="1"/>
      <w:numFmt w:val="decimal"/>
      <w:lvlText w:val="%1."/>
      <w:lvlJc w:val="left"/>
      <w:pPr>
        <w:tabs>
          <w:tab w:val="num" w:pos="643"/>
        </w:tabs>
        <w:ind w:left="643" w:hanging="360"/>
      </w:pPr>
    </w:lvl>
  </w:abstractNum>
  <w:abstractNum w:abstractNumId="4">
    <w:nsid w:val="FFFFFF80"/>
    <w:multiLevelType w:val="singleLevel"/>
    <w:tmpl w:val="6D3E79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AFE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DA2C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A296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FA7F94"/>
    <w:lvl w:ilvl="0">
      <w:start w:val="1"/>
      <w:numFmt w:val="decimal"/>
      <w:lvlText w:val="%1."/>
      <w:lvlJc w:val="left"/>
      <w:pPr>
        <w:tabs>
          <w:tab w:val="num" w:pos="360"/>
        </w:tabs>
        <w:ind w:left="360" w:hanging="360"/>
      </w:pPr>
    </w:lvl>
  </w:abstractNum>
  <w:abstractNum w:abstractNumId="9">
    <w:nsid w:val="FFFFFF89"/>
    <w:multiLevelType w:val="singleLevel"/>
    <w:tmpl w:val="B61E2E72"/>
    <w:lvl w:ilvl="0">
      <w:start w:val="1"/>
      <w:numFmt w:val="bullet"/>
      <w:lvlText w:val=""/>
      <w:lvlJc w:val="left"/>
      <w:pPr>
        <w:tabs>
          <w:tab w:val="num" w:pos="360"/>
        </w:tabs>
        <w:ind w:left="360" w:hanging="360"/>
      </w:pPr>
      <w:rPr>
        <w:rFonts w:ascii="Symbol" w:hAnsi="Symbol" w:hint="default"/>
      </w:rPr>
    </w:lvl>
  </w:abstractNum>
  <w:abstractNum w:abstractNumId="10">
    <w:nsid w:val="7018101A"/>
    <w:multiLevelType w:val="multilevel"/>
    <w:tmpl w:val="CEA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A68EA"/>
    <w:multiLevelType w:val="multilevel"/>
    <w:tmpl w:val="635C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proofState w:spelling="clean" w:grammar="clean"/>
  <w:attachedTemplate r:id="rId1"/>
  <w:stylePaneFormatFilter w:val="300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E60EE3"/>
    <w:rsid w:val="000028A5"/>
    <w:rsid w:val="00003485"/>
    <w:rsid w:val="00004A20"/>
    <w:rsid w:val="00015F32"/>
    <w:rsid w:val="00037843"/>
    <w:rsid w:val="000535D1"/>
    <w:rsid w:val="00070A3B"/>
    <w:rsid w:val="00084708"/>
    <w:rsid w:val="000C7591"/>
    <w:rsid w:val="000F6F27"/>
    <w:rsid w:val="00116345"/>
    <w:rsid w:val="00135FBB"/>
    <w:rsid w:val="00137347"/>
    <w:rsid w:val="00145AF5"/>
    <w:rsid w:val="00151B49"/>
    <w:rsid w:val="001649CF"/>
    <w:rsid w:val="00186259"/>
    <w:rsid w:val="00194791"/>
    <w:rsid w:val="001A4449"/>
    <w:rsid w:val="001C21A7"/>
    <w:rsid w:val="001C2C02"/>
    <w:rsid w:val="001E12C2"/>
    <w:rsid w:val="001E456B"/>
    <w:rsid w:val="001E7812"/>
    <w:rsid w:val="002005CD"/>
    <w:rsid w:val="00212296"/>
    <w:rsid w:val="002159AC"/>
    <w:rsid w:val="00220ECE"/>
    <w:rsid w:val="00221FA3"/>
    <w:rsid w:val="00225D7E"/>
    <w:rsid w:val="002279FA"/>
    <w:rsid w:val="00250753"/>
    <w:rsid w:val="0025635D"/>
    <w:rsid w:val="0025729A"/>
    <w:rsid w:val="00280A89"/>
    <w:rsid w:val="0029296E"/>
    <w:rsid w:val="00297326"/>
    <w:rsid w:val="002A2E0B"/>
    <w:rsid w:val="002A33A6"/>
    <w:rsid w:val="002B4ABA"/>
    <w:rsid w:val="002E492C"/>
    <w:rsid w:val="002F2BB6"/>
    <w:rsid w:val="00305502"/>
    <w:rsid w:val="00306915"/>
    <w:rsid w:val="00334FEF"/>
    <w:rsid w:val="003379A2"/>
    <w:rsid w:val="003439C0"/>
    <w:rsid w:val="00350223"/>
    <w:rsid w:val="00363BB5"/>
    <w:rsid w:val="0037156A"/>
    <w:rsid w:val="00386D81"/>
    <w:rsid w:val="003A0658"/>
    <w:rsid w:val="003B039B"/>
    <w:rsid w:val="003B5A2A"/>
    <w:rsid w:val="003C3889"/>
    <w:rsid w:val="003D136F"/>
    <w:rsid w:val="003D7929"/>
    <w:rsid w:val="00433450"/>
    <w:rsid w:val="00444E84"/>
    <w:rsid w:val="004452E8"/>
    <w:rsid w:val="00446719"/>
    <w:rsid w:val="004472B8"/>
    <w:rsid w:val="00453020"/>
    <w:rsid w:val="004536DF"/>
    <w:rsid w:val="004537D1"/>
    <w:rsid w:val="0045465F"/>
    <w:rsid w:val="00496221"/>
    <w:rsid w:val="004B19CF"/>
    <w:rsid w:val="004B5629"/>
    <w:rsid w:val="004E05E2"/>
    <w:rsid w:val="004F0EB4"/>
    <w:rsid w:val="00506AAF"/>
    <w:rsid w:val="00513314"/>
    <w:rsid w:val="00515E12"/>
    <w:rsid w:val="0052268B"/>
    <w:rsid w:val="00544E52"/>
    <w:rsid w:val="0055596E"/>
    <w:rsid w:val="00557E9F"/>
    <w:rsid w:val="0056052E"/>
    <w:rsid w:val="0056763D"/>
    <w:rsid w:val="005717E2"/>
    <w:rsid w:val="00577E19"/>
    <w:rsid w:val="00594C26"/>
    <w:rsid w:val="00595107"/>
    <w:rsid w:val="005B648C"/>
    <w:rsid w:val="005C18F9"/>
    <w:rsid w:val="005C44CE"/>
    <w:rsid w:val="005C4D04"/>
    <w:rsid w:val="005D5DCB"/>
    <w:rsid w:val="005E33C7"/>
    <w:rsid w:val="005F238F"/>
    <w:rsid w:val="005F2B31"/>
    <w:rsid w:val="005F666D"/>
    <w:rsid w:val="0061585C"/>
    <w:rsid w:val="00641E56"/>
    <w:rsid w:val="006615C2"/>
    <w:rsid w:val="00666851"/>
    <w:rsid w:val="00675F33"/>
    <w:rsid w:val="00695F20"/>
    <w:rsid w:val="0069667F"/>
    <w:rsid w:val="006A09F7"/>
    <w:rsid w:val="006B29BF"/>
    <w:rsid w:val="006B4F6E"/>
    <w:rsid w:val="006D34A2"/>
    <w:rsid w:val="006D6A28"/>
    <w:rsid w:val="006F2CB0"/>
    <w:rsid w:val="00715134"/>
    <w:rsid w:val="00723668"/>
    <w:rsid w:val="0075077F"/>
    <w:rsid w:val="00763EA6"/>
    <w:rsid w:val="007739F7"/>
    <w:rsid w:val="007A6E5D"/>
    <w:rsid w:val="007B0CB0"/>
    <w:rsid w:val="007C642F"/>
    <w:rsid w:val="007D3FB3"/>
    <w:rsid w:val="007D49E5"/>
    <w:rsid w:val="007D6785"/>
    <w:rsid w:val="00805243"/>
    <w:rsid w:val="00815A13"/>
    <w:rsid w:val="008219C0"/>
    <w:rsid w:val="00833C06"/>
    <w:rsid w:val="008543B9"/>
    <w:rsid w:val="00855BD5"/>
    <w:rsid w:val="008A05D7"/>
    <w:rsid w:val="008E134D"/>
    <w:rsid w:val="008F410B"/>
    <w:rsid w:val="00901F7A"/>
    <w:rsid w:val="00906241"/>
    <w:rsid w:val="00922D01"/>
    <w:rsid w:val="00927A8C"/>
    <w:rsid w:val="00930D38"/>
    <w:rsid w:val="00931626"/>
    <w:rsid w:val="00932896"/>
    <w:rsid w:val="00966FB3"/>
    <w:rsid w:val="0098550E"/>
    <w:rsid w:val="009A445B"/>
    <w:rsid w:val="009C00A2"/>
    <w:rsid w:val="00A01F6A"/>
    <w:rsid w:val="00A11592"/>
    <w:rsid w:val="00A15ED9"/>
    <w:rsid w:val="00A338AA"/>
    <w:rsid w:val="00A4716D"/>
    <w:rsid w:val="00A5071E"/>
    <w:rsid w:val="00A53954"/>
    <w:rsid w:val="00AD291F"/>
    <w:rsid w:val="00AF1F62"/>
    <w:rsid w:val="00AF3386"/>
    <w:rsid w:val="00B178D4"/>
    <w:rsid w:val="00B17A8F"/>
    <w:rsid w:val="00B407E4"/>
    <w:rsid w:val="00B51943"/>
    <w:rsid w:val="00B62132"/>
    <w:rsid w:val="00B93A70"/>
    <w:rsid w:val="00BC25E9"/>
    <w:rsid w:val="00BE3D6A"/>
    <w:rsid w:val="00BF715D"/>
    <w:rsid w:val="00C002A9"/>
    <w:rsid w:val="00C0699C"/>
    <w:rsid w:val="00C1409C"/>
    <w:rsid w:val="00C52A38"/>
    <w:rsid w:val="00CC395C"/>
    <w:rsid w:val="00CD1F34"/>
    <w:rsid w:val="00CF54F4"/>
    <w:rsid w:val="00D4685C"/>
    <w:rsid w:val="00D572FF"/>
    <w:rsid w:val="00D65C13"/>
    <w:rsid w:val="00DA006C"/>
    <w:rsid w:val="00DA52D1"/>
    <w:rsid w:val="00DD0279"/>
    <w:rsid w:val="00DD278B"/>
    <w:rsid w:val="00DD755B"/>
    <w:rsid w:val="00E06A02"/>
    <w:rsid w:val="00E25312"/>
    <w:rsid w:val="00E43B4A"/>
    <w:rsid w:val="00E5743B"/>
    <w:rsid w:val="00E60EE3"/>
    <w:rsid w:val="00EC0C06"/>
    <w:rsid w:val="00EC240C"/>
    <w:rsid w:val="00ED3C08"/>
    <w:rsid w:val="00EE256C"/>
    <w:rsid w:val="00EF02D6"/>
    <w:rsid w:val="00EF17C3"/>
    <w:rsid w:val="00EF3D49"/>
    <w:rsid w:val="00F01874"/>
    <w:rsid w:val="00F066E0"/>
    <w:rsid w:val="00F31E10"/>
    <w:rsid w:val="00F73D3D"/>
    <w:rsid w:val="00F74407"/>
    <w:rsid w:val="00F77050"/>
    <w:rsid w:val="00F939B4"/>
    <w:rsid w:val="00FA3561"/>
    <w:rsid w:val="00FC0C8A"/>
    <w:rsid w:val="00FD5C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semiHidden="1" w:unhideWhenUsed="1" w:qFormat="1"/>
    <w:lsdException w:name="heading 9" w:semiHidden="1" w:unhideWhenUsed="1" w:qFormat="1"/>
    <w:lsdException w:name="caption" w:semiHidden="1" w:unhideWhenUsed="1" w:qFormat="1"/>
    <w:lsdException w:name="Subtitle" w:qFormat="1"/>
    <w:lsdException w:name="Hyperlink" w:uiPriority="99"/>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449"/>
    <w:pPr>
      <w:tabs>
        <w:tab w:val="left" w:pos="567"/>
      </w:tabs>
      <w:spacing w:line="300" w:lineRule="atLeast"/>
    </w:pPr>
    <w:rPr>
      <w:rFonts w:ascii="Georgia" w:hAnsi="Georgia"/>
      <w:sz w:val="21"/>
      <w:szCs w:val="24"/>
    </w:rPr>
  </w:style>
  <w:style w:type="paragraph" w:styleId="Rubrik1">
    <w:name w:val="heading 1"/>
    <w:basedOn w:val="Normal"/>
    <w:next w:val="Normal"/>
    <w:qFormat/>
    <w:rsid w:val="001A4449"/>
    <w:pPr>
      <w:keepNext/>
      <w:spacing w:after="140" w:line="400" w:lineRule="atLeast"/>
      <w:outlineLvl w:val="0"/>
    </w:pPr>
    <w:rPr>
      <w:rFonts w:ascii="Arial" w:hAnsi="Arial" w:cs="Arial"/>
      <w:b/>
      <w:bCs/>
      <w:kern w:val="32"/>
      <w:sz w:val="30"/>
      <w:szCs w:val="32"/>
    </w:rPr>
  </w:style>
  <w:style w:type="paragraph" w:styleId="Rubrik2">
    <w:name w:val="heading 2"/>
    <w:basedOn w:val="Normal"/>
    <w:next w:val="Normal"/>
    <w:qFormat/>
    <w:rsid w:val="001A4449"/>
    <w:pPr>
      <w:keepNext/>
      <w:spacing w:after="120" w:line="340" w:lineRule="atLeast"/>
      <w:outlineLvl w:val="1"/>
    </w:pPr>
    <w:rPr>
      <w:rFonts w:ascii="Arial" w:hAnsi="Arial" w:cs="Arial"/>
      <w:b/>
      <w:bCs/>
      <w:iCs/>
      <w:sz w:val="26"/>
      <w:szCs w:val="28"/>
    </w:rPr>
  </w:style>
  <w:style w:type="paragraph" w:styleId="Rubrik3">
    <w:name w:val="heading 3"/>
    <w:basedOn w:val="Normal"/>
    <w:next w:val="Normal"/>
    <w:qFormat/>
    <w:rsid w:val="001A4449"/>
    <w:pPr>
      <w:keepNext/>
      <w:spacing w:after="80" w:line="320" w:lineRule="atLeast"/>
      <w:outlineLvl w:val="2"/>
    </w:pPr>
    <w:rPr>
      <w:rFonts w:ascii="Arial" w:hAnsi="Arial" w:cs="Arial"/>
      <w:b/>
      <w:bCs/>
      <w:sz w:val="24"/>
      <w:szCs w:val="26"/>
    </w:rPr>
  </w:style>
  <w:style w:type="paragraph" w:styleId="Rubrik4">
    <w:name w:val="heading 4"/>
    <w:basedOn w:val="Normal"/>
    <w:next w:val="Normal"/>
    <w:qFormat/>
    <w:rsid w:val="001A4449"/>
    <w:pPr>
      <w:keepNext/>
      <w:spacing w:after="40" w:line="320" w:lineRule="atLeast"/>
      <w:outlineLvl w:val="3"/>
    </w:pPr>
    <w:rPr>
      <w:rFonts w:ascii="Arial" w:hAnsi="Arial"/>
      <w:bCs/>
      <w:sz w:val="24"/>
      <w:szCs w:val="28"/>
    </w:rPr>
  </w:style>
  <w:style w:type="paragraph" w:styleId="Rubrik5">
    <w:name w:val="heading 5"/>
    <w:basedOn w:val="Normal"/>
    <w:next w:val="Normal"/>
    <w:rsid w:val="001A4449"/>
    <w:pPr>
      <w:keepNext/>
      <w:spacing w:after="140"/>
      <w:outlineLvl w:val="4"/>
    </w:pPr>
    <w:rPr>
      <w:b/>
      <w:bCs/>
      <w:iCs/>
      <w:sz w:val="32"/>
      <w:szCs w:val="26"/>
    </w:rPr>
  </w:style>
  <w:style w:type="paragraph" w:styleId="Rubrik6">
    <w:name w:val="heading 6"/>
    <w:basedOn w:val="Normal"/>
    <w:next w:val="Normal"/>
    <w:rsid w:val="001A4449"/>
    <w:pPr>
      <w:keepNext/>
      <w:spacing w:after="120"/>
      <w:outlineLvl w:val="5"/>
    </w:pPr>
    <w:rPr>
      <w:bCs/>
      <w:i/>
      <w:sz w:val="28"/>
      <w:szCs w:val="22"/>
    </w:rPr>
  </w:style>
  <w:style w:type="paragraph" w:styleId="Rubrik7">
    <w:name w:val="heading 7"/>
    <w:basedOn w:val="Normal"/>
    <w:next w:val="Normal"/>
    <w:rsid w:val="001A4449"/>
    <w:pPr>
      <w:keepNext/>
      <w:spacing w:after="120"/>
      <w:outlineLvl w:val="6"/>
    </w:pPr>
    <w:rPr>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01874"/>
    <w:pPr>
      <w:tabs>
        <w:tab w:val="right" w:pos="9072"/>
      </w:tabs>
    </w:pPr>
  </w:style>
  <w:style w:type="paragraph" w:styleId="Sidfot">
    <w:name w:val="footer"/>
    <w:basedOn w:val="Normal"/>
    <w:rsid w:val="001A4449"/>
    <w:pPr>
      <w:tabs>
        <w:tab w:val="right" w:pos="8363"/>
      </w:tabs>
      <w:spacing w:line="240" w:lineRule="auto"/>
    </w:pPr>
    <w:rPr>
      <w:rFonts w:ascii="Arial" w:hAnsi="Arial"/>
      <w:sz w:val="16"/>
    </w:rPr>
  </w:style>
  <w:style w:type="table" w:styleId="Tabellrutnt">
    <w:name w:val="Table Grid"/>
    <w:basedOn w:val="Normaltabell"/>
    <w:rsid w:val="00E43B4A"/>
    <w:rPr>
      <w:rFonts w:ascii="Georgia" w:hAnsi="Georg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Uppg">
    <w:name w:val="PersUppg"/>
    <w:basedOn w:val="Normal"/>
    <w:rsid w:val="001A4449"/>
    <w:pPr>
      <w:spacing w:line="200" w:lineRule="exact"/>
    </w:pPr>
    <w:rPr>
      <w:sz w:val="16"/>
    </w:rPr>
  </w:style>
  <w:style w:type="character" w:styleId="Sidnummer">
    <w:name w:val="page number"/>
    <w:basedOn w:val="Standardstycketeckensnitt"/>
    <w:rsid w:val="001A4449"/>
    <w:rPr>
      <w:rFonts w:ascii="Arial" w:hAnsi="Arial"/>
      <w:sz w:val="16"/>
    </w:rPr>
  </w:style>
  <w:style w:type="paragraph" w:customStyle="1" w:styleId="DokInfo">
    <w:name w:val="DokInfo"/>
    <w:basedOn w:val="Sidhuvud"/>
    <w:rsid w:val="001A4449"/>
    <w:pPr>
      <w:spacing w:line="240" w:lineRule="auto"/>
    </w:pPr>
    <w:rPr>
      <w:noProof/>
      <w:sz w:val="14"/>
      <w:szCs w:val="22"/>
    </w:rPr>
  </w:style>
  <w:style w:type="character" w:styleId="Hyperlnk">
    <w:name w:val="Hyperlink"/>
    <w:basedOn w:val="Standardstycketeckensnitt"/>
    <w:uiPriority w:val="99"/>
    <w:rsid w:val="001A4449"/>
    <w:rPr>
      <w:color w:val="0000FF"/>
      <w:u w:val="single"/>
    </w:rPr>
  </w:style>
  <w:style w:type="paragraph" w:styleId="Normalwebb">
    <w:name w:val="Normal (Web)"/>
    <w:basedOn w:val="Normal"/>
    <w:uiPriority w:val="99"/>
    <w:unhideWhenUsed/>
    <w:rsid w:val="00B178D4"/>
    <w:pPr>
      <w:tabs>
        <w:tab w:val="clear" w:pos="567"/>
      </w:tabs>
      <w:spacing w:before="100" w:beforeAutospacing="1" w:after="100" w:afterAutospacing="1" w:line="240" w:lineRule="auto"/>
    </w:pPr>
    <w:rPr>
      <w:rFonts w:ascii="Times New Roman" w:hAnsi="Times New Roman"/>
      <w:sz w:val="24"/>
    </w:rPr>
  </w:style>
  <w:style w:type="paragraph" w:styleId="Ballongtext">
    <w:name w:val="Balloon Text"/>
    <w:basedOn w:val="Normal"/>
    <w:link w:val="BallongtextChar"/>
    <w:rsid w:val="00E60E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0EE3"/>
    <w:rPr>
      <w:rFonts w:ascii="Tahoma" w:hAnsi="Tahoma" w:cs="Tahoma"/>
      <w:sz w:val="16"/>
      <w:szCs w:val="16"/>
    </w:rPr>
  </w:style>
  <w:style w:type="character" w:styleId="Stark">
    <w:name w:val="Strong"/>
    <w:basedOn w:val="Standardstycketeckensnitt"/>
    <w:uiPriority w:val="22"/>
    <w:qFormat/>
    <w:rsid w:val="004E05E2"/>
    <w:rPr>
      <w:b/>
      <w:bCs/>
    </w:rPr>
  </w:style>
</w:styles>
</file>

<file path=word/webSettings.xml><?xml version="1.0" encoding="utf-8"?>
<w:webSettings xmlns:r="http://schemas.openxmlformats.org/officeDocument/2006/relationships" xmlns:w="http://schemas.openxmlformats.org/wordprocessingml/2006/main">
  <w:divs>
    <w:div w:id="926035826">
      <w:bodyDiv w:val="1"/>
      <w:marLeft w:val="0"/>
      <w:marRight w:val="0"/>
      <w:marTop w:val="0"/>
      <w:marBottom w:val="0"/>
      <w:divBdr>
        <w:top w:val="none" w:sz="0" w:space="0" w:color="auto"/>
        <w:left w:val="none" w:sz="0" w:space="0" w:color="auto"/>
        <w:bottom w:val="none" w:sz="0" w:space="0" w:color="auto"/>
        <w:right w:val="none" w:sz="0" w:space="0" w:color="auto"/>
      </w:divBdr>
    </w:div>
    <w:div w:id="2125733357">
      <w:bodyDiv w:val="1"/>
      <w:marLeft w:val="0"/>
      <w:marRight w:val="0"/>
      <w:marTop w:val="0"/>
      <w:marBottom w:val="0"/>
      <w:divBdr>
        <w:top w:val="none" w:sz="0" w:space="0" w:color="auto"/>
        <w:left w:val="none" w:sz="0" w:space="0" w:color="auto"/>
        <w:bottom w:val="none" w:sz="0" w:space="0" w:color="auto"/>
        <w:right w:val="none" w:sz="0" w:space="0" w:color="auto"/>
      </w:divBdr>
      <w:divsChild>
        <w:div w:id="391392009">
          <w:marLeft w:val="0"/>
          <w:marRight w:val="0"/>
          <w:marTop w:val="0"/>
          <w:marBottom w:val="0"/>
          <w:divBdr>
            <w:top w:val="none" w:sz="0" w:space="0" w:color="auto"/>
            <w:left w:val="none" w:sz="0" w:space="0" w:color="auto"/>
            <w:bottom w:val="none" w:sz="0" w:space="0" w:color="auto"/>
            <w:right w:val="none" w:sz="0" w:space="0" w:color="auto"/>
          </w:divBdr>
          <w:divsChild>
            <w:div w:id="1303346094">
              <w:marLeft w:val="0"/>
              <w:marRight w:val="0"/>
              <w:marTop w:val="0"/>
              <w:marBottom w:val="0"/>
              <w:divBdr>
                <w:top w:val="none" w:sz="0" w:space="0" w:color="auto"/>
                <w:left w:val="none" w:sz="0" w:space="0" w:color="auto"/>
                <w:bottom w:val="none" w:sz="0" w:space="0" w:color="auto"/>
                <w:right w:val="none" w:sz="0" w:space="0" w:color="auto"/>
              </w:divBdr>
            </w:div>
            <w:div w:id="727730358">
              <w:marLeft w:val="0"/>
              <w:marRight w:val="0"/>
              <w:marTop w:val="0"/>
              <w:marBottom w:val="0"/>
              <w:divBdr>
                <w:top w:val="none" w:sz="0" w:space="0" w:color="auto"/>
                <w:left w:val="none" w:sz="0" w:space="0" w:color="auto"/>
                <w:bottom w:val="none" w:sz="0" w:space="0" w:color="auto"/>
                <w:right w:val="none" w:sz="0" w:space="0" w:color="auto"/>
              </w:divBdr>
              <w:divsChild>
                <w:div w:id="849179524">
                  <w:marLeft w:val="0"/>
                  <w:marRight w:val="0"/>
                  <w:marTop w:val="0"/>
                  <w:marBottom w:val="0"/>
                  <w:divBdr>
                    <w:top w:val="none" w:sz="0" w:space="0" w:color="auto"/>
                    <w:left w:val="none" w:sz="0" w:space="0" w:color="auto"/>
                    <w:bottom w:val="none" w:sz="0" w:space="0" w:color="auto"/>
                    <w:right w:val="none" w:sz="0" w:space="0" w:color="auto"/>
                  </w:divBdr>
                  <w:divsChild>
                    <w:div w:id="1605842260">
                      <w:marLeft w:val="0"/>
                      <w:marRight w:val="0"/>
                      <w:marTop w:val="0"/>
                      <w:marBottom w:val="0"/>
                      <w:divBdr>
                        <w:top w:val="none" w:sz="0" w:space="0" w:color="auto"/>
                        <w:left w:val="none" w:sz="0" w:space="0" w:color="auto"/>
                        <w:bottom w:val="none" w:sz="0" w:space="0" w:color="auto"/>
                        <w:right w:val="none" w:sz="0" w:space="0" w:color="auto"/>
                      </w:divBdr>
                    </w:div>
                    <w:div w:id="761727001">
                      <w:marLeft w:val="0"/>
                      <w:marRight w:val="0"/>
                      <w:marTop w:val="0"/>
                      <w:marBottom w:val="0"/>
                      <w:divBdr>
                        <w:top w:val="none" w:sz="0" w:space="0" w:color="auto"/>
                        <w:left w:val="none" w:sz="0" w:space="0" w:color="auto"/>
                        <w:bottom w:val="none" w:sz="0" w:space="0" w:color="auto"/>
                        <w:right w:val="none" w:sz="0" w:space="0" w:color="auto"/>
                      </w:divBdr>
                    </w:div>
                  </w:divsChild>
                </w:div>
                <w:div w:id="11669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81650">
          <w:marLeft w:val="0"/>
          <w:marRight w:val="0"/>
          <w:marTop w:val="0"/>
          <w:marBottom w:val="0"/>
          <w:divBdr>
            <w:top w:val="none" w:sz="0" w:space="0" w:color="auto"/>
            <w:left w:val="none" w:sz="0" w:space="0" w:color="auto"/>
            <w:bottom w:val="none" w:sz="0" w:space="0" w:color="auto"/>
            <w:right w:val="none" w:sz="0" w:space="0" w:color="auto"/>
          </w:divBdr>
          <w:divsChild>
            <w:div w:id="88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an.arvidsson@vinnvar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yavinnvard.devcore.se/e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VV-Brevmall%20SV%20-%20H&#246;gerst&#228;lld%20adress%20till%20F&#246;nsterkuve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VV-Brevmall SV - Högerställd adress till Fönsterkuvert.dot</Template>
  <TotalTime>234</TotalTime>
  <Pages>1</Pages>
  <Words>200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Mall</dc:subject>
  <dc:creator>Helena Conning</dc:creator>
  <cp:lastModifiedBy>Helena Conning</cp:lastModifiedBy>
  <cp:revision>5</cp:revision>
  <cp:lastPrinted>2011-04-11T10:49:00Z</cp:lastPrinted>
  <dcterms:created xsi:type="dcterms:W3CDTF">2011-04-11T07:57:00Z</dcterms:created>
  <dcterms:modified xsi:type="dcterms:W3CDTF">2011-04-11T11:50:00Z</dcterms:modified>
</cp:coreProperties>
</file>