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6C00C" w14:textId="77777777" w:rsidR="00C46056" w:rsidRPr="00C46056" w:rsidRDefault="006C0FB0" w:rsidP="00C46056">
      <w:pPr>
        <w:widowControl/>
        <w:tabs>
          <w:tab w:val="clear" w:pos="567"/>
          <w:tab w:val="clear" w:pos="3402"/>
          <w:tab w:val="clear" w:pos="5103"/>
          <w:tab w:val="clear" w:pos="5670"/>
        </w:tabs>
        <w:overflowPunct/>
        <w:autoSpaceDE/>
        <w:autoSpaceDN/>
        <w:adjustRightInd/>
        <w:spacing w:before="0" w:after="0"/>
        <w:jc w:val="right"/>
        <w:textAlignment w:val="auto"/>
        <w:rPr>
          <w:rFonts w:cs="Arial"/>
          <w:b/>
          <w:szCs w:val="22"/>
        </w:rPr>
      </w:pPr>
      <w:r>
        <w:rPr>
          <w:rFonts w:cs="Arial"/>
          <w:b/>
          <w:noProof/>
          <w:szCs w:val="22"/>
        </w:rPr>
        <w:drawing>
          <wp:inline distT="0" distB="0" distL="0" distR="0" wp14:anchorId="0CF8E774" wp14:editId="43D40437">
            <wp:extent cx="1524000" cy="1171575"/>
            <wp:effectExtent l="19050" t="0" r="0" b="0"/>
            <wp:docPr id="1" name="Bild 1" descr="tc-logo-neu-2c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logo-neu-2c_04"/>
                    <pic:cNvPicPr>
                      <a:picLocks noChangeAspect="1" noChangeArrowheads="1"/>
                    </pic:cNvPicPr>
                  </pic:nvPicPr>
                  <pic:blipFill>
                    <a:blip r:embed="rId8" cstate="print"/>
                    <a:srcRect/>
                    <a:stretch>
                      <a:fillRect/>
                    </a:stretch>
                  </pic:blipFill>
                  <pic:spPr bwMode="auto">
                    <a:xfrm>
                      <a:off x="0" y="0"/>
                      <a:ext cx="1524000" cy="1171575"/>
                    </a:xfrm>
                    <a:prstGeom prst="rect">
                      <a:avLst/>
                    </a:prstGeom>
                    <a:noFill/>
                    <a:ln w="9525">
                      <a:noFill/>
                      <a:miter lim="800000"/>
                      <a:headEnd/>
                      <a:tailEnd/>
                    </a:ln>
                  </pic:spPr>
                </pic:pic>
              </a:graphicData>
            </a:graphic>
          </wp:inline>
        </w:drawing>
      </w:r>
    </w:p>
    <w:p w14:paraId="1F926095" w14:textId="77777777" w:rsidR="00C46056" w:rsidRPr="00C46056" w:rsidRDefault="00C46056" w:rsidP="00C46056">
      <w:pPr>
        <w:widowControl/>
        <w:tabs>
          <w:tab w:val="clear" w:pos="567"/>
          <w:tab w:val="clear" w:pos="3402"/>
          <w:tab w:val="clear" w:pos="5103"/>
          <w:tab w:val="clear" w:pos="5670"/>
        </w:tabs>
        <w:overflowPunct/>
        <w:autoSpaceDE/>
        <w:autoSpaceDN/>
        <w:adjustRightInd/>
        <w:spacing w:before="0" w:after="0"/>
        <w:jc w:val="right"/>
        <w:textAlignment w:val="auto"/>
        <w:rPr>
          <w:rFonts w:cs="Arial"/>
          <w:b/>
          <w:szCs w:val="22"/>
        </w:rPr>
      </w:pPr>
    </w:p>
    <w:p w14:paraId="4D8FEDE6" w14:textId="77777777" w:rsidR="00C46056" w:rsidRPr="00C46056" w:rsidRDefault="008D192A" w:rsidP="008D192A">
      <w:pPr>
        <w:widowControl/>
        <w:tabs>
          <w:tab w:val="clear" w:pos="567"/>
          <w:tab w:val="clear" w:pos="3402"/>
          <w:tab w:val="clear" w:pos="5103"/>
          <w:tab w:val="clear" w:pos="5670"/>
          <w:tab w:val="right" w:pos="9639"/>
        </w:tabs>
        <w:overflowPunct/>
        <w:autoSpaceDE/>
        <w:autoSpaceDN/>
        <w:adjustRightInd/>
        <w:spacing w:before="0" w:after="0"/>
        <w:textAlignment w:val="auto"/>
        <w:rPr>
          <w:rFonts w:cs="Arial"/>
          <w:b/>
          <w:sz w:val="28"/>
          <w:szCs w:val="28"/>
          <w:u w:val="single"/>
        </w:rPr>
      </w:pPr>
      <w:r>
        <w:rPr>
          <w:rFonts w:cs="Arial"/>
          <w:b/>
          <w:sz w:val="28"/>
          <w:szCs w:val="28"/>
          <w:u w:val="single"/>
        </w:rPr>
        <w:t xml:space="preserve"> </w:t>
      </w:r>
      <w:r>
        <w:rPr>
          <w:rFonts w:cs="Arial"/>
          <w:b/>
          <w:sz w:val="28"/>
          <w:szCs w:val="28"/>
          <w:u w:val="single"/>
        </w:rPr>
        <w:tab/>
        <w:t>Pressemitteilung:</w:t>
      </w:r>
    </w:p>
    <w:p w14:paraId="25A66C1E" w14:textId="77777777" w:rsidR="007B7B17" w:rsidRPr="00CC38C5" w:rsidRDefault="0043596C" w:rsidP="00CC38C5">
      <w:pPr>
        <w:rPr>
          <w:b/>
        </w:rPr>
      </w:pPr>
      <w:r>
        <w:rPr>
          <w:b/>
        </w:rPr>
        <w:t>Town &amp; Country-Verbrauchertipp</w:t>
      </w:r>
    </w:p>
    <w:p w14:paraId="7C8E9363" w14:textId="3D6B8A7C" w:rsidR="001F626D" w:rsidRPr="00CC38C5" w:rsidRDefault="0043596C" w:rsidP="00CC38C5">
      <w:pPr>
        <w:rPr>
          <w:b/>
        </w:rPr>
      </w:pPr>
      <w:r>
        <w:rPr>
          <w:b/>
        </w:rPr>
        <w:t xml:space="preserve">So hilft das Finanzamt beim Umzug ins </w:t>
      </w:r>
      <w:r w:rsidR="00FA5A53">
        <w:rPr>
          <w:b/>
        </w:rPr>
        <w:t>Massivhaus</w:t>
      </w:r>
    </w:p>
    <w:p w14:paraId="04B92AAA" w14:textId="77777777" w:rsidR="001F626D" w:rsidRPr="00CC38C5" w:rsidRDefault="001C018A" w:rsidP="00CC38C5">
      <w:pPr>
        <w:rPr>
          <w:b/>
        </w:rPr>
      </w:pPr>
      <w:r>
        <w:rPr>
          <w:b/>
        </w:rPr>
        <w:t>Höhere</w:t>
      </w:r>
      <w:r w:rsidR="0043596C">
        <w:rPr>
          <w:b/>
        </w:rPr>
        <w:t xml:space="preserve"> Pauschale</w:t>
      </w:r>
      <w:r w:rsidR="003047A1">
        <w:rPr>
          <w:b/>
        </w:rPr>
        <w:t>n</w:t>
      </w:r>
      <w:r w:rsidR="0043596C">
        <w:rPr>
          <w:b/>
        </w:rPr>
        <w:t>, Nachhilfe für die Kinder, Miete für die alte Wohnung</w:t>
      </w:r>
    </w:p>
    <w:p w14:paraId="4EA66C3C" w14:textId="3A735D84" w:rsidR="007B7B17" w:rsidRPr="00CC38C5" w:rsidRDefault="00AA009D" w:rsidP="00CC38C5">
      <w:pPr>
        <w:rPr>
          <w:i/>
        </w:rPr>
      </w:pPr>
      <w:r>
        <w:rPr>
          <w:i/>
        </w:rPr>
        <w:t xml:space="preserve">Rund 70 </w:t>
      </w:r>
      <w:r w:rsidR="004E4DD7">
        <w:rPr>
          <w:i/>
        </w:rPr>
        <w:t xml:space="preserve">Prozent der Mieterhaushalte in Deutschland </w:t>
      </w:r>
      <w:r>
        <w:rPr>
          <w:i/>
        </w:rPr>
        <w:t>würden lieber in der eigenen Immobilie leben, so der Comdirect Stimmu</w:t>
      </w:r>
      <w:r w:rsidR="000D5C58">
        <w:rPr>
          <w:i/>
        </w:rPr>
        <w:t>ngsindex Baufinanzierung</w:t>
      </w:r>
      <w:r>
        <w:rPr>
          <w:i/>
        </w:rPr>
        <w:t xml:space="preserve"> </w:t>
      </w:r>
      <w:r w:rsidR="000D5C58">
        <w:rPr>
          <w:i/>
        </w:rPr>
        <w:t>(</w:t>
      </w:r>
      <w:r>
        <w:rPr>
          <w:i/>
        </w:rPr>
        <w:t>2014</w:t>
      </w:r>
      <w:r w:rsidR="000D5C58">
        <w:rPr>
          <w:i/>
        </w:rPr>
        <w:t>)</w:t>
      </w:r>
      <w:r w:rsidR="004E4DD7">
        <w:rPr>
          <w:i/>
        </w:rPr>
        <w:t>.</w:t>
      </w:r>
      <w:r>
        <w:rPr>
          <w:i/>
        </w:rPr>
        <w:t xml:space="preserve"> Daran dürfte sich bis heute nichts geändert haben. Denn d</w:t>
      </w:r>
      <w:r w:rsidR="004E4DD7">
        <w:rPr>
          <w:i/>
        </w:rPr>
        <w:t>as eigene Haus bietet Unabhängigkeit von Vermietern und weiteren Mietsteigerungen und ist später eine erstklassige private Altersversorgung. Klar, der</w:t>
      </w:r>
      <w:r w:rsidR="0043596C">
        <w:rPr>
          <w:i/>
        </w:rPr>
        <w:t xml:space="preserve"> Umzug mit Kind und Kegel </w:t>
      </w:r>
      <w:r w:rsidR="004E4DD7">
        <w:rPr>
          <w:i/>
        </w:rPr>
        <w:t xml:space="preserve">ins Massivhaus </w:t>
      </w:r>
      <w:r w:rsidR="00047F35">
        <w:rPr>
          <w:i/>
        </w:rPr>
        <w:t>kostet oft viel</w:t>
      </w:r>
      <w:r w:rsidR="0043596C">
        <w:rPr>
          <w:i/>
        </w:rPr>
        <w:t xml:space="preserve"> </w:t>
      </w:r>
      <w:r w:rsidR="00047F35">
        <w:rPr>
          <w:i/>
        </w:rPr>
        <w:t>Geld</w:t>
      </w:r>
      <w:r w:rsidR="0043596C">
        <w:rPr>
          <w:i/>
        </w:rPr>
        <w:t xml:space="preserve">. </w:t>
      </w:r>
      <w:r w:rsidR="00047F35">
        <w:rPr>
          <w:i/>
        </w:rPr>
        <w:t>Zum Glück</w:t>
      </w:r>
      <w:r w:rsidR="0043596C">
        <w:rPr>
          <w:i/>
        </w:rPr>
        <w:t xml:space="preserve"> können </w:t>
      </w:r>
      <w:r w:rsidR="006A2078">
        <w:rPr>
          <w:i/>
        </w:rPr>
        <w:t>Hauseigentümer ihre</w:t>
      </w:r>
      <w:r w:rsidR="0043596C">
        <w:rPr>
          <w:i/>
        </w:rPr>
        <w:t xml:space="preserve"> berufsbedingten Ausgaben für den </w:t>
      </w:r>
      <w:r w:rsidR="004E4DD7">
        <w:rPr>
          <w:i/>
        </w:rPr>
        <w:t>Ortswechsel</w:t>
      </w:r>
      <w:r w:rsidR="0043596C">
        <w:rPr>
          <w:i/>
        </w:rPr>
        <w:t xml:space="preserve"> Steuern sparend geltend gemacht werden.</w:t>
      </w:r>
    </w:p>
    <w:p w14:paraId="619327A4" w14:textId="4EF3971E" w:rsidR="002E4BCE" w:rsidRDefault="00327823" w:rsidP="00CC38C5">
      <w:r>
        <w:t>„Es ist</w:t>
      </w:r>
      <w:r w:rsidR="0043596C">
        <w:t xml:space="preserve"> grundsätzlich sinnvoll, vorab mit seinem Steuerberater zu besprechen, an welchen Kosten eines be</w:t>
      </w:r>
      <w:r w:rsidR="003047A1">
        <w:t>rufsbedingten Umzugs sich das</w:t>
      </w:r>
      <w:r w:rsidR="0043596C">
        <w:t xml:space="preserve"> </w:t>
      </w:r>
      <w:r w:rsidR="003047A1">
        <w:t>Finanzamt</w:t>
      </w:r>
      <w:r w:rsidR="0043596C">
        <w:t xml:space="preserve"> beteiligt“, empfiehlt Jürgen </w:t>
      </w:r>
      <w:proofErr w:type="spellStart"/>
      <w:r w:rsidR="0043596C">
        <w:t>Dawo</w:t>
      </w:r>
      <w:proofErr w:type="spellEnd"/>
      <w:r w:rsidR="0043596C">
        <w:t>, Gründer von Town &amp; Country Haus</w:t>
      </w:r>
      <w:r w:rsidR="001C018A">
        <w:t>, Deutschlands richtungsweisenden Massivhausanbieter</w:t>
      </w:r>
      <w:r w:rsidR="0043596C">
        <w:t>.</w:t>
      </w:r>
      <w:r w:rsidR="0024064F">
        <w:t xml:space="preserve"> Einige Details zum Steuern s</w:t>
      </w:r>
      <w:r>
        <w:t>paren:</w:t>
      </w:r>
      <w:r w:rsidR="0043596C">
        <w:t xml:space="preserve"> </w:t>
      </w:r>
    </w:p>
    <w:p w14:paraId="6564A35B" w14:textId="32E075EA" w:rsidR="00347338" w:rsidRDefault="00347338" w:rsidP="00CC38C5">
      <w:r>
        <w:rPr>
          <w:b/>
        </w:rPr>
        <w:t>Umzugspauschalen.</w:t>
      </w:r>
      <w:r>
        <w:t xml:space="preserve"> Diese genehmigt das Finanzamt, ohne dass der Steuerzahler bzw. Jobwechsler seine Kosten einzeln nachweisen muss. Die Umzugspauschalen wurden zuletzt zum 1. </w:t>
      </w:r>
      <w:r w:rsidR="001C018A">
        <w:t>Februar 2017</w:t>
      </w:r>
      <w:r>
        <w:t xml:space="preserve"> erhöht. Umziehende Singles dürfen pauschal </w:t>
      </w:r>
      <w:r w:rsidR="001C018A">
        <w:t>764</w:t>
      </w:r>
      <w:r>
        <w:t xml:space="preserve"> Euro als Umzugskosten geltend machen, Eheleute </w:t>
      </w:r>
      <w:r w:rsidR="00FA5A53">
        <w:t>und All</w:t>
      </w:r>
      <w:r w:rsidR="001C018A">
        <w:t xml:space="preserve">einerziehende </w:t>
      </w:r>
      <w:r>
        <w:t>1.</w:t>
      </w:r>
      <w:r w:rsidR="001C018A">
        <w:t>528</w:t>
      </w:r>
      <w:r>
        <w:t> Euro. Je Kind, das ebenfalls den Ortswechsel mitmacht, kommen 3</w:t>
      </w:r>
      <w:r w:rsidR="001C018A">
        <w:t>37</w:t>
      </w:r>
      <w:r>
        <w:t xml:space="preserve"> Euro hinzu. </w:t>
      </w:r>
      <w:r w:rsidR="00C17BA7">
        <w:t xml:space="preserve">Tipp: Fand der </w:t>
      </w:r>
      <w:r w:rsidR="001C018A">
        <w:t>vorherige</w:t>
      </w:r>
      <w:r w:rsidR="00C17BA7">
        <w:t xml:space="preserve"> Umzug vor weniger als fünf Jahren statt, werden die genannten Steuerspar-Pauschalen um 50 Prozent erhöht. </w:t>
      </w:r>
    </w:p>
    <w:p w14:paraId="60DBBFA9" w14:textId="77777777" w:rsidR="0043596C" w:rsidRDefault="0043596C" w:rsidP="00CC38C5">
      <w:r>
        <w:rPr>
          <w:b/>
        </w:rPr>
        <w:t>Grundstückssuche</w:t>
      </w:r>
      <w:r w:rsidRPr="0043596C">
        <w:t xml:space="preserve"> für</w:t>
      </w:r>
      <w:r>
        <w:t xml:space="preserve"> das Eigenheim. Im Einzelnen sind dies </w:t>
      </w:r>
      <w:r w:rsidR="003047A1">
        <w:t xml:space="preserve">die Ausgaben für </w:t>
      </w:r>
      <w:r>
        <w:t xml:space="preserve">Zeitungsanzeigen, Telefonate, Maklercourtage, Reise- und Übernachtung, um vor Ort </w:t>
      </w:r>
      <w:r w:rsidR="00C17BA7">
        <w:t>infrage</w:t>
      </w:r>
      <w:r>
        <w:t xml:space="preserve"> kommende Baugrundstücke aufzusuchen und zu inspizieren.</w:t>
      </w:r>
    </w:p>
    <w:p w14:paraId="69549BEC" w14:textId="77777777" w:rsidR="0043596C" w:rsidRDefault="0043596C" w:rsidP="00CC38C5">
      <w:r>
        <w:rPr>
          <w:b/>
        </w:rPr>
        <w:t>Möbeltransport</w:t>
      </w:r>
      <w:r>
        <w:t xml:space="preserve"> am Umzugstag. Darin enthalten sind auch der Abbau einer Einbauküche in der alten Wohnung und deren Aufbau im neuen Eigenheim.</w:t>
      </w:r>
    </w:p>
    <w:p w14:paraId="6DEE8B4B" w14:textId="43FC11EF" w:rsidR="0043596C" w:rsidRDefault="0043596C" w:rsidP="00CC38C5">
      <w:r>
        <w:rPr>
          <w:b/>
        </w:rPr>
        <w:t>Fahrt am Umzugstag</w:t>
      </w:r>
      <w:r>
        <w:t xml:space="preserve"> zum Eigenheim. Das Finanzamt akzeptiert eine </w:t>
      </w:r>
      <w:r w:rsidR="00B0129F">
        <w:t>Entfernungsp</w:t>
      </w:r>
      <w:r>
        <w:t xml:space="preserve">auschale von 30 Cent je Kilometer. </w:t>
      </w:r>
    </w:p>
    <w:p w14:paraId="73629EED" w14:textId="77777777" w:rsidR="0043596C" w:rsidRDefault="0043596C" w:rsidP="00CC38C5">
      <w:r>
        <w:rPr>
          <w:b/>
        </w:rPr>
        <w:lastRenderedPageBreak/>
        <w:t>Verpflegungsmehraufwand.</w:t>
      </w:r>
      <w:r>
        <w:t xml:space="preserve"> Dies</w:t>
      </w:r>
      <w:r w:rsidR="00121EEE">
        <w:t>er</w:t>
      </w:r>
      <w:r>
        <w:t xml:space="preserve"> beträgt </w:t>
      </w:r>
      <w:r w:rsidR="00041F03">
        <w:t>mindestens 12</w:t>
      </w:r>
      <w:r>
        <w:t> Euro. Ausschlaggebend für die tatsächliche Höhe ist die Abwesenheitszeit von der bisherigen Wohnung</w:t>
      </w:r>
      <w:r w:rsidR="003047A1">
        <w:t xml:space="preserve"> (</w:t>
      </w:r>
      <w:r w:rsidR="00041F03">
        <w:t>ab</w:t>
      </w:r>
      <w:r w:rsidR="003047A1">
        <w:t xml:space="preserve"> </w:t>
      </w:r>
      <w:r w:rsidR="00041F03">
        <w:t>12</w:t>
      </w:r>
      <w:r w:rsidR="003047A1">
        <w:t xml:space="preserve"> Stunden)</w:t>
      </w:r>
      <w:r>
        <w:t>.</w:t>
      </w:r>
    </w:p>
    <w:p w14:paraId="2977CC7B" w14:textId="77777777" w:rsidR="0043596C" w:rsidRDefault="0043596C" w:rsidP="00CC38C5">
      <w:r>
        <w:rPr>
          <w:b/>
        </w:rPr>
        <w:t>Alte Wohnung.</w:t>
      </w:r>
      <w:r>
        <w:t xml:space="preserve"> Das Finanzamt beteiligt sich bis zum Auslaufen des bestehenden Mietvertrags an der Miete. Außerdem an den Kosten für die Suche nach einem Nachmieter (Zeitungsanzeigen, Makler, Telefonate). Ebenfalls geltend gemacht werden dürfen Anwalts- und Prozesskosten, falls es wegen der vorzeitigen Kündigung des Mietvertrags zu einer Auseinandersetzung mit dem </w:t>
      </w:r>
      <w:r w:rsidR="00C17BA7">
        <w:t>Vermieter</w:t>
      </w:r>
      <w:r>
        <w:t xml:space="preserve"> kommt.</w:t>
      </w:r>
    </w:p>
    <w:p w14:paraId="73EC5130" w14:textId="77777777" w:rsidR="0043596C" w:rsidRDefault="0043596C" w:rsidP="00041F03">
      <w:r>
        <w:rPr>
          <w:b/>
        </w:rPr>
        <w:t>Unterricht für die Kinder.</w:t>
      </w:r>
      <w:r>
        <w:t xml:space="preserve"> Nach einem Orts- und </w:t>
      </w:r>
      <w:r w:rsidR="00C17BA7">
        <w:t>Schulwechsel</w:t>
      </w:r>
      <w:r>
        <w:t xml:space="preserve"> hat der Nachwuchs oft Anlaufprobleme. Um den Anschluss in der neuen Klasse nicht zu verlieren, ist deshalb vorübergehend Nachhilfe nötig. Das Finanzamt gewährt für diesen zusätzlichen Privatunterricht </w:t>
      </w:r>
      <w:r w:rsidR="00121EEE">
        <w:t>Steuervorteile</w:t>
      </w:r>
      <w:r w:rsidR="00041F03">
        <w:t>. Nachhilfekosten zu einem Höchstbetrag von1.926 Euro dürfen mit dem Finanzamt abgerechnet werden.</w:t>
      </w:r>
    </w:p>
    <w:p w14:paraId="4BF39BB8" w14:textId="77777777" w:rsidR="0043596C" w:rsidRPr="0043596C" w:rsidRDefault="0043596C" w:rsidP="00CC38C5">
      <w:r>
        <w:rPr>
          <w:b/>
        </w:rPr>
        <w:t>Hausrat.</w:t>
      </w:r>
      <w:r>
        <w:t xml:space="preserve"> Werden Möbel beim Umzug beschädigt oder gehen verloren, dürfen Jobwechsler die Wiederbeschaffung des Hausrats ebenfalls mit dem Finanzamt Steuern sparend abrechnen. Das gilt </w:t>
      </w:r>
      <w:r w:rsidR="003047A1">
        <w:t xml:space="preserve">jedoch </w:t>
      </w:r>
      <w:r>
        <w:t>nur, falls keine Versicherung den Schaden reguliert.</w:t>
      </w:r>
    </w:p>
    <w:p w14:paraId="5BA9B04B" w14:textId="77777777" w:rsidR="00347338" w:rsidRDefault="00347338" w:rsidP="00347338">
      <w:r>
        <w:t>Wichtig: Umzugs- und andere Pauschalen werden regelmäßig angehoben. Es empfiehlt sich also ein Gespräch mit dem Steuerberater, damit bei der nächsten Einkommensteuererklärung die aktuellen Werte eingesetzt werden und so kein Cent Steuerersparnis verschenkt wird.</w:t>
      </w:r>
    </w:p>
    <w:p w14:paraId="17DD0DE8" w14:textId="20F781B9" w:rsidR="00121EEE" w:rsidRPr="00FA5A53" w:rsidRDefault="00D22497" w:rsidP="007B7B17">
      <w:pPr>
        <w:widowControl/>
        <w:tabs>
          <w:tab w:val="clear" w:pos="567"/>
          <w:tab w:val="left" w:pos="708"/>
        </w:tabs>
        <w:overflowPunct/>
        <w:autoSpaceDE/>
        <w:adjustRightInd/>
        <w:spacing w:line="240" w:lineRule="auto"/>
        <w:jc w:val="left"/>
        <w:rPr>
          <w:rFonts w:eastAsia="Calibri" w:cs="Arial"/>
          <w:bCs/>
          <w:sz w:val="20"/>
          <w:lang w:val="en-US"/>
        </w:rPr>
      </w:pPr>
      <w:proofErr w:type="spellStart"/>
      <w:r w:rsidRPr="00FA5A53">
        <w:rPr>
          <w:rFonts w:eastAsia="Calibri" w:cs="Arial"/>
          <w:bCs/>
          <w:sz w:val="20"/>
          <w:lang w:val="en-US"/>
        </w:rPr>
        <w:t>Quelle</w:t>
      </w:r>
      <w:proofErr w:type="spellEnd"/>
      <w:r w:rsidRPr="00FA5A53">
        <w:rPr>
          <w:rFonts w:eastAsia="Calibri" w:cs="Arial"/>
          <w:bCs/>
          <w:sz w:val="20"/>
          <w:lang w:val="en-US"/>
        </w:rPr>
        <w:t>:</w:t>
      </w:r>
      <w:r w:rsidRPr="00FA5A53">
        <w:rPr>
          <w:lang w:val="en-US"/>
        </w:rPr>
        <w:t xml:space="preserve"> </w:t>
      </w:r>
      <w:r w:rsidRPr="00FA5A53">
        <w:rPr>
          <w:rFonts w:eastAsia="Calibri" w:cs="Arial"/>
          <w:bCs/>
          <w:sz w:val="20"/>
          <w:lang w:val="en-US"/>
        </w:rPr>
        <w:t>http://bit.ly/2lhv1S3</w:t>
      </w:r>
    </w:p>
    <w:p w14:paraId="166B3CE6" w14:textId="77777777" w:rsidR="007B7B17" w:rsidRPr="00FA5A53" w:rsidRDefault="00A56075" w:rsidP="007B7B17">
      <w:pPr>
        <w:widowControl/>
        <w:tabs>
          <w:tab w:val="clear" w:pos="567"/>
          <w:tab w:val="left" w:pos="708"/>
        </w:tabs>
        <w:overflowPunct/>
        <w:autoSpaceDE/>
        <w:adjustRightInd/>
        <w:spacing w:line="240" w:lineRule="auto"/>
        <w:jc w:val="left"/>
        <w:rPr>
          <w:rFonts w:eastAsia="Calibri" w:cs="Arial"/>
          <w:b/>
          <w:bCs/>
          <w:sz w:val="20"/>
          <w:lang w:val="en-US"/>
        </w:rPr>
      </w:pPr>
      <w:proofErr w:type="spellStart"/>
      <w:r w:rsidRPr="00FA5A53">
        <w:rPr>
          <w:rFonts w:eastAsia="Calibri" w:cs="Arial"/>
          <w:b/>
          <w:bCs/>
          <w:sz w:val="20"/>
          <w:lang w:val="en-US"/>
        </w:rPr>
        <w:t>Ü</w:t>
      </w:r>
      <w:r w:rsidR="007B7B17" w:rsidRPr="00FA5A53">
        <w:rPr>
          <w:rFonts w:eastAsia="Calibri" w:cs="Arial"/>
          <w:b/>
          <w:bCs/>
          <w:sz w:val="20"/>
          <w:lang w:val="en-US"/>
        </w:rPr>
        <w:t>ber</w:t>
      </w:r>
      <w:proofErr w:type="spellEnd"/>
      <w:r w:rsidR="007B7B17" w:rsidRPr="00FA5A53">
        <w:rPr>
          <w:rFonts w:eastAsia="Calibri" w:cs="Arial"/>
          <w:b/>
          <w:bCs/>
          <w:sz w:val="20"/>
          <w:lang w:val="en-US"/>
        </w:rPr>
        <w:t xml:space="preserve"> Town &amp; Country: </w:t>
      </w:r>
    </w:p>
    <w:p w14:paraId="2B0BFF33" w14:textId="77777777" w:rsidR="007B7B17" w:rsidRDefault="004B5E76" w:rsidP="007B7B17">
      <w:pPr>
        <w:widowControl/>
        <w:tabs>
          <w:tab w:val="clear" w:pos="567"/>
          <w:tab w:val="left" w:pos="708"/>
        </w:tabs>
        <w:overflowPunct/>
        <w:autoSpaceDE/>
        <w:adjustRightInd/>
        <w:spacing w:line="240" w:lineRule="auto"/>
        <w:rPr>
          <w:rFonts w:eastAsia="Calibri" w:cs="Arial"/>
          <w:b/>
          <w:i/>
          <w:sz w:val="20"/>
        </w:rPr>
      </w:pPr>
      <w:r w:rsidRPr="00657932">
        <w:rPr>
          <w:rFonts w:eastAsia="Calibri" w:cs="Arial"/>
          <w:i/>
          <w:iCs/>
          <w:sz w:val="20"/>
        </w:rPr>
        <w:t xml:space="preserve">Das 1997 in </w:t>
      </w:r>
      <w:proofErr w:type="spellStart"/>
      <w:r w:rsidRPr="00657932">
        <w:rPr>
          <w:rFonts w:eastAsia="Calibri" w:cs="Arial"/>
          <w:i/>
          <w:iCs/>
          <w:sz w:val="20"/>
        </w:rPr>
        <w:t>Behringen</w:t>
      </w:r>
      <w:proofErr w:type="spellEnd"/>
      <w:r w:rsidRPr="00657932">
        <w:rPr>
          <w:rFonts w:eastAsia="Calibri" w:cs="Arial"/>
          <w:i/>
          <w:iCs/>
          <w:sz w:val="20"/>
        </w:rPr>
        <w:t xml:space="preserve"> (Thüringen) gegründete Unternehmen Town &amp; Country Haus ist der führende Massivhausanbieter in Deutschland mit über 300 Franchise</w:t>
      </w:r>
      <w:r w:rsidRPr="00657932">
        <w:rPr>
          <w:rFonts w:ascii="Cambria Math" w:eastAsia="Calibri" w:hAnsi="Cambria Math" w:cs="Cambria Math"/>
          <w:i/>
          <w:iCs/>
          <w:sz w:val="20"/>
        </w:rPr>
        <w:t>‐</w:t>
      </w:r>
      <w:r w:rsidRPr="00657932">
        <w:rPr>
          <w:rFonts w:eastAsia="Calibri" w:cs="Arial"/>
          <w:i/>
          <w:iCs/>
          <w:sz w:val="20"/>
        </w:rPr>
        <w:t>Partnern. Seit 2007 ist Town &amp; Country Haus der Anbieter mit den meistgekauften Markenhäusern. Im Jahr 201</w:t>
      </w:r>
      <w:r>
        <w:rPr>
          <w:rFonts w:eastAsia="Calibri" w:cs="Arial"/>
          <w:i/>
          <w:iCs/>
          <w:sz w:val="20"/>
        </w:rPr>
        <w:t>6</w:t>
      </w:r>
      <w:r w:rsidRPr="00657932">
        <w:rPr>
          <w:rFonts w:eastAsia="Calibri" w:cs="Arial"/>
          <w:i/>
          <w:iCs/>
          <w:sz w:val="20"/>
        </w:rPr>
        <w:t xml:space="preserve"> verkaufte Town &amp; Country Haus </w:t>
      </w:r>
      <w:r>
        <w:rPr>
          <w:rFonts w:eastAsia="Calibri" w:cs="Arial"/>
          <w:i/>
          <w:iCs/>
          <w:sz w:val="20"/>
        </w:rPr>
        <w:t>4.188</w:t>
      </w:r>
      <w:r w:rsidRPr="00657932">
        <w:rPr>
          <w:rFonts w:eastAsia="Calibri" w:cs="Arial"/>
          <w:i/>
          <w:iCs/>
          <w:sz w:val="20"/>
        </w:rPr>
        <w:t xml:space="preserve"> Häuser und erreichte einen Systemumsatz von </w:t>
      </w:r>
      <w:r>
        <w:rPr>
          <w:rFonts w:eastAsia="Calibri" w:cs="Arial"/>
          <w:i/>
          <w:iCs/>
          <w:sz w:val="20"/>
        </w:rPr>
        <w:t>772,49</w:t>
      </w:r>
      <w:r w:rsidRPr="00657932">
        <w:rPr>
          <w:rFonts w:eastAsia="Calibri" w:cs="Arial"/>
          <w:i/>
          <w:iCs/>
          <w:sz w:val="20"/>
        </w:rPr>
        <w:t xml:space="preserve"> Mio. Euro. Über </w:t>
      </w:r>
      <w:r w:rsidRPr="009C3593">
        <w:rPr>
          <w:rFonts w:eastAsia="Calibri" w:cs="Arial"/>
          <w:i/>
          <w:iCs/>
          <w:sz w:val="20"/>
        </w:rPr>
        <w:t>30</w:t>
      </w:r>
      <w:r w:rsidRPr="00E076B4">
        <w:rPr>
          <w:rFonts w:eastAsia="Calibri" w:cs="Arial"/>
          <w:i/>
          <w:iCs/>
          <w:color w:val="FF0000"/>
          <w:sz w:val="20"/>
        </w:rPr>
        <w:t xml:space="preserve"> </w:t>
      </w:r>
      <w:r w:rsidRPr="00657932">
        <w:rPr>
          <w:rFonts w:eastAsia="Calibri" w:cs="Arial"/>
          <w:i/>
          <w:iCs/>
          <w:sz w:val="20"/>
        </w:rPr>
        <w:t>Typenhäuser bilden die Grundlage des Geschäftskonzeptes, die durch ihre Systembauweise preisgünstiges Bauen bei gleichzeitig hoher Qualität ermöglichen. Für neue Standards in der Baubranche sorgte Town &amp; Country Haus mit der Einführung des im Kaufpreis eines Hauses enthaltenen Hausbau</w:t>
      </w:r>
      <w:r w:rsidRPr="00657932">
        <w:rPr>
          <w:rFonts w:ascii="Cambria Math" w:eastAsia="Calibri" w:hAnsi="Cambria Math" w:cs="Cambria Math"/>
          <w:i/>
          <w:iCs/>
          <w:sz w:val="20"/>
        </w:rPr>
        <w:t>‐</w:t>
      </w:r>
      <w:r w:rsidRPr="00657932">
        <w:rPr>
          <w:rFonts w:eastAsia="Calibri" w:cs="Arial"/>
          <w:i/>
          <w:iCs/>
          <w:sz w:val="20"/>
        </w:rPr>
        <w:t xml:space="preserve">Schutzbriefes, der das Risiko des Bauherrn vor, während und nach dem Hausbau reduziert. Mit der Entwicklung von Energiesparhäusern trägt Town &amp; Country Haus der Kostenexplosion auf den Energiemärkten </w:t>
      </w:r>
      <w:proofErr w:type="spellStart"/>
      <w:r w:rsidRPr="00657932">
        <w:rPr>
          <w:rFonts w:eastAsia="Calibri" w:cs="Arial"/>
          <w:i/>
          <w:iCs/>
          <w:sz w:val="20"/>
        </w:rPr>
        <w:t>Rechnung.Für</w:t>
      </w:r>
      <w:proofErr w:type="spellEnd"/>
      <w:r w:rsidRPr="00657932">
        <w:rPr>
          <w:rFonts w:eastAsia="Calibri" w:cs="Arial"/>
          <w:i/>
          <w:iCs/>
          <w:sz w:val="20"/>
        </w:rPr>
        <w:t xml:space="preserve"> seine Leistungen wurde Town &amp; Country Haus mehrfach ausgezeichnet: 2013 erhielt das Unternehmen den „Deutschen Franchise</w:t>
      </w:r>
      <w:r w:rsidRPr="00657932">
        <w:rPr>
          <w:rFonts w:ascii="Cambria Math" w:eastAsia="Calibri" w:hAnsi="Cambria Math" w:cs="Cambria Math"/>
          <w:i/>
          <w:iCs/>
          <w:sz w:val="20"/>
        </w:rPr>
        <w:t>‐</w:t>
      </w:r>
      <w:r w:rsidRPr="00657932">
        <w:rPr>
          <w:rFonts w:eastAsia="Calibri" w:cs="Arial"/>
          <w:i/>
          <w:iCs/>
          <w:sz w:val="20"/>
        </w:rPr>
        <w:t>Preis“. Für seine Nachhaltigkeitsbemühungen wurde Town &amp; Country Haus zudem mit dem „Green Franchise</w:t>
      </w:r>
      <w:r w:rsidRPr="00657932">
        <w:rPr>
          <w:rFonts w:ascii="Cambria Math" w:eastAsia="Calibri" w:hAnsi="Cambria Math" w:cs="Cambria Math"/>
          <w:i/>
          <w:iCs/>
          <w:sz w:val="20"/>
        </w:rPr>
        <w:t>‐</w:t>
      </w:r>
      <w:r w:rsidRPr="00657932">
        <w:rPr>
          <w:rFonts w:eastAsia="Calibri" w:cs="Arial"/>
          <w:i/>
          <w:iCs/>
          <w:sz w:val="20"/>
        </w:rPr>
        <w:t>Award“ ausgezeichnet. 2014 wurde Town &amp; Country Haus mit dem Preis „TOP 100“ der innovativsten Unternehmen im deutschen Mittelstand ausgezeichnet.</w:t>
      </w:r>
      <w:r w:rsidR="007B7B17" w:rsidRPr="004851EA">
        <w:rPr>
          <w:rFonts w:eastAsia="Calibri" w:cs="Arial"/>
          <w:b/>
          <w:i/>
          <w:sz w:val="20"/>
        </w:rPr>
        <w:t xml:space="preserve"> </w:t>
      </w:r>
    </w:p>
    <w:p w14:paraId="064A117C" w14:textId="77777777" w:rsidR="001B2A56" w:rsidRDefault="001B2A56" w:rsidP="007B7B17">
      <w:pPr>
        <w:widowControl/>
        <w:tabs>
          <w:tab w:val="clear" w:pos="567"/>
          <w:tab w:val="left" w:pos="708"/>
        </w:tabs>
        <w:overflowPunct/>
        <w:autoSpaceDE/>
        <w:adjustRightInd/>
        <w:spacing w:line="240" w:lineRule="auto"/>
        <w:rPr>
          <w:rFonts w:eastAsia="Calibri" w:cs="Arial"/>
          <w:b/>
          <w:i/>
          <w:sz w:val="20"/>
        </w:rPr>
      </w:pPr>
    </w:p>
    <w:p w14:paraId="628D803C" w14:textId="7E8F2EA0" w:rsidR="007B7B17" w:rsidRPr="004661D3" w:rsidRDefault="007B7B17" w:rsidP="004661D3">
      <w:pPr>
        <w:widowControl/>
        <w:tabs>
          <w:tab w:val="clear" w:pos="567"/>
          <w:tab w:val="clear" w:pos="3402"/>
          <w:tab w:val="clear" w:pos="5103"/>
          <w:tab w:val="clear" w:pos="5670"/>
        </w:tabs>
        <w:overflowPunct/>
        <w:autoSpaceDE/>
        <w:autoSpaceDN/>
        <w:adjustRightInd/>
        <w:spacing w:before="0" w:after="0" w:line="240" w:lineRule="auto"/>
        <w:jc w:val="left"/>
        <w:textAlignment w:val="auto"/>
        <w:rPr>
          <w:rFonts w:eastAsia="Calibri" w:cs="Arial"/>
          <w:i/>
          <w:sz w:val="20"/>
        </w:rPr>
      </w:pPr>
      <w:r>
        <w:rPr>
          <w:rFonts w:eastAsia="Calibri" w:cs="Arial"/>
          <w:b/>
          <w:bCs/>
          <w:i/>
          <w:sz w:val="20"/>
        </w:rPr>
        <w:t>Firmenkontakt:</w:t>
      </w:r>
      <w:r>
        <w:rPr>
          <w:rFonts w:eastAsia="Calibri" w:cs="Arial"/>
          <w:b/>
          <w:bCs/>
          <w:i/>
          <w:sz w:val="20"/>
        </w:rPr>
        <w:br/>
      </w:r>
      <w:r>
        <w:rPr>
          <w:rFonts w:eastAsia="Calibri" w:cs="Arial"/>
          <w:i/>
          <w:sz w:val="20"/>
        </w:rPr>
        <w:t xml:space="preserve">Sebastian Reif </w:t>
      </w:r>
      <w:r>
        <w:rPr>
          <w:rFonts w:eastAsia="Calibri" w:cs="Arial"/>
          <w:i/>
          <w:sz w:val="20"/>
        </w:rPr>
        <w:br/>
        <w:t xml:space="preserve">Town &amp; Country Haus Lizenzgeber GmbH </w:t>
      </w:r>
      <w:r>
        <w:rPr>
          <w:rFonts w:eastAsia="Calibri" w:cs="Arial"/>
          <w:i/>
          <w:sz w:val="20"/>
        </w:rPr>
        <w:br/>
        <w:t xml:space="preserve">Hauptstr. 90 E </w:t>
      </w:r>
      <w:r>
        <w:rPr>
          <w:rFonts w:eastAsia="Calibri" w:cs="Arial"/>
          <w:i/>
          <w:sz w:val="20"/>
        </w:rPr>
        <w:br/>
        <w:t xml:space="preserve">99820 </w:t>
      </w:r>
      <w:proofErr w:type="spellStart"/>
      <w:r>
        <w:rPr>
          <w:rFonts w:eastAsia="Calibri" w:cs="Arial"/>
          <w:i/>
          <w:sz w:val="20"/>
        </w:rPr>
        <w:t>Hörselberg-Hainich</w:t>
      </w:r>
      <w:proofErr w:type="spellEnd"/>
      <w:r>
        <w:rPr>
          <w:rFonts w:eastAsia="Calibri" w:cs="Arial"/>
          <w:i/>
          <w:sz w:val="20"/>
        </w:rPr>
        <w:t xml:space="preserve"> OT </w:t>
      </w:r>
      <w:proofErr w:type="spellStart"/>
      <w:r>
        <w:rPr>
          <w:rFonts w:eastAsia="Calibri" w:cs="Arial"/>
          <w:i/>
          <w:sz w:val="20"/>
        </w:rPr>
        <w:t>Behringen</w:t>
      </w:r>
      <w:proofErr w:type="spellEnd"/>
      <w:r>
        <w:rPr>
          <w:rFonts w:eastAsia="Calibri" w:cs="Arial"/>
          <w:i/>
          <w:sz w:val="20"/>
        </w:rPr>
        <w:t xml:space="preserve"> </w:t>
      </w:r>
      <w:r>
        <w:rPr>
          <w:rFonts w:eastAsia="Calibri" w:cs="Arial"/>
          <w:i/>
          <w:sz w:val="20"/>
        </w:rPr>
        <w:br/>
        <w:t>Tel. 036254-7</w:t>
      </w:r>
      <w:r w:rsidR="004661D3">
        <w:rPr>
          <w:rFonts w:eastAsia="Calibri" w:cs="Arial"/>
          <w:i/>
          <w:sz w:val="20"/>
        </w:rPr>
        <w:t xml:space="preserve"> 5 0 </w:t>
      </w:r>
      <w:r w:rsidR="004661D3">
        <w:rPr>
          <w:rFonts w:eastAsia="Calibri" w:cs="Arial"/>
          <w:i/>
          <w:sz w:val="20"/>
        </w:rPr>
        <w:br/>
        <w:t>Fax 036254-7 5 140</w:t>
      </w:r>
      <w:r w:rsidR="004661D3">
        <w:rPr>
          <w:rFonts w:eastAsia="Calibri" w:cs="Arial"/>
          <w:i/>
          <w:sz w:val="20"/>
        </w:rPr>
        <w:br/>
        <w:t xml:space="preserve">E-Mail: </w:t>
      </w:r>
      <w:r w:rsidR="004661D3" w:rsidRPr="004661D3">
        <w:rPr>
          <w:rFonts w:eastAsia="Calibri" w:cs="Arial"/>
          <w:i/>
          <w:sz w:val="20"/>
        </w:rPr>
        <w:t> </w:t>
      </w:r>
      <w:hyperlink r:id="rId9" w:history="1">
        <w:r w:rsidR="004661D3" w:rsidRPr="004661D3">
          <w:rPr>
            <w:rFonts w:eastAsia="Calibri" w:cs="Arial"/>
            <w:i/>
            <w:sz w:val="20"/>
          </w:rPr>
          <w:t>presse@tc.de</w:t>
        </w:r>
      </w:hyperlink>
      <w:r>
        <w:rPr>
          <w:rFonts w:eastAsia="Calibri" w:cs="Arial"/>
          <w:i/>
          <w:sz w:val="20"/>
        </w:rPr>
        <w:br/>
      </w:r>
      <w:hyperlink r:id="rId10" w:history="1">
        <w:r w:rsidRPr="004661D3">
          <w:rPr>
            <w:rFonts w:eastAsia="Calibri"/>
          </w:rPr>
          <w:t>www.HausAu</w:t>
        </w:r>
        <w:r w:rsidRPr="004661D3">
          <w:rPr>
            <w:rFonts w:eastAsia="Calibri"/>
          </w:rPr>
          <w:t>s</w:t>
        </w:r>
        <w:r w:rsidRPr="004661D3">
          <w:rPr>
            <w:rFonts w:eastAsia="Calibri"/>
          </w:rPr>
          <w:t>stellung.de</w:t>
        </w:r>
      </w:hyperlink>
    </w:p>
    <w:p w14:paraId="697D74DB" w14:textId="77777777" w:rsidR="0064059F" w:rsidRPr="004661D3" w:rsidRDefault="0064059F" w:rsidP="00C46056">
      <w:pPr>
        <w:rPr>
          <w:rFonts w:eastAsia="Calibri" w:cs="Arial"/>
          <w:i/>
          <w:sz w:val="20"/>
        </w:rPr>
      </w:pPr>
      <w:bookmarkStart w:id="0" w:name="_GoBack"/>
      <w:bookmarkEnd w:id="0"/>
    </w:p>
    <w:sectPr w:rsidR="0064059F" w:rsidRPr="004661D3" w:rsidSect="00174595">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418" w:right="851" w:bottom="1276" w:left="1418" w:header="720" w:footer="238"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F772F" w14:textId="77777777" w:rsidR="0076213B" w:rsidRDefault="0076213B">
      <w:r>
        <w:separator/>
      </w:r>
    </w:p>
  </w:endnote>
  <w:endnote w:type="continuationSeparator" w:id="0">
    <w:p w14:paraId="7AA11B46" w14:textId="77777777" w:rsidR="0076213B" w:rsidRDefault="00762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Cambria Math">
    <w:panose1 w:val="02040503050406030204"/>
    <w:charset w:val="00"/>
    <w:family w:val="auto"/>
    <w:pitch w:val="variable"/>
    <w:sig w:usb0="E00002FF" w:usb1="420024FF"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1CAA0" w14:textId="77777777" w:rsidR="00471529" w:rsidRDefault="00471529">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65EFF" w14:textId="77777777" w:rsidR="00816264" w:rsidRDefault="00816264">
    <w:pPr>
      <w:widowControl/>
      <w:jc w:val="center"/>
      <w:rPr>
        <w:sz w:val="16"/>
      </w:rPr>
    </w:pPr>
  </w:p>
  <w:p w14:paraId="63172504" w14:textId="77777777" w:rsidR="00816264" w:rsidRDefault="00816264">
    <w:pPr>
      <w:pStyle w:val="Fuzeile"/>
      <w:widowControl/>
      <w:jc w:val="center"/>
      <w:rPr>
        <w:sz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ED966" w14:textId="77777777" w:rsidR="00471529" w:rsidRDefault="00471529">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5F1997" w14:textId="77777777" w:rsidR="0076213B" w:rsidRDefault="0076213B">
      <w:r>
        <w:separator/>
      </w:r>
    </w:p>
  </w:footnote>
  <w:footnote w:type="continuationSeparator" w:id="0">
    <w:p w14:paraId="4974F1CC" w14:textId="77777777" w:rsidR="0076213B" w:rsidRDefault="007621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73288" w14:textId="77777777" w:rsidR="00471529" w:rsidRDefault="00471529">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8DAF0" w14:textId="77777777" w:rsidR="00471529" w:rsidRDefault="00471529">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60423" w14:textId="77777777" w:rsidR="00471529" w:rsidRDefault="00471529">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00E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8E40DA6"/>
    <w:lvl w:ilvl="0">
      <w:start w:val="1"/>
      <w:numFmt w:val="decimal"/>
      <w:lvlText w:val="%1."/>
      <w:lvlJc w:val="left"/>
      <w:pPr>
        <w:tabs>
          <w:tab w:val="num" w:pos="1492"/>
        </w:tabs>
        <w:ind w:left="1492" w:hanging="360"/>
      </w:pPr>
    </w:lvl>
  </w:abstractNum>
  <w:abstractNum w:abstractNumId="2">
    <w:nsid w:val="FFFFFF7D"/>
    <w:multiLevelType w:val="singleLevel"/>
    <w:tmpl w:val="95103324"/>
    <w:lvl w:ilvl="0">
      <w:start w:val="1"/>
      <w:numFmt w:val="decimal"/>
      <w:lvlText w:val="%1."/>
      <w:lvlJc w:val="left"/>
      <w:pPr>
        <w:tabs>
          <w:tab w:val="num" w:pos="1209"/>
        </w:tabs>
        <w:ind w:left="1209" w:hanging="360"/>
      </w:pPr>
    </w:lvl>
  </w:abstractNum>
  <w:abstractNum w:abstractNumId="3">
    <w:nsid w:val="FFFFFF7E"/>
    <w:multiLevelType w:val="singleLevel"/>
    <w:tmpl w:val="547EE30E"/>
    <w:lvl w:ilvl="0">
      <w:start w:val="1"/>
      <w:numFmt w:val="decimal"/>
      <w:lvlText w:val="%1."/>
      <w:lvlJc w:val="left"/>
      <w:pPr>
        <w:tabs>
          <w:tab w:val="num" w:pos="926"/>
        </w:tabs>
        <w:ind w:left="926" w:hanging="360"/>
      </w:pPr>
    </w:lvl>
  </w:abstractNum>
  <w:abstractNum w:abstractNumId="4">
    <w:nsid w:val="FFFFFF7F"/>
    <w:multiLevelType w:val="singleLevel"/>
    <w:tmpl w:val="D160EAA4"/>
    <w:lvl w:ilvl="0">
      <w:start w:val="1"/>
      <w:numFmt w:val="decimal"/>
      <w:lvlText w:val="%1."/>
      <w:lvlJc w:val="left"/>
      <w:pPr>
        <w:tabs>
          <w:tab w:val="num" w:pos="643"/>
        </w:tabs>
        <w:ind w:left="643" w:hanging="360"/>
      </w:pPr>
    </w:lvl>
  </w:abstractNum>
  <w:abstractNum w:abstractNumId="5">
    <w:nsid w:val="FFFFFF80"/>
    <w:multiLevelType w:val="singleLevel"/>
    <w:tmpl w:val="8FF2BC3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DBED86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1AA760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C28700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EFC158E"/>
    <w:lvl w:ilvl="0">
      <w:start w:val="1"/>
      <w:numFmt w:val="decimal"/>
      <w:lvlText w:val="%1."/>
      <w:lvlJc w:val="left"/>
      <w:pPr>
        <w:tabs>
          <w:tab w:val="num" w:pos="360"/>
        </w:tabs>
        <w:ind w:left="360" w:hanging="360"/>
      </w:pPr>
    </w:lvl>
  </w:abstractNum>
  <w:abstractNum w:abstractNumId="10">
    <w:nsid w:val="FFFFFF89"/>
    <w:multiLevelType w:val="singleLevel"/>
    <w:tmpl w:val="A1C6CE42"/>
    <w:lvl w:ilvl="0">
      <w:start w:val="1"/>
      <w:numFmt w:val="bullet"/>
      <w:lvlText w:val=""/>
      <w:lvlJc w:val="left"/>
      <w:pPr>
        <w:tabs>
          <w:tab w:val="num" w:pos="360"/>
        </w:tabs>
        <w:ind w:left="360" w:hanging="360"/>
      </w:pPr>
      <w:rPr>
        <w:rFonts w:ascii="Symbol" w:hAnsi="Symbol" w:hint="default"/>
      </w:rPr>
    </w:lvl>
  </w:abstractNum>
  <w:abstractNum w:abstractNumId="11">
    <w:nsid w:val="1AE57A5F"/>
    <w:multiLevelType w:val="hybridMultilevel"/>
    <w:tmpl w:val="BE486C84"/>
    <w:lvl w:ilvl="0" w:tplc="A8B6362C">
      <w:start w:val="5"/>
      <w:numFmt w:val="bullet"/>
      <w:lvlText w:val=""/>
      <w:lvlJc w:val="left"/>
      <w:pPr>
        <w:tabs>
          <w:tab w:val="num" w:pos="720"/>
        </w:tabs>
        <w:ind w:left="720" w:hanging="360"/>
      </w:pPr>
      <w:rPr>
        <w:rFonts w:ascii="Wingdings" w:eastAsia="Times New Roman" w:hAnsi="Wingdings" w:hint="default"/>
      </w:rPr>
    </w:lvl>
    <w:lvl w:ilvl="1" w:tplc="00030407" w:tentative="1">
      <w:start w:val="1"/>
      <w:numFmt w:val="bullet"/>
      <w:lvlText w:val="o"/>
      <w:lvlJc w:val="left"/>
      <w:pPr>
        <w:tabs>
          <w:tab w:val="num" w:pos="1440"/>
        </w:tabs>
        <w:ind w:left="1440" w:hanging="360"/>
      </w:pPr>
      <w:rPr>
        <w:rFonts w:ascii="Courier" w:hAnsi="Courier"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w:hAnsi="Courier"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w:hAnsi="Courier"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2">
    <w:nsid w:val="662016A4"/>
    <w:multiLevelType w:val="hybridMultilevel"/>
    <w:tmpl w:val="B1F800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proofState w:spelling="clean" w:grammar="clean"/>
  <w:attachedTemplate r:id="rId1"/>
  <w:defaultTabStop w:val="68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0EB"/>
    <w:rsid w:val="00001AC6"/>
    <w:rsid w:val="000032B5"/>
    <w:rsid w:val="000067DB"/>
    <w:rsid w:val="000151FB"/>
    <w:rsid w:val="00017B78"/>
    <w:rsid w:val="00020320"/>
    <w:rsid w:val="00025E86"/>
    <w:rsid w:val="00040228"/>
    <w:rsid w:val="00041F03"/>
    <w:rsid w:val="00047F35"/>
    <w:rsid w:val="000523BF"/>
    <w:rsid w:val="000539A6"/>
    <w:rsid w:val="00053B71"/>
    <w:rsid w:val="00056EF6"/>
    <w:rsid w:val="000832A4"/>
    <w:rsid w:val="000852BD"/>
    <w:rsid w:val="000A1E32"/>
    <w:rsid w:val="000A3040"/>
    <w:rsid w:val="000B422B"/>
    <w:rsid w:val="000B6950"/>
    <w:rsid w:val="000C0802"/>
    <w:rsid w:val="000C3740"/>
    <w:rsid w:val="000D191F"/>
    <w:rsid w:val="000D5C58"/>
    <w:rsid w:val="000E0F80"/>
    <w:rsid w:val="000E5105"/>
    <w:rsid w:val="000E7B1B"/>
    <w:rsid w:val="000F1BF6"/>
    <w:rsid w:val="00121EEE"/>
    <w:rsid w:val="001306DD"/>
    <w:rsid w:val="00132223"/>
    <w:rsid w:val="00135AF8"/>
    <w:rsid w:val="0015175D"/>
    <w:rsid w:val="001645B4"/>
    <w:rsid w:val="00167445"/>
    <w:rsid w:val="00172D83"/>
    <w:rsid w:val="00174595"/>
    <w:rsid w:val="0017521E"/>
    <w:rsid w:val="0017522D"/>
    <w:rsid w:val="00177985"/>
    <w:rsid w:val="00180C85"/>
    <w:rsid w:val="00185E88"/>
    <w:rsid w:val="00187DCF"/>
    <w:rsid w:val="00192B7E"/>
    <w:rsid w:val="00193568"/>
    <w:rsid w:val="00197624"/>
    <w:rsid w:val="001A4B2A"/>
    <w:rsid w:val="001B1C0E"/>
    <w:rsid w:val="001B2A56"/>
    <w:rsid w:val="001B7B1B"/>
    <w:rsid w:val="001C018A"/>
    <w:rsid w:val="001C16FD"/>
    <w:rsid w:val="001C16FF"/>
    <w:rsid w:val="001C22E5"/>
    <w:rsid w:val="001C3165"/>
    <w:rsid w:val="001C6F48"/>
    <w:rsid w:val="001D1EE5"/>
    <w:rsid w:val="001D41F4"/>
    <w:rsid w:val="001D5E16"/>
    <w:rsid w:val="001E165F"/>
    <w:rsid w:val="001E3820"/>
    <w:rsid w:val="001E4DCB"/>
    <w:rsid w:val="001F548B"/>
    <w:rsid w:val="001F626D"/>
    <w:rsid w:val="00201262"/>
    <w:rsid w:val="00202DC2"/>
    <w:rsid w:val="00204B4D"/>
    <w:rsid w:val="00205708"/>
    <w:rsid w:val="002077DA"/>
    <w:rsid w:val="00214AF4"/>
    <w:rsid w:val="0022210F"/>
    <w:rsid w:val="00237315"/>
    <w:rsid w:val="0024064F"/>
    <w:rsid w:val="00240A2C"/>
    <w:rsid w:val="00243047"/>
    <w:rsid w:val="00251BA1"/>
    <w:rsid w:val="00252DAD"/>
    <w:rsid w:val="00257526"/>
    <w:rsid w:val="00261343"/>
    <w:rsid w:val="00264498"/>
    <w:rsid w:val="00265B5A"/>
    <w:rsid w:val="00266483"/>
    <w:rsid w:val="002703A0"/>
    <w:rsid w:val="00276790"/>
    <w:rsid w:val="0027716B"/>
    <w:rsid w:val="00285B90"/>
    <w:rsid w:val="002908D4"/>
    <w:rsid w:val="002A3A4E"/>
    <w:rsid w:val="002B252A"/>
    <w:rsid w:val="002C005C"/>
    <w:rsid w:val="002D0E23"/>
    <w:rsid w:val="002D5DE4"/>
    <w:rsid w:val="002D693A"/>
    <w:rsid w:val="002E05E6"/>
    <w:rsid w:val="002E4BCE"/>
    <w:rsid w:val="002F2FF4"/>
    <w:rsid w:val="002F3F70"/>
    <w:rsid w:val="002F4024"/>
    <w:rsid w:val="003033D3"/>
    <w:rsid w:val="003047A1"/>
    <w:rsid w:val="0030607D"/>
    <w:rsid w:val="00306E2F"/>
    <w:rsid w:val="00310B5B"/>
    <w:rsid w:val="0031619A"/>
    <w:rsid w:val="003229ED"/>
    <w:rsid w:val="00323FA8"/>
    <w:rsid w:val="00326D74"/>
    <w:rsid w:val="00327823"/>
    <w:rsid w:val="00346F0B"/>
    <w:rsid w:val="00347338"/>
    <w:rsid w:val="00360423"/>
    <w:rsid w:val="00372A2A"/>
    <w:rsid w:val="00373A43"/>
    <w:rsid w:val="00382BFC"/>
    <w:rsid w:val="003A4831"/>
    <w:rsid w:val="003C14A8"/>
    <w:rsid w:val="003E16AA"/>
    <w:rsid w:val="003E1FC8"/>
    <w:rsid w:val="003F2BD3"/>
    <w:rsid w:val="003F70FB"/>
    <w:rsid w:val="00402CBF"/>
    <w:rsid w:val="00410141"/>
    <w:rsid w:val="00416A32"/>
    <w:rsid w:val="00432C0F"/>
    <w:rsid w:val="00434F5C"/>
    <w:rsid w:val="0043596C"/>
    <w:rsid w:val="00435EEF"/>
    <w:rsid w:val="0043722B"/>
    <w:rsid w:val="004529FA"/>
    <w:rsid w:val="004610E3"/>
    <w:rsid w:val="004661D3"/>
    <w:rsid w:val="00467FE1"/>
    <w:rsid w:val="00471529"/>
    <w:rsid w:val="0047215C"/>
    <w:rsid w:val="00474A37"/>
    <w:rsid w:val="0048203F"/>
    <w:rsid w:val="00484110"/>
    <w:rsid w:val="0048491F"/>
    <w:rsid w:val="004851EA"/>
    <w:rsid w:val="004A1BD1"/>
    <w:rsid w:val="004B210B"/>
    <w:rsid w:val="004B5E76"/>
    <w:rsid w:val="004B6FA9"/>
    <w:rsid w:val="004C02D6"/>
    <w:rsid w:val="004C3A08"/>
    <w:rsid w:val="004C4DAA"/>
    <w:rsid w:val="004C52A5"/>
    <w:rsid w:val="004D0747"/>
    <w:rsid w:val="004E4DD7"/>
    <w:rsid w:val="004E52AA"/>
    <w:rsid w:val="004F13B1"/>
    <w:rsid w:val="004F465C"/>
    <w:rsid w:val="004F4DA5"/>
    <w:rsid w:val="004F5EB3"/>
    <w:rsid w:val="005057D1"/>
    <w:rsid w:val="00511A2F"/>
    <w:rsid w:val="00513A50"/>
    <w:rsid w:val="00515C46"/>
    <w:rsid w:val="00525DF7"/>
    <w:rsid w:val="00526399"/>
    <w:rsid w:val="00544D0F"/>
    <w:rsid w:val="00550DE4"/>
    <w:rsid w:val="00552932"/>
    <w:rsid w:val="00561F8E"/>
    <w:rsid w:val="00573754"/>
    <w:rsid w:val="0057582E"/>
    <w:rsid w:val="00576BBC"/>
    <w:rsid w:val="005803EC"/>
    <w:rsid w:val="005806B0"/>
    <w:rsid w:val="00581110"/>
    <w:rsid w:val="00581643"/>
    <w:rsid w:val="00586750"/>
    <w:rsid w:val="00597883"/>
    <w:rsid w:val="005A6586"/>
    <w:rsid w:val="005A756E"/>
    <w:rsid w:val="005D1C71"/>
    <w:rsid w:val="005D51B5"/>
    <w:rsid w:val="005D7562"/>
    <w:rsid w:val="005E26EB"/>
    <w:rsid w:val="005E2887"/>
    <w:rsid w:val="00605877"/>
    <w:rsid w:val="00607F89"/>
    <w:rsid w:val="0061175A"/>
    <w:rsid w:val="00635E1E"/>
    <w:rsid w:val="0064059F"/>
    <w:rsid w:val="00646B8B"/>
    <w:rsid w:val="00654A30"/>
    <w:rsid w:val="00663CAD"/>
    <w:rsid w:val="006677F6"/>
    <w:rsid w:val="00675D12"/>
    <w:rsid w:val="00677EA6"/>
    <w:rsid w:val="00683732"/>
    <w:rsid w:val="00686D11"/>
    <w:rsid w:val="00690A10"/>
    <w:rsid w:val="006921AE"/>
    <w:rsid w:val="00693CBB"/>
    <w:rsid w:val="006A2078"/>
    <w:rsid w:val="006A6F63"/>
    <w:rsid w:val="006B0C78"/>
    <w:rsid w:val="006C027C"/>
    <w:rsid w:val="006C0FB0"/>
    <w:rsid w:val="006C342E"/>
    <w:rsid w:val="006D1282"/>
    <w:rsid w:val="006D1384"/>
    <w:rsid w:val="006E788B"/>
    <w:rsid w:val="00711C26"/>
    <w:rsid w:val="00715D3D"/>
    <w:rsid w:val="00724C73"/>
    <w:rsid w:val="007259C5"/>
    <w:rsid w:val="00726E9E"/>
    <w:rsid w:val="00731233"/>
    <w:rsid w:val="00732085"/>
    <w:rsid w:val="00744E2D"/>
    <w:rsid w:val="007527B2"/>
    <w:rsid w:val="00754833"/>
    <w:rsid w:val="007569F1"/>
    <w:rsid w:val="0076213B"/>
    <w:rsid w:val="00766BB0"/>
    <w:rsid w:val="00782E32"/>
    <w:rsid w:val="00787A20"/>
    <w:rsid w:val="00790829"/>
    <w:rsid w:val="007A2DEC"/>
    <w:rsid w:val="007B2426"/>
    <w:rsid w:val="007B68B8"/>
    <w:rsid w:val="007B7B17"/>
    <w:rsid w:val="007C5BD1"/>
    <w:rsid w:val="007E0E70"/>
    <w:rsid w:val="007E1881"/>
    <w:rsid w:val="008001A5"/>
    <w:rsid w:val="00804EE1"/>
    <w:rsid w:val="008100E1"/>
    <w:rsid w:val="008122EE"/>
    <w:rsid w:val="00813134"/>
    <w:rsid w:val="00813E0E"/>
    <w:rsid w:val="0081550D"/>
    <w:rsid w:val="00816264"/>
    <w:rsid w:val="0082111F"/>
    <w:rsid w:val="008322A3"/>
    <w:rsid w:val="00833E95"/>
    <w:rsid w:val="008342B1"/>
    <w:rsid w:val="00835393"/>
    <w:rsid w:val="0083719D"/>
    <w:rsid w:val="008422EB"/>
    <w:rsid w:val="00852A67"/>
    <w:rsid w:val="00853A58"/>
    <w:rsid w:val="00862092"/>
    <w:rsid w:val="00864CC7"/>
    <w:rsid w:val="008708B9"/>
    <w:rsid w:val="00873DBB"/>
    <w:rsid w:val="00874751"/>
    <w:rsid w:val="00876BC4"/>
    <w:rsid w:val="00893AA2"/>
    <w:rsid w:val="008A0EDE"/>
    <w:rsid w:val="008A1745"/>
    <w:rsid w:val="008A47C9"/>
    <w:rsid w:val="008B145A"/>
    <w:rsid w:val="008B1B8E"/>
    <w:rsid w:val="008D192A"/>
    <w:rsid w:val="0091503C"/>
    <w:rsid w:val="009170F7"/>
    <w:rsid w:val="00924423"/>
    <w:rsid w:val="00930DDE"/>
    <w:rsid w:val="009333F2"/>
    <w:rsid w:val="0093573B"/>
    <w:rsid w:val="009507B6"/>
    <w:rsid w:val="00951ECD"/>
    <w:rsid w:val="00966126"/>
    <w:rsid w:val="00972DA3"/>
    <w:rsid w:val="00976070"/>
    <w:rsid w:val="0097637F"/>
    <w:rsid w:val="0099153A"/>
    <w:rsid w:val="00993782"/>
    <w:rsid w:val="009966C0"/>
    <w:rsid w:val="009A3E1F"/>
    <w:rsid w:val="009B75BC"/>
    <w:rsid w:val="009D1D44"/>
    <w:rsid w:val="009D618E"/>
    <w:rsid w:val="009F17C5"/>
    <w:rsid w:val="009F73E5"/>
    <w:rsid w:val="00A03C5E"/>
    <w:rsid w:val="00A23CC0"/>
    <w:rsid w:val="00A35283"/>
    <w:rsid w:val="00A3730B"/>
    <w:rsid w:val="00A56075"/>
    <w:rsid w:val="00A574BC"/>
    <w:rsid w:val="00A63C8D"/>
    <w:rsid w:val="00A64AFE"/>
    <w:rsid w:val="00A825FF"/>
    <w:rsid w:val="00A8516E"/>
    <w:rsid w:val="00A93AF7"/>
    <w:rsid w:val="00AA009D"/>
    <w:rsid w:val="00AA611F"/>
    <w:rsid w:val="00AB69ED"/>
    <w:rsid w:val="00AB6D38"/>
    <w:rsid w:val="00AD612A"/>
    <w:rsid w:val="00AE55E0"/>
    <w:rsid w:val="00AE66EB"/>
    <w:rsid w:val="00AF3F7E"/>
    <w:rsid w:val="00B0129F"/>
    <w:rsid w:val="00B042D3"/>
    <w:rsid w:val="00B0746F"/>
    <w:rsid w:val="00B0762E"/>
    <w:rsid w:val="00B14C0B"/>
    <w:rsid w:val="00B165D3"/>
    <w:rsid w:val="00B205A1"/>
    <w:rsid w:val="00B277CC"/>
    <w:rsid w:val="00B34024"/>
    <w:rsid w:val="00B34FE7"/>
    <w:rsid w:val="00B44BAB"/>
    <w:rsid w:val="00B73CC4"/>
    <w:rsid w:val="00B84878"/>
    <w:rsid w:val="00B907D9"/>
    <w:rsid w:val="00B910F6"/>
    <w:rsid w:val="00B911D0"/>
    <w:rsid w:val="00B96DAC"/>
    <w:rsid w:val="00BA097C"/>
    <w:rsid w:val="00BA2C98"/>
    <w:rsid w:val="00BB5D22"/>
    <w:rsid w:val="00BC2D96"/>
    <w:rsid w:val="00BD7E23"/>
    <w:rsid w:val="00BE1785"/>
    <w:rsid w:val="00BE7ABA"/>
    <w:rsid w:val="00BF06DD"/>
    <w:rsid w:val="00BF1EBB"/>
    <w:rsid w:val="00BF4F2C"/>
    <w:rsid w:val="00C11C4C"/>
    <w:rsid w:val="00C17BA7"/>
    <w:rsid w:val="00C27869"/>
    <w:rsid w:val="00C32A86"/>
    <w:rsid w:val="00C34A5D"/>
    <w:rsid w:val="00C35F9B"/>
    <w:rsid w:val="00C417B2"/>
    <w:rsid w:val="00C46056"/>
    <w:rsid w:val="00C47A3A"/>
    <w:rsid w:val="00C52011"/>
    <w:rsid w:val="00C652BA"/>
    <w:rsid w:val="00C6715E"/>
    <w:rsid w:val="00C712CF"/>
    <w:rsid w:val="00C731C1"/>
    <w:rsid w:val="00C74BDA"/>
    <w:rsid w:val="00C8236F"/>
    <w:rsid w:val="00C83369"/>
    <w:rsid w:val="00C87415"/>
    <w:rsid w:val="00C87D38"/>
    <w:rsid w:val="00C93902"/>
    <w:rsid w:val="00C94CF2"/>
    <w:rsid w:val="00CA0B1B"/>
    <w:rsid w:val="00CA22C5"/>
    <w:rsid w:val="00CA60EB"/>
    <w:rsid w:val="00CC38C5"/>
    <w:rsid w:val="00CC63B9"/>
    <w:rsid w:val="00CC764B"/>
    <w:rsid w:val="00CD2F4D"/>
    <w:rsid w:val="00CD4A5B"/>
    <w:rsid w:val="00CE0317"/>
    <w:rsid w:val="00CE395F"/>
    <w:rsid w:val="00CE489E"/>
    <w:rsid w:val="00CF3B5B"/>
    <w:rsid w:val="00D04247"/>
    <w:rsid w:val="00D17949"/>
    <w:rsid w:val="00D209C9"/>
    <w:rsid w:val="00D22497"/>
    <w:rsid w:val="00D2333D"/>
    <w:rsid w:val="00D44739"/>
    <w:rsid w:val="00D553EA"/>
    <w:rsid w:val="00D61618"/>
    <w:rsid w:val="00D802BF"/>
    <w:rsid w:val="00D818E3"/>
    <w:rsid w:val="00D822BC"/>
    <w:rsid w:val="00D864F3"/>
    <w:rsid w:val="00D91B1F"/>
    <w:rsid w:val="00D9218A"/>
    <w:rsid w:val="00DB1EA9"/>
    <w:rsid w:val="00DB744F"/>
    <w:rsid w:val="00DB77F8"/>
    <w:rsid w:val="00DC6E49"/>
    <w:rsid w:val="00DD00C6"/>
    <w:rsid w:val="00DD6372"/>
    <w:rsid w:val="00DE06F0"/>
    <w:rsid w:val="00DE18C8"/>
    <w:rsid w:val="00E016AB"/>
    <w:rsid w:val="00E05D6F"/>
    <w:rsid w:val="00E10EE1"/>
    <w:rsid w:val="00E130D0"/>
    <w:rsid w:val="00E13686"/>
    <w:rsid w:val="00E33185"/>
    <w:rsid w:val="00E34FC4"/>
    <w:rsid w:val="00E418CA"/>
    <w:rsid w:val="00E46ABB"/>
    <w:rsid w:val="00E5271A"/>
    <w:rsid w:val="00E52833"/>
    <w:rsid w:val="00E54A4F"/>
    <w:rsid w:val="00E600B8"/>
    <w:rsid w:val="00E649E3"/>
    <w:rsid w:val="00E713ED"/>
    <w:rsid w:val="00E7417D"/>
    <w:rsid w:val="00E81116"/>
    <w:rsid w:val="00E8274F"/>
    <w:rsid w:val="00E84A1C"/>
    <w:rsid w:val="00E874BC"/>
    <w:rsid w:val="00E966A5"/>
    <w:rsid w:val="00EA1B98"/>
    <w:rsid w:val="00EA21E7"/>
    <w:rsid w:val="00EA2486"/>
    <w:rsid w:val="00EA72DE"/>
    <w:rsid w:val="00EB6069"/>
    <w:rsid w:val="00EC3226"/>
    <w:rsid w:val="00EC64F7"/>
    <w:rsid w:val="00ED045A"/>
    <w:rsid w:val="00ED59D1"/>
    <w:rsid w:val="00ED7C40"/>
    <w:rsid w:val="00EE031E"/>
    <w:rsid w:val="00EE0C86"/>
    <w:rsid w:val="00F059A8"/>
    <w:rsid w:val="00F10713"/>
    <w:rsid w:val="00F146C6"/>
    <w:rsid w:val="00F2227C"/>
    <w:rsid w:val="00F41563"/>
    <w:rsid w:val="00F46AA0"/>
    <w:rsid w:val="00F53800"/>
    <w:rsid w:val="00F551E6"/>
    <w:rsid w:val="00F6648E"/>
    <w:rsid w:val="00F67344"/>
    <w:rsid w:val="00F75EBD"/>
    <w:rsid w:val="00F80E75"/>
    <w:rsid w:val="00F81DCD"/>
    <w:rsid w:val="00F909EA"/>
    <w:rsid w:val="00F97308"/>
    <w:rsid w:val="00FA19D8"/>
    <w:rsid w:val="00FA2E5E"/>
    <w:rsid w:val="00FA5A53"/>
    <w:rsid w:val="00FB022F"/>
    <w:rsid w:val="00FB28AA"/>
    <w:rsid w:val="00FC37F7"/>
    <w:rsid w:val="00FC5FD6"/>
    <w:rsid w:val="00FC7985"/>
    <w:rsid w:val="00FC7DBC"/>
    <w:rsid w:val="00FD7D54"/>
    <w:rsid w:val="00FE27A6"/>
    <w:rsid w:val="00FF08F1"/>
    <w:rsid w:val="00FF4688"/>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18A7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E33185"/>
    <w:pPr>
      <w:widowControl w:val="0"/>
      <w:tabs>
        <w:tab w:val="left" w:pos="567"/>
        <w:tab w:val="left" w:pos="3402"/>
        <w:tab w:val="decimal" w:pos="5103"/>
        <w:tab w:val="left" w:pos="5670"/>
      </w:tabs>
      <w:overflowPunct w:val="0"/>
      <w:autoSpaceDE w:val="0"/>
      <w:autoSpaceDN w:val="0"/>
      <w:adjustRightInd w:val="0"/>
      <w:spacing w:before="120" w:after="120" w:line="360" w:lineRule="auto"/>
      <w:jc w:val="both"/>
      <w:textAlignment w:val="baseline"/>
    </w:pPr>
    <w:rPr>
      <w:rFonts w:ascii="Arial" w:hAnsi="Arial"/>
      <w:sz w:val="22"/>
    </w:rPr>
  </w:style>
  <w:style w:type="paragraph" w:styleId="berschrift1">
    <w:name w:val="heading 1"/>
    <w:basedOn w:val="Standard"/>
    <w:next w:val="Standard"/>
    <w:qFormat/>
    <w:rsid w:val="00174595"/>
    <w:pPr>
      <w:keepNext/>
      <w:widowControl/>
      <w:jc w:val="left"/>
      <w:outlineLvl w:val="0"/>
    </w:pPr>
  </w:style>
  <w:style w:type="paragraph" w:styleId="berschrift2">
    <w:name w:val="heading 2"/>
    <w:basedOn w:val="Standard"/>
    <w:next w:val="Standard"/>
    <w:qFormat/>
    <w:rsid w:val="00174595"/>
    <w:pPr>
      <w:keepNext/>
      <w:tabs>
        <w:tab w:val="clear" w:pos="567"/>
        <w:tab w:val="clear" w:pos="3402"/>
        <w:tab w:val="clear" w:pos="5103"/>
        <w:tab w:val="clear" w:pos="5670"/>
      </w:tabs>
      <w:overflowPunct/>
      <w:autoSpaceDE/>
      <w:autoSpaceDN/>
      <w:adjustRightInd/>
      <w:jc w:val="right"/>
      <w:textAlignment w:val="auto"/>
      <w:outlineLvl w:val="1"/>
    </w:pPr>
  </w:style>
  <w:style w:type="paragraph" w:styleId="berschrift3">
    <w:name w:val="heading 3"/>
    <w:basedOn w:val="Standard"/>
    <w:next w:val="Standard"/>
    <w:qFormat/>
    <w:rsid w:val="00174595"/>
    <w:pPr>
      <w:keepNext/>
      <w:spacing w:before="240" w:after="60"/>
      <w:outlineLvl w:val="2"/>
    </w:pPr>
  </w:style>
  <w:style w:type="paragraph" w:styleId="berschrift4">
    <w:name w:val="heading 4"/>
    <w:basedOn w:val="Standard"/>
    <w:next w:val="Standard"/>
    <w:qFormat/>
    <w:rsid w:val="00174595"/>
    <w:pPr>
      <w:keepNext/>
      <w:widowControl/>
      <w:tabs>
        <w:tab w:val="clear" w:pos="567"/>
        <w:tab w:val="clear" w:pos="3402"/>
        <w:tab w:val="clear" w:pos="5103"/>
        <w:tab w:val="clear" w:pos="5670"/>
      </w:tabs>
      <w:overflowPunct/>
      <w:autoSpaceDE/>
      <w:autoSpaceDN/>
      <w:adjustRightInd/>
      <w:jc w:val="left"/>
      <w:textAlignment w:val="auto"/>
      <w:outlineLvl w:val="3"/>
    </w:pPr>
    <w:rPr>
      <w:rFonts w:ascii="Times" w:hAnsi="Times"/>
      <w:b/>
      <w:sz w:val="28"/>
    </w:rPr>
  </w:style>
  <w:style w:type="paragraph" w:styleId="berschrift5">
    <w:name w:val="heading 5"/>
    <w:basedOn w:val="Standard"/>
    <w:next w:val="Standard"/>
    <w:qFormat/>
    <w:rsid w:val="00174595"/>
    <w:pPr>
      <w:keepNext/>
      <w:pBdr>
        <w:top w:val="single" w:sz="4" w:space="1" w:color="auto"/>
        <w:left w:val="single" w:sz="4" w:space="4" w:color="auto"/>
        <w:bottom w:val="single" w:sz="4" w:space="1" w:color="auto"/>
        <w:right w:val="single" w:sz="4" w:space="4" w:color="auto"/>
      </w:pBdr>
      <w:outlineLvl w:val="4"/>
    </w:pPr>
    <w:rPr>
      <w:rFonts w:cs="Arial"/>
      <w:b/>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174595"/>
    <w:pPr>
      <w:tabs>
        <w:tab w:val="clear" w:pos="3402"/>
        <w:tab w:val="right" w:leader="dot" w:pos="9071"/>
      </w:tabs>
      <w:ind w:left="400" w:hanging="400"/>
    </w:pPr>
  </w:style>
  <w:style w:type="paragraph" w:customStyle="1" w:styleId="Absatzeinrcken">
    <w:name w:val="Absatz einrücken"/>
    <w:basedOn w:val="Standard"/>
    <w:rsid w:val="00174595"/>
    <w:pPr>
      <w:tabs>
        <w:tab w:val="clear" w:pos="3402"/>
        <w:tab w:val="left" w:pos="1134"/>
        <w:tab w:val="left" w:pos="2836"/>
        <w:tab w:val="left" w:pos="4536"/>
        <w:tab w:val="left" w:pos="7088"/>
        <w:tab w:val="decimal" w:pos="8505"/>
      </w:tabs>
      <w:ind w:left="4536" w:hanging="4536"/>
    </w:pPr>
  </w:style>
  <w:style w:type="paragraph" w:customStyle="1" w:styleId="berschrift">
    <w:name w:val="Überschrift"/>
    <w:basedOn w:val="Standard"/>
    <w:rsid w:val="00174595"/>
    <w:rPr>
      <w:b/>
    </w:rPr>
  </w:style>
  <w:style w:type="paragraph" w:styleId="Kopfzeile">
    <w:name w:val="header"/>
    <w:basedOn w:val="Standard"/>
    <w:link w:val="KopfzeileZchn"/>
    <w:uiPriority w:val="99"/>
    <w:semiHidden/>
    <w:rsid w:val="00174595"/>
    <w:pPr>
      <w:tabs>
        <w:tab w:val="clear" w:pos="567"/>
        <w:tab w:val="clear" w:pos="3402"/>
        <w:tab w:val="clear" w:pos="5103"/>
        <w:tab w:val="clear" w:pos="5670"/>
        <w:tab w:val="center" w:pos="4536"/>
        <w:tab w:val="right" w:pos="9072"/>
      </w:tabs>
    </w:pPr>
  </w:style>
  <w:style w:type="paragraph" w:styleId="Fuzeile">
    <w:name w:val="footer"/>
    <w:basedOn w:val="Standard"/>
    <w:semiHidden/>
    <w:rsid w:val="00174595"/>
    <w:pPr>
      <w:tabs>
        <w:tab w:val="clear" w:pos="567"/>
        <w:tab w:val="clear" w:pos="3402"/>
        <w:tab w:val="clear" w:pos="5103"/>
        <w:tab w:val="clear" w:pos="5670"/>
        <w:tab w:val="center" w:pos="4536"/>
        <w:tab w:val="right" w:pos="9072"/>
      </w:tabs>
    </w:pPr>
  </w:style>
  <w:style w:type="character" w:customStyle="1" w:styleId="Firmen">
    <w:name w:val="Firmen"/>
    <w:rsid w:val="00174595"/>
    <w:rPr>
      <w:rFonts w:ascii="Arial" w:hAnsi="Arial"/>
      <w:smallCaps/>
      <w:sz w:val="20"/>
    </w:rPr>
  </w:style>
  <w:style w:type="paragraph" w:customStyle="1" w:styleId="Teilberschrift">
    <w:name w:val="Teilüberschrift"/>
    <w:basedOn w:val="Standard"/>
    <w:rsid w:val="00174595"/>
    <w:pPr>
      <w:jc w:val="left"/>
    </w:pPr>
    <w:rPr>
      <w:b/>
    </w:rPr>
  </w:style>
  <w:style w:type="paragraph" w:customStyle="1" w:styleId="UnserZeichen">
    <w:name w:val="UnserZeichen"/>
    <w:basedOn w:val="Standard"/>
    <w:rsid w:val="00174595"/>
    <w:rPr>
      <w:sz w:val="16"/>
    </w:rPr>
  </w:style>
  <w:style w:type="paragraph" w:customStyle="1" w:styleId="AbsatzDDE">
    <w:name w:val="AbsatzDDE"/>
    <w:basedOn w:val="Standard"/>
    <w:rsid w:val="00174595"/>
    <w:pPr>
      <w:tabs>
        <w:tab w:val="clear" w:pos="567"/>
        <w:tab w:val="clear" w:pos="5670"/>
        <w:tab w:val="left" w:pos="5103"/>
        <w:tab w:val="left" w:pos="5954"/>
        <w:tab w:val="left" w:pos="7371"/>
      </w:tabs>
      <w:jc w:val="left"/>
    </w:pPr>
    <w:rPr>
      <w:sz w:val="16"/>
    </w:rPr>
  </w:style>
  <w:style w:type="paragraph" w:customStyle="1" w:styleId="Erstelltvon">
    <w:name w:val="Erstellt von"/>
    <w:rsid w:val="00174595"/>
    <w:pPr>
      <w:spacing w:before="100" w:beforeAutospacing="1" w:after="100" w:afterAutospacing="1" w:line="340" w:lineRule="atLeast"/>
    </w:pPr>
  </w:style>
  <w:style w:type="character" w:styleId="Link">
    <w:name w:val="Hyperlink"/>
    <w:semiHidden/>
    <w:rsid w:val="00174595"/>
    <w:rPr>
      <w:color w:val="0000FF"/>
      <w:u w:val="single"/>
    </w:rPr>
  </w:style>
  <w:style w:type="paragraph" w:styleId="Sprechblasentext">
    <w:name w:val="Balloon Text"/>
    <w:basedOn w:val="Standard"/>
    <w:semiHidden/>
    <w:rsid w:val="00174595"/>
    <w:rPr>
      <w:rFonts w:ascii="Tahoma" w:hAnsi="Tahoma" w:cs="Tahoma"/>
      <w:sz w:val="16"/>
      <w:szCs w:val="16"/>
    </w:rPr>
  </w:style>
  <w:style w:type="paragraph" w:styleId="Dokumentstruktur">
    <w:name w:val="Document Map"/>
    <w:basedOn w:val="Standard"/>
    <w:semiHidden/>
    <w:rsid w:val="00174595"/>
    <w:pPr>
      <w:shd w:val="clear" w:color="auto" w:fill="000080"/>
    </w:pPr>
    <w:rPr>
      <w:rFonts w:ascii="Tahoma" w:hAnsi="Tahoma" w:cs="Tahoma"/>
      <w:sz w:val="20"/>
    </w:rPr>
  </w:style>
  <w:style w:type="character" w:styleId="Seitenzahl">
    <w:name w:val="page number"/>
    <w:basedOn w:val="Absatz-Standardschriftart"/>
    <w:semiHidden/>
    <w:rsid w:val="00174595"/>
  </w:style>
  <w:style w:type="paragraph" w:customStyle="1" w:styleId="Noparagraphstyle">
    <w:name w:val="[No paragraph style]"/>
    <w:rsid w:val="00174595"/>
    <w:pPr>
      <w:widowControl w:val="0"/>
      <w:autoSpaceDE w:val="0"/>
      <w:autoSpaceDN w:val="0"/>
      <w:adjustRightInd w:val="0"/>
      <w:spacing w:before="100" w:beforeAutospacing="1" w:after="100" w:afterAutospacing="1" w:line="288" w:lineRule="auto"/>
      <w:textAlignment w:val="center"/>
    </w:pPr>
    <w:rPr>
      <w:rFonts w:ascii="Times-Roman" w:hAnsi="Times-Roman"/>
      <w:color w:val="000000"/>
      <w:sz w:val="24"/>
      <w:szCs w:val="24"/>
    </w:rPr>
  </w:style>
  <w:style w:type="paragraph" w:styleId="Textkrper">
    <w:name w:val="Body Text"/>
    <w:basedOn w:val="Standard"/>
    <w:semiHidden/>
    <w:rsid w:val="00174595"/>
    <w:pPr>
      <w:widowControl/>
      <w:tabs>
        <w:tab w:val="clear" w:pos="567"/>
        <w:tab w:val="clear" w:pos="3402"/>
        <w:tab w:val="clear" w:pos="5103"/>
        <w:tab w:val="clear" w:pos="5670"/>
      </w:tabs>
      <w:overflowPunct/>
      <w:autoSpaceDE/>
      <w:autoSpaceDN/>
      <w:adjustRightInd/>
      <w:textAlignment w:val="auto"/>
    </w:pPr>
    <w:rPr>
      <w:rFonts w:ascii="Times" w:hAnsi="Times"/>
    </w:rPr>
  </w:style>
  <w:style w:type="character" w:styleId="BesuchterLink">
    <w:name w:val="FollowedHyperlink"/>
    <w:semiHidden/>
    <w:rsid w:val="00174595"/>
    <w:rPr>
      <w:color w:val="800080"/>
      <w:u w:val="single"/>
    </w:rPr>
  </w:style>
  <w:style w:type="paragraph" w:styleId="StandardWeb">
    <w:name w:val="Normal (Web)"/>
    <w:basedOn w:val="Standard"/>
    <w:uiPriority w:val="99"/>
    <w:rsid w:val="009966C0"/>
    <w:pPr>
      <w:widowControl/>
      <w:tabs>
        <w:tab w:val="clear" w:pos="567"/>
        <w:tab w:val="clear" w:pos="3402"/>
        <w:tab w:val="clear" w:pos="5103"/>
        <w:tab w:val="clear" w:pos="5670"/>
      </w:tabs>
      <w:overflowPunct/>
      <w:autoSpaceDE/>
      <w:autoSpaceDN/>
      <w:adjustRightInd/>
      <w:jc w:val="left"/>
      <w:textAlignment w:val="auto"/>
    </w:pPr>
    <w:rPr>
      <w:rFonts w:ascii="Times New Roman" w:hAnsi="Times New Roman"/>
      <w:szCs w:val="24"/>
    </w:rPr>
  </w:style>
  <w:style w:type="paragraph" w:styleId="NurText">
    <w:name w:val="Plain Text"/>
    <w:basedOn w:val="Standard"/>
    <w:link w:val="NurTextZchn"/>
    <w:uiPriority w:val="99"/>
    <w:unhideWhenUsed/>
    <w:rsid w:val="001C22E5"/>
    <w:pPr>
      <w:widowControl/>
      <w:tabs>
        <w:tab w:val="clear" w:pos="567"/>
        <w:tab w:val="clear" w:pos="3402"/>
        <w:tab w:val="clear" w:pos="5103"/>
        <w:tab w:val="clear" w:pos="5670"/>
      </w:tabs>
      <w:overflowPunct/>
      <w:autoSpaceDE/>
      <w:autoSpaceDN/>
      <w:adjustRightInd/>
      <w:jc w:val="left"/>
      <w:textAlignment w:val="auto"/>
    </w:pPr>
    <w:rPr>
      <w:rFonts w:ascii="Consolas" w:eastAsia="Calibri" w:hAnsi="Consolas"/>
      <w:sz w:val="21"/>
      <w:szCs w:val="21"/>
      <w:lang w:eastAsia="en-US"/>
    </w:rPr>
  </w:style>
  <w:style w:type="character" w:customStyle="1" w:styleId="NurTextZchn">
    <w:name w:val="Nur Text Zchn"/>
    <w:link w:val="NurText"/>
    <w:uiPriority w:val="99"/>
    <w:rsid w:val="001C22E5"/>
    <w:rPr>
      <w:rFonts w:ascii="Consolas" w:eastAsia="Calibri" w:hAnsi="Consolas" w:cs="Times New Roman"/>
      <w:sz w:val="21"/>
      <w:szCs w:val="21"/>
      <w:lang w:eastAsia="en-US"/>
    </w:rPr>
  </w:style>
  <w:style w:type="character" w:customStyle="1" w:styleId="topline">
    <w:name w:val="topline"/>
    <w:rsid w:val="00D2333D"/>
    <w:rPr>
      <w:b w:val="0"/>
      <w:bCs w:val="0"/>
      <w:vanish w:val="0"/>
      <w:webHidden w:val="0"/>
      <w:color w:val="2B2B2D"/>
      <w:sz w:val="16"/>
      <w:szCs w:val="16"/>
      <w:specVanish w:val="0"/>
    </w:rPr>
  </w:style>
  <w:style w:type="character" w:customStyle="1" w:styleId="aural1">
    <w:name w:val="aural1"/>
    <w:basedOn w:val="Absatz-Standardschriftart"/>
    <w:rsid w:val="00D2333D"/>
  </w:style>
  <w:style w:type="character" w:styleId="Fett">
    <w:name w:val="Strong"/>
    <w:uiPriority w:val="22"/>
    <w:qFormat/>
    <w:rsid w:val="006D1384"/>
    <w:rPr>
      <w:b/>
      <w:bCs/>
    </w:rPr>
  </w:style>
  <w:style w:type="character" w:customStyle="1" w:styleId="KopfzeileZchn">
    <w:name w:val="Kopfzeile Zchn"/>
    <w:link w:val="Kopfzeile"/>
    <w:uiPriority w:val="99"/>
    <w:semiHidden/>
    <w:rsid w:val="006D1384"/>
    <w:rPr>
      <w:rFonts w:ascii="Garamond" w:hAnsi="Garamond"/>
      <w:sz w:val="24"/>
    </w:rPr>
  </w:style>
  <w:style w:type="character" w:styleId="Kommentarzeichen">
    <w:name w:val="annotation reference"/>
    <w:uiPriority w:val="99"/>
    <w:semiHidden/>
    <w:unhideWhenUsed/>
    <w:rsid w:val="00346F0B"/>
    <w:rPr>
      <w:sz w:val="16"/>
      <w:szCs w:val="16"/>
    </w:rPr>
  </w:style>
  <w:style w:type="paragraph" w:styleId="Kommentartext">
    <w:name w:val="annotation text"/>
    <w:basedOn w:val="Standard"/>
    <w:link w:val="KommentartextZchn"/>
    <w:uiPriority w:val="99"/>
    <w:semiHidden/>
    <w:unhideWhenUsed/>
    <w:rsid w:val="00346F0B"/>
    <w:rPr>
      <w:sz w:val="20"/>
    </w:rPr>
  </w:style>
  <w:style w:type="character" w:customStyle="1" w:styleId="KommentartextZchn">
    <w:name w:val="Kommentartext Zchn"/>
    <w:link w:val="Kommentartext"/>
    <w:uiPriority w:val="99"/>
    <w:semiHidden/>
    <w:rsid w:val="00346F0B"/>
    <w:rPr>
      <w:rFonts w:ascii="Garamond" w:hAnsi="Garamond"/>
    </w:rPr>
  </w:style>
  <w:style w:type="paragraph" w:styleId="Kommentarthema">
    <w:name w:val="annotation subject"/>
    <w:basedOn w:val="Kommentartext"/>
    <w:next w:val="Kommentartext"/>
    <w:link w:val="KommentarthemaZchn"/>
    <w:uiPriority w:val="99"/>
    <w:semiHidden/>
    <w:unhideWhenUsed/>
    <w:rsid w:val="00346F0B"/>
    <w:rPr>
      <w:b/>
      <w:bCs/>
    </w:rPr>
  </w:style>
  <w:style w:type="character" w:customStyle="1" w:styleId="KommentarthemaZchn">
    <w:name w:val="Kommentarthema Zchn"/>
    <w:link w:val="Kommentarthema"/>
    <w:uiPriority w:val="99"/>
    <w:semiHidden/>
    <w:rsid w:val="00346F0B"/>
    <w:rPr>
      <w:rFonts w:ascii="Garamond" w:hAnsi="Garamond"/>
      <w:b/>
      <w:bCs/>
    </w:rPr>
  </w:style>
  <w:style w:type="paragraph" w:styleId="Listenabsatz">
    <w:name w:val="List Paragraph"/>
    <w:basedOn w:val="Standard"/>
    <w:uiPriority w:val="34"/>
    <w:qFormat/>
    <w:rsid w:val="00041F03"/>
    <w:pPr>
      <w:widowControl/>
      <w:tabs>
        <w:tab w:val="clear" w:pos="567"/>
        <w:tab w:val="clear" w:pos="3402"/>
        <w:tab w:val="clear" w:pos="5103"/>
        <w:tab w:val="clear" w:pos="5670"/>
      </w:tabs>
      <w:overflowPunct/>
      <w:autoSpaceDE/>
      <w:autoSpaceDN/>
      <w:adjustRightInd/>
      <w:spacing w:before="0" w:after="0" w:line="240" w:lineRule="auto"/>
      <w:ind w:left="720"/>
      <w:contextualSpacing/>
      <w:jc w:val="left"/>
      <w:textAlignment w:val="auto"/>
    </w:pPr>
    <w:rPr>
      <w:rFonts w:eastAsiaTheme="minorHAnsi" w:cs="Arial"/>
      <w:szCs w:val="22"/>
      <w:lang w:eastAsia="en-US"/>
    </w:rPr>
  </w:style>
  <w:style w:type="character" w:customStyle="1" w:styleId="apple-converted-space">
    <w:name w:val="apple-converted-space"/>
    <w:basedOn w:val="Absatz-Standardschriftart"/>
    <w:rsid w:val="004661D3"/>
  </w:style>
  <w:style w:type="character" w:customStyle="1" w:styleId="obfuscated-email">
    <w:name w:val="obfuscated-email"/>
    <w:basedOn w:val="Absatz-Standardschriftart"/>
    <w:rsid w:val="00466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383710">
      <w:bodyDiv w:val="1"/>
      <w:marLeft w:val="0"/>
      <w:marRight w:val="0"/>
      <w:marTop w:val="0"/>
      <w:marBottom w:val="0"/>
      <w:divBdr>
        <w:top w:val="none" w:sz="0" w:space="0" w:color="auto"/>
        <w:left w:val="none" w:sz="0" w:space="0" w:color="auto"/>
        <w:bottom w:val="none" w:sz="0" w:space="0" w:color="auto"/>
        <w:right w:val="none" w:sz="0" w:space="0" w:color="auto"/>
      </w:divBdr>
    </w:div>
    <w:div w:id="472723286">
      <w:bodyDiv w:val="1"/>
      <w:marLeft w:val="0"/>
      <w:marRight w:val="0"/>
      <w:marTop w:val="0"/>
      <w:marBottom w:val="0"/>
      <w:divBdr>
        <w:top w:val="none" w:sz="0" w:space="0" w:color="auto"/>
        <w:left w:val="none" w:sz="0" w:space="0" w:color="auto"/>
        <w:bottom w:val="none" w:sz="0" w:space="0" w:color="auto"/>
        <w:right w:val="none" w:sz="0" w:space="0" w:color="auto"/>
      </w:divBdr>
    </w:div>
    <w:div w:id="597712779">
      <w:bodyDiv w:val="1"/>
      <w:marLeft w:val="0"/>
      <w:marRight w:val="0"/>
      <w:marTop w:val="0"/>
      <w:marBottom w:val="0"/>
      <w:divBdr>
        <w:top w:val="none" w:sz="0" w:space="0" w:color="auto"/>
        <w:left w:val="none" w:sz="0" w:space="0" w:color="auto"/>
        <w:bottom w:val="none" w:sz="0" w:space="0" w:color="auto"/>
        <w:right w:val="none" w:sz="0" w:space="0" w:color="auto"/>
      </w:divBdr>
      <w:divsChild>
        <w:div w:id="198973309">
          <w:marLeft w:val="0"/>
          <w:marRight w:val="0"/>
          <w:marTop w:val="315"/>
          <w:marBottom w:val="0"/>
          <w:divBdr>
            <w:top w:val="none" w:sz="0" w:space="0" w:color="auto"/>
            <w:left w:val="none" w:sz="0" w:space="0" w:color="auto"/>
            <w:bottom w:val="none" w:sz="0" w:space="0" w:color="auto"/>
            <w:right w:val="none" w:sz="0" w:space="0" w:color="auto"/>
          </w:divBdr>
          <w:divsChild>
            <w:div w:id="2117482607">
              <w:marLeft w:val="0"/>
              <w:marRight w:val="0"/>
              <w:marTop w:val="0"/>
              <w:marBottom w:val="0"/>
              <w:divBdr>
                <w:top w:val="none" w:sz="0" w:space="0" w:color="auto"/>
                <w:left w:val="none" w:sz="0" w:space="0" w:color="auto"/>
                <w:bottom w:val="none" w:sz="0" w:space="0" w:color="auto"/>
                <w:right w:val="none" w:sz="0" w:space="0" w:color="auto"/>
              </w:divBdr>
              <w:divsChild>
                <w:div w:id="1097407613">
                  <w:marLeft w:val="300"/>
                  <w:marRight w:val="0"/>
                  <w:marTop w:val="0"/>
                  <w:marBottom w:val="0"/>
                  <w:divBdr>
                    <w:top w:val="none" w:sz="0" w:space="0" w:color="auto"/>
                    <w:left w:val="none" w:sz="0" w:space="0" w:color="auto"/>
                    <w:bottom w:val="none" w:sz="0" w:space="0" w:color="auto"/>
                    <w:right w:val="none" w:sz="0" w:space="0" w:color="auto"/>
                  </w:divBdr>
                  <w:divsChild>
                    <w:div w:id="189954588">
                      <w:marLeft w:val="0"/>
                      <w:marRight w:val="0"/>
                      <w:marTop w:val="0"/>
                      <w:marBottom w:val="0"/>
                      <w:divBdr>
                        <w:top w:val="none" w:sz="0" w:space="0" w:color="auto"/>
                        <w:left w:val="none" w:sz="0" w:space="0" w:color="auto"/>
                        <w:bottom w:val="none" w:sz="0" w:space="0" w:color="auto"/>
                        <w:right w:val="none" w:sz="0" w:space="0" w:color="auto"/>
                      </w:divBdr>
                      <w:divsChild>
                        <w:div w:id="687416606">
                          <w:marLeft w:val="0"/>
                          <w:marRight w:val="0"/>
                          <w:marTop w:val="0"/>
                          <w:marBottom w:val="0"/>
                          <w:divBdr>
                            <w:top w:val="none" w:sz="0" w:space="0" w:color="auto"/>
                            <w:left w:val="none" w:sz="0" w:space="0" w:color="auto"/>
                            <w:bottom w:val="none" w:sz="0" w:space="0" w:color="auto"/>
                            <w:right w:val="none" w:sz="0" w:space="0" w:color="auto"/>
                          </w:divBdr>
                          <w:divsChild>
                            <w:div w:id="2110270328">
                              <w:marLeft w:val="0"/>
                              <w:marRight w:val="0"/>
                              <w:marTop w:val="0"/>
                              <w:marBottom w:val="150"/>
                              <w:divBdr>
                                <w:top w:val="none" w:sz="0" w:space="0" w:color="auto"/>
                                <w:left w:val="none" w:sz="0" w:space="0" w:color="auto"/>
                                <w:bottom w:val="none" w:sz="0" w:space="0" w:color="auto"/>
                                <w:right w:val="none" w:sz="0" w:space="0" w:color="auto"/>
                              </w:divBdr>
                              <w:divsChild>
                                <w:div w:id="5010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867662">
      <w:bodyDiv w:val="1"/>
      <w:marLeft w:val="0"/>
      <w:marRight w:val="0"/>
      <w:marTop w:val="0"/>
      <w:marBottom w:val="0"/>
      <w:divBdr>
        <w:top w:val="none" w:sz="0" w:space="0" w:color="auto"/>
        <w:left w:val="none" w:sz="0" w:space="0" w:color="auto"/>
        <w:bottom w:val="none" w:sz="0" w:space="0" w:color="auto"/>
        <w:right w:val="none" w:sz="0" w:space="0" w:color="auto"/>
      </w:divBdr>
    </w:div>
    <w:div w:id="903831955">
      <w:bodyDiv w:val="1"/>
      <w:marLeft w:val="0"/>
      <w:marRight w:val="0"/>
      <w:marTop w:val="0"/>
      <w:marBottom w:val="0"/>
      <w:divBdr>
        <w:top w:val="none" w:sz="0" w:space="0" w:color="auto"/>
        <w:left w:val="none" w:sz="0" w:space="0" w:color="auto"/>
        <w:bottom w:val="none" w:sz="0" w:space="0" w:color="auto"/>
        <w:right w:val="none" w:sz="0" w:space="0" w:color="auto"/>
      </w:divBdr>
    </w:div>
    <w:div w:id="969088095">
      <w:bodyDiv w:val="1"/>
      <w:marLeft w:val="0"/>
      <w:marRight w:val="0"/>
      <w:marTop w:val="0"/>
      <w:marBottom w:val="0"/>
      <w:divBdr>
        <w:top w:val="none" w:sz="0" w:space="0" w:color="auto"/>
        <w:left w:val="none" w:sz="0" w:space="0" w:color="auto"/>
        <w:bottom w:val="none" w:sz="0" w:space="0" w:color="auto"/>
        <w:right w:val="none" w:sz="0" w:space="0" w:color="auto"/>
      </w:divBdr>
      <w:divsChild>
        <w:div w:id="729041646">
          <w:marLeft w:val="0"/>
          <w:marRight w:val="0"/>
          <w:marTop w:val="315"/>
          <w:marBottom w:val="0"/>
          <w:divBdr>
            <w:top w:val="none" w:sz="0" w:space="0" w:color="auto"/>
            <w:left w:val="none" w:sz="0" w:space="0" w:color="auto"/>
            <w:bottom w:val="none" w:sz="0" w:space="0" w:color="auto"/>
            <w:right w:val="none" w:sz="0" w:space="0" w:color="auto"/>
          </w:divBdr>
          <w:divsChild>
            <w:div w:id="522521448">
              <w:marLeft w:val="0"/>
              <w:marRight w:val="0"/>
              <w:marTop w:val="0"/>
              <w:marBottom w:val="0"/>
              <w:divBdr>
                <w:top w:val="none" w:sz="0" w:space="0" w:color="auto"/>
                <w:left w:val="none" w:sz="0" w:space="0" w:color="auto"/>
                <w:bottom w:val="none" w:sz="0" w:space="0" w:color="auto"/>
                <w:right w:val="none" w:sz="0" w:space="0" w:color="auto"/>
              </w:divBdr>
              <w:divsChild>
                <w:div w:id="985553837">
                  <w:marLeft w:val="300"/>
                  <w:marRight w:val="0"/>
                  <w:marTop w:val="0"/>
                  <w:marBottom w:val="0"/>
                  <w:divBdr>
                    <w:top w:val="none" w:sz="0" w:space="0" w:color="auto"/>
                    <w:left w:val="none" w:sz="0" w:space="0" w:color="auto"/>
                    <w:bottom w:val="none" w:sz="0" w:space="0" w:color="auto"/>
                    <w:right w:val="none" w:sz="0" w:space="0" w:color="auto"/>
                  </w:divBdr>
                  <w:divsChild>
                    <w:div w:id="673647351">
                      <w:marLeft w:val="0"/>
                      <w:marRight w:val="0"/>
                      <w:marTop w:val="0"/>
                      <w:marBottom w:val="0"/>
                      <w:divBdr>
                        <w:top w:val="none" w:sz="0" w:space="0" w:color="auto"/>
                        <w:left w:val="none" w:sz="0" w:space="0" w:color="auto"/>
                        <w:bottom w:val="none" w:sz="0" w:space="0" w:color="auto"/>
                        <w:right w:val="none" w:sz="0" w:space="0" w:color="auto"/>
                      </w:divBdr>
                      <w:divsChild>
                        <w:div w:id="312297641">
                          <w:marLeft w:val="0"/>
                          <w:marRight w:val="0"/>
                          <w:marTop w:val="0"/>
                          <w:marBottom w:val="0"/>
                          <w:divBdr>
                            <w:top w:val="none" w:sz="0" w:space="0" w:color="auto"/>
                            <w:left w:val="none" w:sz="0" w:space="0" w:color="auto"/>
                            <w:bottom w:val="none" w:sz="0" w:space="0" w:color="auto"/>
                            <w:right w:val="none" w:sz="0" w:space="0" w:color="auto"/>
                          </w:divBdr>
                          <w:divsChild>
                            <w:div w:id="1656566464">
                              <w:marLeft w:val="0"/>
                              <w:marRight w:val="0"/>
                              <w:marTop w:val="0"/>
                              <w:marBottom w:val="150"/>
                              <w:divBdr>
                                <w:top w:val="none" w:sz="0" w:space="0" w:color="auto"/>
                                <w:left w:val="none" w:sz="0" w:space="0" w:color="auto"/>
                                <w:bottom w:val="none" w:sz="0" w:space="0" w:color="auto"/>
                                <w:right w:val="none" w:sz="0" w:space="0" w:color="auto"/>
                              </w:divBdr>
                              <w:divsChild>
                                <w:div w:id="11333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765846">
      <w:bodyDiv w:val="1"/>
      <w:marLeft w:val="0"/>
      <w:marRight w:val="0"/>
      <w:marTop w:val="0"/>
      <w:marBottom w:val="0"/>
      <w:divBdr>
        <w:top w:val="none" w:sz="0" w:space="0" w:color="auto"/>
        <w:left w:val="none" w:sz="0" w:space="0" w:color="auto"/>
        <w:bottom w:val="none" w:sz="0" w:space="0" w:color="auto"/>
        <w:right w:val="none" w:sz="0" w:space="0" w:color="auto"/>
      </w:divBdr>
    </w:div>
    <w:div w:id="1031801506">
      <w:bodyDiv w:val="1"/>
      <w:marLeft w:val="0"/>
      <w:marRight w:val="0"/>
      <w:marTop w:val="0"/>
      <w:marBottom w:val="0"/>
      <w:divBdr>
        <w:top w:val="none" w:sz="0" w:space="0" w:color="auto"/>
        <w:left w:val="none" w:sz="0" w:space="0" w:color="auto"/>
        <w:bottom w:val="none" w:sz="0" w:space="0" w:color="auto"/>
        <w:right w:val="none" w:sz="0" w:space="0" w:color="auto"/>
      </w:divBdr>
      <w:divsChild>
        <w:div w:id="1934043257">
          <w:marLeft w:val="0"/>
          <w:marRight w:val="0"/>
          <w:marTop w:val="315"/>
          <w:marBottom w:val="0"/>
          <w:divBdr>
            <w:top w:val="none" w:sz="0" w:space="0" w:color="auto"/>
            <w:left w:val="none" w:sz="0" w:space="0" w:color="auto"/>
            <w:bottom w:val="none" w:sz="0" w:space="0" w:color="auto"/>
            <w:right w:val="none" w:sz="0" w:space="0" w:color="auto"/>
          </w:divBdr>
          <w:divsChild>
            <w:div w:id="388844512">
              <w:marLeft w:val="0"/>
              <w:marRight w:val="0"/>
              <w:marTop w:val="0"/>
              <w:marBottom w:val="0"/>
              <w:divBdr>
                <w:top w:val="none" w:sz="0" w:space="0" w:color="auto"/>
                <w:left w:val="none" w:sz="0" w:space="0" w:color="auto"/>
                <w:bottom w:val="none" w:sz="0" w:space="0" w:color="auto"/>
                <w:right w:val="none" w:sz="0" w:space="0" w:color="auto"/>
              </w:divBdr>
              <w:divsChild>
                <w:div w:id="211355482">
                  <w:marLeft w:val="300"/>
                  <w:marRight w:val="0"/>
                  <w:marTop w:val="0"/>
                  <w:marBottom w:val="0"/>
                  <w:divBdr>
                    <w:top w:val="none" w:sz="0" w:space="0" w:color="auto"/>
                    <w:left w:val="none" w:sz="0" w:space="0" w:color="auto"/>
                    <w:bottom w:val="none" w:sz="0" w:space="0" w:color="auto"/>
                    <w:right w:val="none" w:sz="0" w:space="0" w:color="auto"/>
                  </w:divBdr>
                  <w:divsChild>
                    <w:div w:id="1975452759">
                      <w:marLeft w:val="0"/>
                      <w:marRight w:val="0"/>
                      <w:marTop w:val="0"/>
                      <w:marBottom w:val="0"/>
                      <w:divBdr>
                        <w:top w:val="none" w:sz="0" w:space="0" w:color="auto"/>
                        <w:left w:val="none" w:sz="0" w:space="0" w:color="auto"/>
                        <w:bottom w:val="none" w:sz="0" w:space="0" w:color="auto"/>
                        <w:right w:val="none" w:sz="0" w:space="0" w:color="auto"/>
                      </w:divBdr>
                      <w:divsChild>
                        <w:div w:id="1801874910">
                          <w:marLeft w:val="0"/>
                          <w:marRight w:val="0"/>
                          <w:marTop w:val="0"/>
                          <w:marBottom w:val="0"/>
                          <w:divBdr>
                            <w:top w:val="none" w:sz="0" w:space="0" w:color="auto"/>
                            <w:left w:val="none" w:sz="0" w:space="0" w:color="auto"/>
                            <w:bottom w:val="none" w:sz="0" w:space="0" w:color="auto"/>
                            <w:right w:val="none" w:sz="0" w:space="0" w:color="auto"/>
                          </w:divBdr>
                          <w:divsChild>
                            <w:div w:id="1621104558">
                              <w:marLeft w:val="0"/>
                              <w:marRight w:val="0"/>
                              <w:marTop w:val="0"/>
                              <w:marBottom w:val="150"/>
                              <w:divBdr>
                                <w:top w:val="none" w:sz="0" w:space="0" w:color="auto"/>
                                <w:left w:val="none" w:sz="0" w:space="0" w:color="auto"/>
                                <w:bottom w:val="none" w:sz="0" w:space="0" w:color="auto"/>
                                <w:right w:val="none" w:sz="0" w:space="0" w:color="auto"/>
                              </w:divBdr>
                              <w:divsChild>
                                <w:div w:id="12020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889972">
      <w:bodyDiv w:val="1"/>
      <w:marLeft w:val="0"/>
      <w:marRight w:val="0"/>
      <w:marTop w:val="0"/>
      <w:marBottom w:val="0"/>
      <w:divBdr>
        <w:top w:val="none" w:sz="0" w:space="0" w:color="auto"/>
        <w:left w:val="none" w:sz="0" w:space="0" w:color="auto"/>
        <w:bottom w:val="none" w:sz="0" w:space="0" w:color="auto"/>
        <w:right w:val="none" w:sz="0" w:space="0" w:color="auto"/>
      </w:divBdr>
      <w:divsChild>
        <w:div w:id="654333356">
          <w:marLeft w:val="0"/>
          <w:marRight w:val="0"/>
          <w:marTop w:val="315"/>
          <w:marBottom w:val="0"/>
          <w:divBdr>
            <w:top w:val="none" w:sz="0" w:space="0" w:color="auto"/>
            <w:left w:val="none" w:sz="0" w:space="0" w:color="auto"/>
            <w:bottom w:val="none" w:sz="0" w:space="0" w:color="auto"/>
            <w:right w:val="none" w:sz="0" w:space="0" w:color="auto"/>
          </w:divBdr>
          <w:divsChild>
            <w:div w:id="1624532586">
              <w:marLeft w:val="0"/>
              <w:marRight w:val="0"/>
              <w:marTop w:val="0"/>
              <w:marBottom w:val="0"/>
              <w:divBdr>
                <w:top w:val="none" w:sz="0" w:space="0" w:color="auto"/>
                <w:left w:val="none" w:sz="0" w:space="0" w:color="auto"/>
                <w:bottom w:val="none" w:sz="0" w:space="0" w:color="auto"/>
                <w:right w:val="none" w:sz="0" w:space="0" w:color="auto"/>
              </w:divBdr>
              <w:divsChild>
                <w:div w:id="1423137087">
                  <w:marLeft w:val="300"/>
                  <w:marRight w:val="0"/>
                  <w:marTop w:val="0"/>
                  <w:marBottom w:val="0"/>
                  <w:divBdr>
                    <w:top w:val="none" w:sz="0" w:space="0" w:color="auto"/>
                    <w:left w:val="none" w:sz="0" w:space="0" w:color="auto"/>
                    <w:bottom w:val="none" w:sz="0" w:space="0" w:color="auto"/>
                    <w:right w:val="none" w:sz="0" w:space="0" w:color="auto"/>
                  </w:divBdr>
                  <w:divsChild>
                    <w:div w:id="1288509791">
                      <w:marLeft w:val="0"/>
                      <w:marRight w:val="0"/>
                      <w:marTop w:val="0"/>
                      <w:marBottom w:val="0"/>
                      <w:divBdr>
                        <w:top w:val="none" w:sz="0" w:space="0" w:color="auto"/>
                        <w:left w:val="none" w:sz="0" w:space="0" w:color="auto"/>
                        <w:bottom w:val="none" w:sz="0" w:space="0" w:color="auto"/>
                        <w:right w:val="none" w:sz="0" w:space="0" w:color="auto"/>
                      </w:divBdr>
                      <w:divsChild>
                        <w:div w:id="1492139338">
                          <w:marLeft w:val="0"/>
                          <w:marRight w:val="0"/>
                          <w:marTop w:val="0"/>
                          <w:marBottom w:val="0"/>
                          <w:divBdr>
                            <w:top w:val="none" w:sz="0" w:space="0" w:color="auto"/>
                            <w:left w:val="none" w:sz="0" w:space="0" w:color="auto"/>
                            <w:bottom w:val="none" w:sz="0" w:space="0" w:color="auto"/>
                            <w:right w:val="none" w:sz="0" w:space="0" w:color="auto"/>
                          </w:divBdr>
                          <w:divsChild>
                            <w:div w:id="368577589">
                              <w:marLeft w:val="0"/>
                              <w:marRight w:val="0"/>
                              <w:marTop w:val="0"/>
                              <w:marBottom w:val="150"/>
                              <w:divBdr>
                                <w:top w:val="none" w:sz="0" w:space="0" w:color="auto"/>
                                <w:left w:val="none" w:sz="0" w:space="0" w:color="auto"/>
                                <w:bottom w:val="none" w:sz="0" w:space="0" w:color="auto"/>
                                <w:right w:val="none" w:sz="0" w:space="0" w:color="auto"/>
                              </w:divBdr>
                              <w:divsChild>
                                <w:div w:id="9011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116901">
      <w:bodyDiv w:val="1"/>
      <w:marLeft w:val="0"/>
      <w:marRight w:val="0"/>
      <w:marTop w:val="0"/>
      <w:marBottom w:val="0"/>
      <w:divBdr>
        <w:top w:val="none" w:sz="0" w:space="0" w:color="auto"/>
        <w:left w:val="none" w:sz="0" w:space="0" w:color="auto"/>
        <w:bottom w:val="none" w:sz="0" w:space="0" w:color="auto"/>
        <w:right w:val="none" w:sz="0" w:space="0" w:color="auto"/>
      </w:divBdr>
    </w:div>
    <w:div w:id="1340234324">
      <w:bodyDiv w:val="1"/>
      <w:marLeft w:val="0"/>
      <w:marRight w:val="0"/>
      <w:marTop w:val="0"/>
      <w:marBottom w:val="0"/>
      <w:divBdr>
        <w:top w:val="none" w:sz="0" w:space="0" w:color="auto"/>
        <w:left w:val="none" w:sz="0" w:space="0" w:color="auto"/>
        <w:bottom w:val="none" w:sz="0" w:space="0" w:color="auto"/>
        <w:right w:val="none" w:sz="0" w:space="0" w:color="auto"/>
      </w:divBdr>
      <w:divsChild>
        <w:div w:id="894046775">
          <w:marLeft w:val="0"/>
          <w:marRight w:val="0"/>
          <w:marTop w:val="0"/>
          <w:marBottom w:val="0"/>
          <w:divBdr>
            <w:top w:val="none" w:sz="0" w:space="0" w:color="auto"/>
            <w:left w:val="none" w:sz="0" w:space="0" w:color="auto"/>
            <w:bottom w:val="none" w:sz="0" w:space="0" w:color="auto"/>
            <w:right w:val="none" w:sz="0" w:space="0" w:color="auto"/>
          </w:divBdr>
          <w:divsChild>
            <w:div w:id="1337880678">
              <w:marLeft w:val="0"/>
              <w:marRight w:val="0"/>
              <w:marTop w:val="0"/>
              <w:marBottom w:val="0"/>
              <w:divBdr>
                <w:top w:val="none" w:sz="0" w:space="0" w:color="auto"/>
                <w:left w:val="none" w:sz="0" w:space="0" w:color="auto"/>
                <w:bottom w:val="none" w:sz="0" w:space="0" w:color="auto"/>
                <w:right w:val="none" w:sz="0" w:space="0" w:color="auto"/>
              </w:divBdr>
              <w:divsChild>
                <w:div w:id="1589002727">
                  <w:marLeft w:val="0"/>
                  <w:marRight w:val="0"/>
                  <w:marTop w:val="0"/>
                  <w:marBottom w:val="0"/>
                  <w:divBdr>
                    <w:top w:val="none" w:sz="0" w:space="0" w:color="auto"/>
                    <w:left w:val="none" w:sz="0" w:space="0" w:color="auto"/>
                    <w:bottom w:val="none" w:sz="0" w:space="0" w:color="auto"/>
                    <w:right w:val="none" w:sz="0" w:space="0" w:color="auto"/>
                  </w:divBdr>
                  <w:divsChild>
                    <w:div w:id="433719386">
                      <w:marLeft w:val="0"/>
                      <w:marRight w:val="0"/>
                      <w:marTop w:val="0"/>
                      <w:marBottom w:val="0"/>
                      <w:divBdr>
                        <w:top w:val="none" w:sz="0" w:space="0" w:color="auto"/>
                        <w:left w:val="none" w:sz="0" w:space="0" w:color="auto"/>
                        <w:bottom w:val="none" w:sz="0" w:space="0" w:color="auto"/>
                        <w:right w:val="none" w:sz="0" w:space="0" w:color="auto"/>
                      </w:divBdr>
                      <w:divsChild>
                        <w:div w:id="1808888807">
                          <w:marLeft w:val="0"/>
                          <w:marRight w:val="0"/>
                          <w:marTop w:val="0"/>
                          <w:marBottom w:val="0"/>
                          <w:divBdr>
                            <w:top w:val="none" w:sz="0" w:space="0" w:color="auto"/>
                            <w:left w:val="none" w:sz="0" w:space="0" w:color="auto"/>
                            <w:bottom w:val="none" w:sz="0" w:space="0" w:color="auto"/>
                            <w:right w:val="none" w:sz="0" w:space="0" w:color="auto"/>
                          </w:divBdr>
                          <w:divsChild>
                            <w:div w:id="1798988516">
                              <w:marLeft w:val="0"/>
                              <w:marRight w:val="0"/>
                              <w:marTop w:val="0"/>
                              <w:marBottom w:val="0"/>
                              <w:divBdr>
                                <w:top w:val="none" w:sz="0" w:space="0" w:color="auto"/>
                                <w:left w:val="none" w:sz="0" w:space="0" w:color="auto"/>
                                <w:bottom w:val="none" w:sz="0" w:space="0" w:color="auto"/>
                                <w:right w:val="none" w:sz="0" w:space="0" w:color="auto"/>
                              </w:divBdr>
                              <w:divsChild>
                                <w:div w:id="618533645">
                                  <w:marLeft w:val="60"/>
                                  <w:marRight w:val="60"/>
                                  <w:marTop w:val="0"/>
                                  <w:marBottom w:val="0"/>
                                  <w:divBdr>
                                    <w:top w:val="none" w:sz="0" w:space="0" w:color="auto"/>
                                    <w:left w:val="none" w:sz="0" w:space="0" w:color="auto"/>
                                    <w:bottom w:val="none" w:sz="0" w:space="0" w:color="auto"/>
                                    <w:right w:val="none" w:sz="0" w:space="0" w:color="auto"/>
                                  </w:divBdr>
                                  <w:divsChild>
                                    <w:div w:id="1782259965">
                                      <w:marLeft w:val="0"/>
                                      <w:marRight w:val="0"/>
                                      <w:marTop w:val="0"/>
                                      <w:marBottom w:val="100"/>
                                      <w:divBdr>
                                        <w:top w:val="none" w:sz="0" w:space="0" w:color="auto"/>
                                        <w:left w:val="none" w:sz="0" w:space="0" w:color="auto"/>
                                        <w:bottom w:val="none" w:sz="0" w:space="0" w:color="auto"/>
                                        <w:right w:val="none" w:sz="0" w:space="0" w:color="auto"/>
                                      </w:divBdr>
                                      <w:divsChild>
                                        <w:div w:id="1054278379">
                                          <w:marLeft w:val="0"/>
                                          <w:marRight w:val="0"/>
                                          <w:marTop w:val="0"/>
                                          <w:marBottom w:val="0"/>
                                          <w:divBdr>
                                            <w:top w:val="none" w:sz="0" w:space="0" w:color="auto"/>
                                            <w:left w:val="none" w:sz="0" w:space="0" w:color="auto"/>
                                            <w:bottom w:val="none" w:sz="0" w:space="0" w:color="auto"/>
                                            <w:right w:val="none" w:sz="0" w:space="0" w:color="auto"/>
                                          </w:divBdr>
                                          <w:divsChild>
                                            <w:div w:id="16049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0037125">
      <w:bodyDiv w:val="1"/>
      <w:marLeft w:val="0"/>
      <w:marRight w:val="0"/>
      <w:marTop w:val="0"/>
      <w:marBottom w:val="0"/>
      <w:divBdr>
        <w:top w:val="none" w:sz="0" w:space="0" w:color="auto"/>
        <w:left w:val="none" w:sz="0" w:space="0" w:color="auto"/>
        <w:bottom w:val="none" w:sz="0" w:space="0" w:color="auto"/>
        <w:right w:val="none" w:sz="0" w:space="0" w:color="auto"/>
      </w:divBdr>
    </w:div>
    <w:div w:id="1461413617">
      <w:bodyDiv w:val="1"/>
      <w:marLeft w:val="0"/>
      <w:marRight w:val="0"/>
      <w:marTop w:val="0"/>
      <w:marBottom w:val="0"/>
      <w:divBdr>
        <w:top w:val="none" w:sz="0" w:space="0" w:color="auto"/>
        <w:left w:val="none" w:sz="0" w:space="0" w:color="auto"/>
        <w:bottom w:val="none" w:sz="0" w:space="0" w:color="auto"/>
        <w:right w:val="none" w:sz="0" w:space="0" w:color="auto"/>
      </w:divBdr>
    </w:div>
    <w:div w:id="1614902569">
      <w:bodyDiv w:val="1"/>
      <w:marLeft w:val="0"/>
      <w:marRight w:val="0"/>
      <w:marTop w:val="0"/>
      <w:marBottom w:val="0"/>
      <w:divBdr>
        <w:top w:val="none" w:sz="0" w:space="0" w:color="auto"/>
        <w:left w:val="none" w:sz="0" w:space="0" w:color="auto"/>
        <w:bottom w:val="none" w:sz="0" w:space="0" w:color="auto"/>
        <w:right w:val="none" w:sz="0" w:space="0" w:color="auto"/>
      </w:divBdr>
      <w:divsChild>
        <w:div w:id="1924297351">
          <w:marLeft w:val="0"/>
          <w:marRight w:val="0"/>
          <w:marTop w:val="315"/>
          <w:marBottom w:val="0"/>
          <w:divBdr>
            <w:top w:val="none" w:sz="0" w:space="0" w:color="auto"/>
            <w:left w:val="none" w:sz="0" w:space="0" w:color="auto"/>
            <w:bottom w:val="none" w:sz="0" w:space="0" w:color="auto"/>
            <w:right w:val="none" w:sz="0" w:space="0" w:color="auto"/>
          </w:divBdr>
          <w:divsChild>
            <w:div w:id="1184981879">
              <w:marLeft w:val="0"/>
              <w:marRight w:val="0"/>
              <w:marTop w:val="0"/>
              <w:marBottom w:val="0"/>
              <w:divBdr>
                <w:top w:val="none" w:sz="0" w:space="0" w:color="auto"/>
                <w:left w:val="none" w:sz="0" w:space="0" w:color="auto"/>
                <w:bottom w:val="none" w:sz="0" w:space="0" w:color="auto"/>
                <w:right w:val="none" w:sz="0" w:space="0" w:color="auto"/>
              </w:divBdr>
              <w:divsChild>
                <w:div w:id="1389763921">
                  <w:marLeft w:val="300"/>
                  <w:marRight w:val="0"/>
                  <w:marTop w:val="0"/>
                  <w:marBottom w:val="0"/>
                  <w:divBdr>
                    <w:top w:val="none" w:sz="0" w:space="0" w:color="auto"/>
                    <w:left w:val="none" w:sz="0" w:space="0" w:color="auto"/>
                    <w:bottom w:val="none" w:sz="0" w:space="0" w:color="auto"/>
                    <w:right w:val="none" w:sz="0" w:space="0" w:color="auto"/>
                  </w:divBdr>
                  <w:divsChild>
                    <w:div w:id="1759980349">
                      <w:marLeft w:val="0"/>
                      <w:marRight w:val="0"/>
                      <w:marTop w:val="0"/>
                      <w:marBottom w:val="0"/>
                      <w:divBdr>
                        <w:top w:val="none" w:sz="0" w:space="0" w:color="auto"/>
                        <w:left w:val="none" w:sz="0" w:space="0" w:color="auto"/>
                        <w:bottom w:val="none" w:sz="0" w:space="0" w:color="auto"/>
                        <w:right w:val="none" w:sz="0" w:space="0" w:color="auto"/>
                      </w:divBdr>
                      <w:divsChild>
                        <w:div w:id="2000041890">
                          <w:marLeft w:val="0"/>
                          <w:marRight w:val="0"/>
                          <w:marTop w:val="0"/>
                          <w:marBottom w:val="0"/>
                          <w:divBdr>
                            <w:top w:val="none" w:sz="0" w:space="0" w:color="auto"/>
                            <w:left w:val="none" w:sz="0" w:space="0" w:color="auto"/>
                            <w:bottom w:val="none" w:sz="0" w:space="0" w:color="auto"/>
                            <w:right w:val="none" w:sz="0" w:space="0" w:color="auto"/>
                          </w:divBdr>
                          <w:divsChild>
                            <w:div w:id="903180529">
                              <w:marLeft w:val="0"/>
                              <w:marRight w:val="0"/>
                              <w:marTop w:val="0"/>
                              <w:marBottom w:val="150"/>
                              <w:divBdr>
                                <w:top w:val="none" w:sz="0" w:space="0" w:color="auto"/>
                                <w:left w:val="none" w:sz="0" w:space="0" w:color="auto"/>
                                <w:bottom w:val="none" w:sz="0" w:space="0" w:color="auto"/>
                                <w:right w:val="none" w:sz="0" w:space="0" w:color="auto"/>
                              </w:divBdr>
                              <w:divsChild>
                                <w:div w:id="38738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633980">
      <w:bodyDiv w:val="1"/>
      <w:marLeft w:val="0"/>
      <w:marRight w:val="0"/>
      <w:marTop w:val="0"/>
      <w:marBottom w:val="0"/>
      <w:divBdr>
        <w:top w:val="none" w:sz="0" w:space="0" w:color="auto"/>
        <w:left w:val="none" w:sz="0" w:space="0" w:color="auto"/>
        <w:bottom w:val="none" w:sz="0" w:space="0" w:color="auto"/>
        <w:right w:val="none" w:sz="0" w:space="0" w:color="auto"/>
      </w:divBdr>
    </w:div>
    <w:div w:id="1717507167">
      <w:bodyDiv w:val="1"/>
      <w:marLeft w:val="0"/>
      <w:marRight w:val="0"/>
      <w:marTop w:val="0"/>
      <w:marBottom w:val="0"/>
      <w:divBdr>
        <w:top w:val="none" w:sz="0" w:space="0" w:color="auto"/>
        <w:left w:val="none" w:sz="0" w:space="0" w:color="auto"/>
        <w:bottom w:val="none" w:sz="0" w:space="0" w:color="auto"/>
        <w:right w:val="none" w:sz="0" w:space="0" w:color="auto"/>
      </w:divBdr>
    </w:div>
    <w:div w:id="1855725442">
      <w:bodyDiv w:val="1"/>
      <w:marLeft w:val="0"/>
      <w:marRight w:val="0"/>
      <w:marTop w:val="0"/>
      <w:marBottom w:val="0"/>
      <w:divBdr>
        <w:top w:val="none" w:sz="0" w:space="0" w:color="auto"/>
        <w:left w:val="none" w:sz="0" w:space="0" w:color="auto"/>
        <w:bottom w:val="none" w:sz="0" w:space="0" w:color="auto"/>
        <w:right w:val="none" w:sz="0" w:space="0" w:color="auto"/>
      </w:divBdr>
    </w:div>
    <w:div w:id="2006281284">
      <w:bodyDiv w:val="1"/>
      <w:marLeft w:val="0"/>
      <w:marRight w:val="0"/>
      <w:marTop w:val="0"/>
      <w:marBottom w:val="0"/>
      <w:divBdr>
        <w:top w:val="none" w:sz="0" w:space="0" w:color="auto"/>
        <w:left w:val="none" w:sz="0" w:space="0" w:color="auto"/>
        <w:bottom w:val="none" w:sz="0" w:space="0" w:color="auto"/>
        <w:right w:val="none" w:sz="0" w:space="0" w:color="auto"/>
      </w:divBdr>
    </w:div>
    <w:div w:id="2088111513">
      <w:bodyDiv w:val="1"/>
      <w:marLeft w:val="0"/>
      <w:marRight w:val="0"/>
      <w:marTop w:val="0"/>
      <w:marBottom w:val="0"/>
      <w:divBdr>
        <w:top w:val="none" w:sz="0" w:space="0" w:color="auto"/>
        <w:left w:val="none" w:sz="0" w:space="0" w:color="auto"/>
        <w:bottom w:val="none" w:sz="0" w:space="0" w:color="auto"/>
        <w:right w:val="none" w:sz="0" w:space="0" w:color="auto"/>
      </w:divBdr>
    </w:div>
    <w:div w:id="209069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presse@tc.de" TargetMode="External"/><Relationship Id="rId10" Type="http://schemas.openxmlformats.org/officeDocument/2006/relationships/hyperlink" Target="http://www.HausAusstellung.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on\AppData\Roaming\Microsoft\Templates\110\TCPM.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D9703-2D39-054C-8C80-F86947CD2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C:\Users\Barton\AppData\Roaming\Microsoft\Templates\110\TCPM.dotx</Template>
  <TotalTime>0</TotalTime>
  <Pages>2</Pages>
  <Words>688</Words>
  <Characters>4337</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Access</vt:lpstr>
    </vt:vector>
  </TitlesOfParts>
  <Company/>
  <LinksUpToDate>false</LinksUpToDate>
  <CharactersWithSpaces>5015</CharactersWithSpaces>
  <SharedDoc>false</SharedDoc>
  <HLinks>
    <vt:vector size="24" baseType="variant">
      <vt:variant>
        <vt:i4>6488133</vt:i4>
      </vt:variant>
      <vt:variant>
        <vt:i4>9</vt:i4>
      </vt:variant>
      <vt:variant>
        <vt:i4>0</vt:i4>
      </vt:variant>
      <vt:variant>
        <vt:i4>5</vt:i4>
      </vt:variant>
      <vt:variant>
        <vt:lpwstr>mailto:hans.schneider@bau-kom.de</vt:lpwstr>
      </vt:variant>
      <vt:variant>
        <vt:lpwstr/>
      </vt:variant>
      <vt:variant>
        <vt:i4>6619240</vt:i4>
      </vt:variant>
      <vt:variant>
        <vt:i4>6</vt:i4>
      </vt:variant>
      <vt:variant>
        <vt:i4>0</vt:i4>
      </vt:variant>
      <vt:variant>
        <vt:i4>5</vt:i4>
      </vt:variant>
      <vt:variant>
        <vt:lpwstr>http://www.hausausstellung.de/</vt:lpwstr>
      </vt:variant>
      <vt:variant>
        <vt:lpwstr/>
      </vt:variant>
      <vt:variant>
        <vt:i4>6619146</vt:i4>
      </vt:variant>
      <vt:variant>
        <vt:i4>3</vt:i4>
      </vt:variant>
      <vt:variant>
        <vt:i4>0</vt:i4>
      </vt:variant>
      <vt:variant>
        <vt:i4>5</vt:i4>
      </vt:variant>
      <vt:variant>
        <vt:lpwstr>mailto:sebastian.reif@towncountry.de</vt:lpwstr>
      </vt:variant>
      <vt:variant>
        <vt:lpwstr/>
      </vt:variant>
      <vt:variant>
        <vt:i4>2949154</vt:i4>
      </vt:variant>
      <vt:variant>
        <vt:i4>0</vt:i4>
      </vt:variant>
      <vt:variant>
        <vt:i4>0</vt:i4>
      </vt:variant>
      <vt:variant>
        <vt:i4>5</vt:i4>
      </vt:variant>
      <vt:variant>
        <vt:lpwstr>../../heidmann/AppData/Local/Microsoft/Windows/Temporary Internet Files/apfennings/AppData/Local/Microsoft/Windows/Temporary Internet Files/apfennings/AppData/Local/Microsoft/Windows/Dokumente und Einstellungen/Dokumente und Einstellungen/Christina/Lokale Einstellungen/Gesche.PECKERT/Lokale Einstellungen/Dokumente und Einstellungen/antje/DokumenteundEinstellungen/Christina/LokaleEinstellungen/Gesche.PECKERT/LokaleEinstellungen/DokumenteundEinstellungen/antje/LokaleEinstellungen/TemporaryInternetFiles/OLK26/www.HausAusstellung.de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dc:title>
  <dc:creator>BartonSchinke</dc:creator>
  <cp:lastModifiedBy>Karin Poppe</cp:lastModifiedBy>
  <cp:revision>4</cp:revision>
  <cp:lastPrinted>2013-05-16T12:52:00Z</cp:lastPrinted>
  <dcterms:created xsi:type="dcterms:W3CDTF">2017-02-21T07:21:00Z</dcterms:created>
  <dcterms:modified xsi:type="dcterms:W3CDTF">2017-02-22T08:52:00Z</dcterms:modified>
</cp:coreProperties>
</file>