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18A3" w14:textId="77777777" w:rsidR="00FC5ECC" w:rsidRDefault="00FC5ECC" w:rsidP="00933151">
      <w:pPr>
        <w:spacing w:after="0" w:line="276" w:lineRule="auto"/>
        <w:ind w:right="141"/>
        <w:rPr>
          <w:rFonts w:asciiTheme="majorHAnsi" w:hAnsiTheme="majorHAnsi"/>
          <w:sz w:val="20"/>
          <w:szCs w:val="20"/>
        </w:rPr>
      </w:pPr>
    </w:p>
    <w:p w14:paraId="5BD02125" w14:textId="2646FB6D" w:rsidR="00FE4527" w:rsidRDefault="00127E82" w:rsidP="00933151">
      <w:pPr>
        <w:spacing w:after="0" w:line="276" w:lineRule="auto"/>
        <w:ind w:right="14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PRESSINFORMATION</w:t>
      </w:r>
    </w:p>
    <w:p w14:paraId="73A0100B" w14:textId="77777777" w:rsidR="004F51A2" w:rsidRDefault="004F51A2" w:rsidP="00933151">
      <w:pPr>
        <w:spacing w:after="0" w:line="276" w:lineRule="auto"/>
        <w:ind w:right="141"/>
        <w:rPr>
          <w:rFonts w:asciiTheme="majorHAnsi" w:hAnsiTheme="majorHAnsi"/>
          <w:sz w:val="18"/>
          <w:szCs w:val="18"/>
        </w:rPr>
      </w:pPr>
    </w:p>
    <w:p w14:paraId="0C28409E" w14:textId="1250B527" w:rsidR="00127E82" w:rsidRPr="004F51A2" w:rsidRDefault="007B2DB0" w:rsidP="00933151">
      <w:pPr>
        <w:spacing w:after="0" w:line="276" w:lineRule="auto"/>
        <w:ind w:right="141"/>
        <w:rPr>
          <w:rFonts w:asciiTheme="majorHAnsi" w:hAnsiTheme="majorHAnsi"/>
          <w:sz w:val="18"/>
          <w:szCs w:val="18"/>
        </w:rPr>
      </w:pPr>
      <w:r w:rsidRPr="004F51A2">
        <w:rPr>
          <w:rFonts w:asciiTheme="majorHAnsi" w:hAnsiTheme="majorHAnsi"/>
          <w:sz w:val="18"/>
          <w:szCs w:val="18"/>
        </w:rPr>
        <w:t>2020-</w:t>
      </w:r>
      <w:r w:rsidR="00432173">
        <w:rPr>
          <w:rFonts w:asciiTheme="majorHAnsi" w:hAnsiTheme="majorHAnsi"/>
          <w:sz w:val="18"/>
          <w:szCs w:val="18"/>
        </w:rPr>
        <w:t>0</w:t>
      </w:r>
      <w:r w:rsidR="003014E6">
        <w:rPr>
          <w:rFonts w:asciiTheme="majorHAnsi" w:hAnsiTheme="majorHAnsi"/>
          <w:sz w:val="18"/>
          <w:szCs w:val="18"/>
        </w:rPr>
        <w:t>5</w:t>
      </w:r>
      <w:r w:rsidR="00432173">
        <w:rPr>
          <w:rFonts w:asciiTheme="majorHAnsi" w:hAnsiTheme="majorHAnsi"/>
          <w:sz w:val="18"/>
          <w:szCs w:val="18"/>
        </w:rPr>
        <w:t>-</w:t>
      </w:r>
      <w:r w:rsidR="00933151">
        <w:rPr>
          <w:rFonts w:asciiTheme="majorHAnsi" w:hAnsiTheme="majorHAnsi"/>
          <w:sz w:val="18"/>
          <w:szCs w:val="18"/>
        </w:rPr>
        <w:t>1</w:t>
      </w:r>
      <w:r w:rsidR="00532430">
        <w:rPr>
          <w:rFonts w:asciiTheme="majorHAnsi" w:hAnsiTheme="majorHAnsi"/>
          <w:sz w:val="18"/>
          <w:szCs w:val="18"/>
        </w:rPr>
        <w:t>3</w:t>
      </w:r>
    </w:p>
    <w:p w14:paraId="5A9475FC" w14:textId="77777777" w:rsidR="00FE4527" w:rsidRDefault="00FE4527" w:rsidP="00933151">
      <w:pPr>
        <w:spacing w:after="0" w:line="276" w:lineRule="auto"/>
        <w:ind w:right="141"/>
        <w:rPr>
          <w:rFonts w:asciiTheme="majorHAnsi" w:hAnsiTheme="majorHAnsi"/>
          <w:b/>
        </w:rPr>
      </w:pPr>
    </w:p>
    <w:p w14:paraId="06F3A8A7" w14:textId="77777777" w:rsidR="00FE4527" w:rsidRDefault="00FE4527" w:rsidP="00933151">
      <w:pPr>
        <w:spacing w:after="0" w:line="276" w:lineRule="auto"/>
        <w:ind w:right="141"/>
        <w:rPr>
          <w:rFonts w:asciiTheme="majorHAnsi" w:hAnsiTheme="majorHAnsi"/>
          <w:b/>
        </w:rPr>
      </w:pPr>
    </w:p>
    <w:p w14:paraId="4C99CC55" w14:textId="77777777" w:rsidR="00FE4527" w:rsidRDefault="00FE4527" w:rsidP="00933151">
      <w:pPr>
        <w:spacing w:after="0" w:line="276" w:lineRule="auto"/>
        <w:ind w:right="141"/>
        <w:rPr>
          <w:rFonts w:asciiTheme="majorHAnsi" w:hAnsiTheme="majorHAnsi"/>
          <w:b/>
        </w:rPr>
      </w:pPr>
    </w:p>
    <w:p w14:paraId="6147989A" w14:textId="097C742F" w:rsidR="001279F3" w:rsidRPr="001279F3" w:rsidRDefault="007B2DB0" w:rsidP="00933151">
      <w:pPr>
        <w:spacing w:after="0" w:line="276" w:lineRule="auto"/>
        <w:ind w:right="14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Wästbygg </w:t>
      </w:r>
      <w:r w:rsidR="003014E6">
        <w:rPr>
          <w:rFonts w:asciiTheme="majorHAnsi" w:hAnsiTheme="majorHAnsi"/>
          <w:b/>
        </w:rPr>
        <w:t>utvecklar bostäder och</w:t>
      </w:r>
      <w:r w:rsidR="00432173">
        <w:rPr>
          <w:rFonts w:asciiTheme="majorHAnsi" w:hAnsiTheme="majorHAnsi"/>
          <w:b/>
        </w:rPr>
        <w:t xml:space="preserve"> äldreboende i </w:t>
      </w:r>
      <w:r w:rsidR="003014E6">
        <w:rPr>
          <w:rFonts w:asciiTheme="majorHAnsi" w:hAnsiTheme="majorHAnsi"/>
          <w:b/>
        </w:rPr>
        <w:t>Falkenberg</w:t>
      </w:r>
    </w:p>
    <w:p w14:paraId="74720F0C" w14:textId="77777777" w:rsidR="001279F3" w:rsidRDefault="001279F3" w:rsidP="00933151">
      <w:pPr>
        <w:spacing w:after="0" w:line="276" w:lineRule="auto"/>
        <w:ind w:right="141"/>
        <w:rPr>
          <w:rFonts w:asciiTheme="majorHAnsi" w:hAnsiTheme="majorHAnsi"/>
          <w:sz w:val="20"/>
          <w:szCs w:val="20"/>
        </w:rPr>
      </w:pPr>
    </w:p>
    <w:p w14:paraId="024FA2DC" w14:textId="4F4C30E8" w:rsidR="003014E6" w:rsidRPr="003014E6" w:rsidRDefault="003014E6" w:rsidP="00933151">
      <w:pPr>
        <w:spacing w:after="0" w:line="276" w:lineRule="auto"/>
        <w:ind w:right="141"/>
        <w:rPr>
          <w:rFonts w:asciiTheme="majorHAnsi" w:hAnsiTheme="majorHAnsi"/>
          <w:b/>
          <w:bCs/>
          <w:sz w:val="20"/>
          <w:szCs w:val="20"/>
        </w:rPr>
      </w:pPr>
      <w:r w:rsidRPr="003014E6">
        <w:rPr>
          <w:rFonts w:asciiTheme="majorHAnsi" w:hAnsiTheme="majorHAnsi"/>
          <w:sz w:val="20"/>
          <w:szCs w:val="20"/>
        </w:rPr>
        <w:t xml:space="preserve">Wästbygg Projektutveckling har förvärvat </w:t>
      </w:r>
      <w:r>
        <w:rPr>
          <w:rFonts w:asciiTheme="majorHAnsi" w:hAnsiTheme="majorHAnsi"/>
          <w:sz w:val="20"/>
          <w:szCs w:val="20"/>
        </w:rPr>
        <w:t>två bolag,</w:t>
      </w:r>
      <w:r w:rsidRPr="003014E6">
        <w:rPr>
          <w:rFonts w:asciiTheme="majorHAnsi" w:hAnsiTheme="majorHAnsi"/>
          <w:sz w:val="20"/>
          <w:szCs w:val="20"/>
        </w:rPr>
        <w:t xml:space="preserve"> Strandängen 1 och 2</w:t>
      </w:r>
      <w:r>
        <w:rPr>
          <w:rFonts w:asciiTheme="majorHAnsi" w:hAnsiTheme="majorHAnsi"/>
          <w:sz w:val="20"/>
          <w:szCs w:val="20"/>
        </w:rPr>
        <w:t>,</w:t>
      </w:r>
      <w:r w:rsidRPr="003014E6">
        <w:rPr>
          <w:rFonts w:asciiTheme="majorHAnsi" w:hAnsiTheme="majorHAnsi"/>
          <w:sz w:val="20"/>
          <w:szCs w:val="20"/>
        </w:rPr>
        <w:t xml:space="preserve"> med </w:t>
      </w:r>
      <w:r>
        <w:rPr>
          <w:rFonts w:asciiTheme="majorHAnsi" w:hAnsiTheme="majorHAnsi"/>
          <w:sz w:val="20"/>
          <w:szCs w:val="20"/>
        </w:rPr>
        <w:t>tillhörande rätt</w:t>
      </w:r>
      <w:r w:rsidRPr="003014E6">
        <w:rPr>
          <w:rFonts w:asciiTheme="majorHAnsi" w:hAnsiTheme="majorHAnsi"/>
          <w:sz w:val="20"/>
          <w:szCs w:val="20"/>
        </w:rPr>
        <w:t xml:space="preserve"> att utveckla två fastigheter i Skogstorp strax utanför centrala Falkenberg.</w:t>
      </w:r>
      <w:r w:rsidRPr="003014E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3014E6">
        <w:rPr>
          <w:rFonts w:asciiTheme="majorHAnsi" w:hAnsiTheme="majorHAnsi"/>
          <w:sz w:val="20"/>
          <w:szCs w:val="20"/>
        </w:rPr>
        <w:t xml:space="preserve">I projektets första etapp planeras </w:t>
      </w:r>
      <w:r>
        <w:rPr>
          <w:rFonts w:asciiTheme="majorHAnsi" w:hAnsiTheme="majorHAnsi"/>
          <w:sz w:val="20"/>
          <w:szCs w:val="20"/>
        </w:rPr>
        <w:t xml:space="preserve">för att </w:t>
      </w:r>
      <w:r w:rsidRPr="00933151">
        <w:rPr>
          <w:rFonts w:asciiTheme="majorHAnsi" w:hAnsiTheme="majorHAnsi"/>
          <w:color w:val="000000" w:themeColor="text1"/>
          <w:sz w:val="20"/>
          <w:szCs w:val="20"/>
        </w:rPr>
        <w:t xml:space="preserve">uppföra </w:t>
      </w:r>
      <w:r w:rsidR="00933151" w:rsidRPr="00933151">
        <w:rPr>
          <w:rFonts w:asciiTheme="majorHAnsi" w:hAnsiTheme="majorHAnsi"/>
          <w:color w:val="000000" w:themeColor="text1"/>
          <w:sz w:val="20"/>
          <w:szCs w:val="20"/>
        </w:rPr>
        <w:t>30</w:t>
      </w:r>
      <w:r w:rsidRPr="0093315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933151">
        <w:rPr>
          <w:rFonts w:asciiTheme="majorHAnsi" w:hAnsiTheme="majorHAnsi"/>
          <w:color w:val="000000" w:themeColor="text1"/>
          <w:sz w:val="20"/>
          <w:szCs w:val="20"/>
        </w:rPr>
        <w:t>Svanenmärkta</w:t>
      </w:r>
      <w:proofErr w:type="spellEnd"/>
      <w:r w:rsidRPr="0093315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3014E6">
        <w:rPr>
          <w:rFonts w:asciiTheme="majorHAnsi" w:hAnsiTheme="majorHAnsi"/>
          <w:sz w:val="20"/>
          <w:szCs w:val="20"/>
        </w:rPr>
        <w:t>radhus i bostadsrättsform. Inför etapp två ska Wästbygg Projektutveckling komma med förslag på ny detaljplan</w:t>
      </w:r>
      <w:r w:rsidR="00971953">
        <w:rPr>
          <w:rFonts w:asciiTheme="majorHAnsi" w:hAnsiTheme="majorHAnsi"/>
          <w:sz w:val="20"/>
          <w:szCs w:val="20"/>
        </w:rPr>
        <w:t>,</w:t>
      </w:r>
      <w:r w:rsidRPr="003014E6">
        <w:rPr>
          <w:rFonts w:asciiTheme="majorHAnsi" w:hAnsiTheme="majorHAnsi"/>
          <w:sz w:val="20"/>
          <w:szCs w:val="20"/>
        </w:rPr>
        <w:t xml:space="preserve"> där målsättningen är att utveckla och bygga c</w:t>
      </w:r>
      <w:r>
        <w:rPr>
          <w:rFonts w:asciiTheme="majorHAnsi" w:hAnsiTheme="majorHAnsi"/>
          <w:sz w:val="20"/>
          <w:szCs w:val="20"/>
        </w:rPr>
        <w:t>irka</w:t>
      </w:r>
      <w:r w:rsidRPr="003014E6">
        <w:rPr>
          <w:rFonts w:asciiTheme="majorHAnsi" w:hAnsiTheme="majorHAnsi"/>
          <w:sz w:val="20"/>
          <w:szCs w:val="20"/>
        </w:rPr>
        <w:t xml:space="preserve"> 65 lägenheter för </w:t>
      </w:r>
      <w:r>
        <w:rPr>
          <w:rFonts w:asciiTheme="majorHAnsi" w:hAnsiTheme="majorHAnsi"/>
          <w:sz w:val="20"/>
          <w:szCs w:val="20"/>
        </w:rPr>
        <w:t>ålderskategorin +</w:t>
      </w:r>
      <w:r w:rsidRPr="003014E6">
        <w:rPr>
          <w:rFonts w:asciiTheme="majorHAnsi" w:hAnsiTheme="majorHAnsi"/>
          <w:sz w:val="20"/>
          <w:szCs w:val="20"/>
        </w:rPr>
        <w:t>65</w:t>
      </w:r>
      <w:r>
        <w:rPr>
          <w:rFonts w:asciiTheme="majorHAnsi" w:hAnsiTheme="majorHAnsi"/>
          <w:sz w:val="20"/>
          <w:szCs w:val="20"/>
        </w:rPr>
        <w:t xml:space="preserve"> år</w:t>
      </w:r>
      <w:r w:rsidRPr="003014E6">
        <w:rPr>
          <w:rFonts w:asciiTheme="majorHAnsi" w:hAnsiTheme="majorHAnsi"/>
          <w:sz w:val="20"/>
          <w:szCs w:val="20"/>
        </w:rPr>
        <w:t xml:space="preserve"> samt ett vårdboende med 60 platser. </w:t>
      </w:r>
    </w:p>
    <w:p w14:paraId="646D2573" w14:textId="4A428E56" w:rsidR="00432173" w:rsidRDefault="00432173" w:rsidP="00933151">
      <w:pPr>
        <w:spacing w:after="0" w:line="276" w:lineRule="auto"/>
        <w:ind w:right="141"/>
        <w:rPr>
          <w:rFonts w:asciiTheme="majorHAnsi" w:hAnsiTheme="majorHAnsi"/>
          <w:sz w:val="20"/>
          <w:szCs w:val="20"/>
        </w:rPr>
      </w:pPr>
    </w:p>
    <w:p w14:paraId="765B4B36" w14:textId="39595927" w:rsidR="00432173" w:rsidRDefault="004127CD" w:rsidP="00933151">
      <w:pPr>
        <w:spacing w:after="0" w:line="276" w:lineRule="auto"/>
        <w:ind w:right="14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oftHyphen/>
        <w:t xml:space="preserve">– </w:t>
      </w:r>
      <w:r w:rsidR="003014E6" w:rsidRPr="003014E6">
        <w:rPr>
          <w:rFonts w:asciiTheme="majorHAnsi" w:hAnsiTheme="majorHAnsi"/>
          <w:sz w:val="20"/>
          <w:szCs w:val="20"/>
        </w:rPr>
        <w:t>Vi är väldigt glada över att få utveckla bostäder i Falkenberg. Skogstorp har stora kvalit</w:t>
      </w:r>
      <w:r w:rsidR="003014E6">
        <w:rPr>
          <w:rFonts w:asciiTheme="majorHAnsi" w:hAnsiTheme="majorHAnsi"/>
          <w:sz w:val="20"/>
          <w:szCs w:val="20"/>
        </w:rPr>
        <w:t>eter</w:t>
      </w:r>
      <w:r w:rsidR="003014E6" w:rsidRPr="003014E6">
        <w:rPr>
          <w:rFonts w:asciiTheme="majorHAnsi" w:hAnsiTheme="majorHAnsi"/>
          <w:sz w:val="20"/>
          <w:szCs w:val="20"/>
        </w:rPr>
        <w:t xml:space="preserve"> med sin närhet både </w:t>
      </w:r>
      <w:r w:rsidR="00971953">
        <w:rPr>
          <w:rFonts w:asciiTheme="majorHAnsi" w:hAnsiTheme="majorHAnsi"/>
          <w:sz w:val="20"/>
          <w:szCs w:val="20"/>
        </w:rPr>
        <w:t xml:space="preserve">till </w:t>
      </w:r>
      <w:r w:rsidR="003014E6" w:rsidRPr="003014E6">
        <w:rPr>
          <w:rFonts w:asciiTheme="majorHAnsi" w:hAnsiTheme="majorHAnsi"/>
          <w:sz w:val="20"/>
          <w:szCs w:val="20"/>
        </w:rPr>
        <w:t xml:space="preserve">centrala Falkenberg och havet. Att vi planerar </w:t>
      </w:r>
      <w:r w:rsidR="00971953">
        <w:rPr>
          <w:rFonts w:asciiTheme="majorHAnsi" w:hAnsiTheme="majorHAnsi"/>
          <w:sz w:val="20"/>
          <w:szCs w:val="20"/>
        </w:rPr>
        <w:t xml:space="preserve">för </w:t>
      </w:r>
      <w:r w:rsidR="003014E6" w:rsidRPr="003014E6">
        <w:rPr>
          <w:rFonts w:asciiTheme="majorHAnsi" w:hAnsiTheme="majorHAnsi"/>
          <w:sz w:val="20"/>
          <w:szCs w:val="20"/>
        </w:rPr>
        <w:t xml:space="preserve">olika typer av bostäder gör att </w:t>
      </w:r>
      <w:r w:rsidR="003014E6">
        <w:rPr>
          <w:rFonts w:asciiTheme="majorHAnsi" w:hAnsiTheme="majorHAnsi"/>
          <w:sz w:val="20"/>
          <w:szCs w:val="20"/>
        </w:rPr>
        <w:t>både människor mitt i livet</w:t>
      </w:r>
      <w:r w:rsidR="00971953">
        <w:rPr>
          <w:rFonts w:asciiTheme="majorHAnsi" w:hAnsiTheme="majorHAnsi"/>
          <w:sz w:val="20"/>
          <w:szCs w:val="20"/>
        </w:rPr>
        <w:t xml:space="preserve"> och äldre</w:t>
      </w:r>
      <w:r w:rsidR="003014E6">
        <w:rPr>
          <w:rFonts w:asciiTheme="majorHAnsi" w:hAnsiTheme="majorHAnsi"/>
          <w:sz w:val="20"/>
          <w:szCs w:val="20"/>
        </w:rPr>
        <w:t xml:space="preserve"> </w:t>
      </w:r>
      <w:r w:rsidR="003014E6" w:rsidRPr="003014E6">
        <w:rPr>
          <w:rFonts w:asciiTheme="majorHAnsi" w:hAnsiTheme="majorHAnsi"/>
          <w:sz w:val="20"/>
          <w:szCs w:val="20"/>
        </w:rPr>
        <w:t xml:space="preserve">kan få möjlighet att bo </w:t>
      </w:r>
      <w:r w:rsidR="00971953">
        <w:rPr>
          <w:rFonts w:asciiTheme="majorHAnsi" w:hAnsiTheme="majorHAnsi"/>
          <w:sz w:val="20"/>
          <w:szCs w:val="20"/>
        </w:rPr>
        <w:t>i detta fina område</w:t>
      </w:r>
      <w:r w:rsidR="003014E6">
        <w:rPr>
          <w:rFonts w:asciiTheme="majorHAnsi" w:hAnsiTheme="majorHAnsi"/>
          <w:sz w:val="20"/>
          <w:szCs w:val="20"/>
        </w:rPr>
        <w:t xml:space="preserve">, </w:t>
      </w:r>
      <w:r w:rsidR="00971953">
        <w:rPr>
          <w:rFonts w:asciiTheme="majorHAnsi" w:hAnsiTheme="majorHAnsi"/>
          <w:sz w:val="20"/>
          <w:szCs w:val="20"/>
        </w:rPr>
        <w:t>berättar</w:t>
      </w:r>
      <w:r w:rsidR="003014E6" w:rsidRPr="003014E6">
        <w:rPr>
          <w:rFonts w:asciiTheme="majorHAnsi" w:hAnsiTheme="majorHAnsi"/>
          <w:sz w:val="20"/>
          <w:szCs w:val="20"/>
        </w:rPr>
        <w:t xml:space="preserve"> </w:t>
      </w:r>
      <w:r w:rsidR="003014E6">
        <w:rPr>
          <w:rFonts w:asciiTheme="majorHAnsi" w:hAnsiTheme="majorHAnsi"/>
          <w:sz w:val="20"/>
          <w:szCs w:val="20"/>
        </w:rPr>
        <w:t>David Alm</w:t>
      </w:r>
      <w:r w:rsidR="00971953">
        <w:rPr>
          <w:rFonts w:asciiTheme="majorHAnsi" w:hAnsiTheme="majorHAnsi"/>
          <w:sz w:val="20"/>
          <w:szCs w:val="20"/>
        </w:rPr>
        <w:t>,</w:t>
      </w:r>
      <w:r w:rsidR="003014E6">
        <w:rPr>
          <w:rFonts w:asciiTheme="majorHAnsi" w:hAnsiTheme="majorHAnsi"/>
          <w:sz w:val="20"/>
          <w:szCs w:val="20"/>
        </w:rPr>
        <w:t xml:space="preserve"> </w:t>
      </w:r>
      <w:r w:rsidR="003014E6" w:rsidRPr="003014E6">
        <w:rPr>
          <w:rFonts w:asciiTheme="majorHAnsi" w:hAnsiTheme="majorHAnsi"/>
          <w:sz w:val="20"/>
          <w:szCs w:val="20"/>
        </w:rPr>
        <w:t>affärsutvecklare</w:t>
      </w:r>
      <w:r>
        <w:rPr>
          <w:rFonts w:asciiTheme="majorHAnsi" w:hAnsiTheme="majorHAnsi"/>
          <w:sz w:val="20"/>
          <w:szCs w:val="20"/>
        </w:rPr>
        <w:t>.</w:t>
      </w:r>
    </w:p>
    <w:p w14:paraId="5EA571F7" w14:textId="0C11FE5B" w:rsidR="003014E6" w:rsidRDefault="003014E6" w:rsidP="00933151">
      <w:pPr>
        <w:spacing w:after="0" w:line="276" w:lineRule="auto"/>
        <w:ind w:right="141"/>
        <w:rPr>
          <w:rFonts w:asciiTheme="majorHAnsi" w:hAnsiTheme="majorHAnsi"/>
          <w:sz w:val="20"/>
          <w:szCs w:val="20"/>
        </w:rPr>
      </w:pPr>
    </w:p>
    <w:p w14:paraId="29579292" w14:textId="5EFBA405" w:rsidR="003014E6" w:rsidRDefault="003014E6" w:rsidP="00933151">
      <w:pPr>
        <w:spacing w:after="0" w:line="276" w:lineRule="auto"/>
        <w:ind w:right="141"/>
        <w:rPr>
          <w:rFonts w:asciiTheme="majorHAnsi" w:hAnsiTheme="majorHAnsi"/>
          <w:sz w:val="20"/>
          <w:szCs w:val="20"/>
        </w:rPr>
      </w:pPr>
      <w:r w:rsidRPr="003014E6">
        <w:rPr>
          <w:rFonts w:asciiTheme="majorHAnsi" w:hAnsiTheme="majorHAnsi"/>
          <w:sz w:val="20"/>
          <w:szCs w:val="20"/>
        </w:rPr>
        <w:t>Förvärvet är ett resultat av Wästbygg</w:t>
      </w:r>
      <w:r w:rsidR="00971953">
        <w:rPr>
          <w:rFonts w:asciiTheme="majorHAnsi" w:hAnsiTheme="majorHAnsi"/>
          <w:sz w:val="20"/>
          <w:szCs w:val="20"/>
        </w:rPr>
        <w:t>s</w:t>
      </w:r>
      <w:r w:rsidRPr="003014E6">
        <w:rPr>
          <w:rFonts w:asciiTheme="majorHAnsi" w:hAnsiTheme="majorHAnsi"/>
          <w:sz w:val="20"/>
          <w:szCs w:val="20"/>
        </w:rPr>
        <w:t xml:space="preserve"> samarbete med Kvartilen Fastigheter</w:t>
      </w:r>
      <w:r w:rsidR="00971953">
        <w:rPr>
          <w:rFonts w:asciiTheme="majorHAnsi" w:hAnsiTheme="majorHAnsi"/>
          <w:sz w:val="20"/>
          <w:szCs w:val="20"/>
        </w:rPr>
        <w:t>. De båda företagen har tidigare samarbetat kring en tomt i Halmstad, där Wästbygg nu uppför ytterligare ett +65-boende</w:t>
      </w:r>
      <w:r w:rsidRPr="003014E6">
        <w:rPr>
          <w:rFonts w:asciiTheme="majorHAnsi" w:hAnsiTheme="majorHAnsi"/>
          <w:sz w:val="20"/>
          <w:szCs w:val="20"/>
        </w:rPr>
        <w:t>.</w:t>
      </w:r>
    </w:p>
    <w:p w14:paraId="6EEAAD59" w14:textId="3C09177C" w:rsidR="004127CD" w:rsidRDefault="004127CD" w:rsidP="00933151">
      <w:pPr>
        <w:spacing w:after="0" w:line="276" w:lineRule="auto"/>
        <w:ind w:right="141"/>
        <w:rPr>
          <w:rFonts w:asciiTheme="majorHAnsi" w:hAnsiTheme="majorHAnsi"/>
          <w:sz w:val="20"/>
          <w:szCs w:val="20"/>
        </w:rPr>
      </w:pPr>
    </w:p>
    <w:p w14:paraId="356C8C46" w14:textId="104C630E" w:rsidR="00971953" w:rsidRPr="00971953" w:rsidRDefault="009A3244" w:rsidP="00933151">
      <w:pPr>
        <w:spacing w:after="0" w:line="276" w:lineRule="auto"/>
        <w:ind w:right="141"/>
        <w:rPr>
          <w:rFonts w:asciiTheme="majorHAnsi" w:hAnsiTheme="majorHAnsi"/>
          <w:sz w:val="20"/>
          <w:szCs w:val="20"/>
        </w:rPr>
      </w:pPr>
      <w:r w:rsidRPr="009A3244">
        <w:rPr>
          <w:rFonts w:asciiTheme="majorHAnsi" w:hAnsiTheme="majorHAnsi"/>
          <w:sz w:val="20"/>
          <w:szCs w:val="20"/>
        </w:rPr>
        <w:t xml:space="preserve">– </w:t>
      </w:r>
      <w:r w:rsidR="00971953" w:rsidRPr="00971953">
        <w:rPr>
          <w:rFonts w:asciiTheme="majorHAnsi" w:hAnsiTheme="majorHAnsi"/>
          <w:sz w:val="20"/>
          <w:szCs w:val="20"/>
        </w:rPr>
        <w:t xml:space="preserve">Både </w:t>
      </w:r>
      <w:r w:rsidR="00971953">
        <w:rPr>
          <w:rFonts w:asciiTheme="majorHAnsi" w:hAnsiTheme="majorHAnsi"/>
          <w:sz w:val="20"/>
          <w:szCs w:val="20"/>
        </w:rPr>
        <w:t xml:space="preserve">det tidigare </w:t>
      </w:r>
      <w:r w:rsidR="00971953" w:rsidRPr="00971953">
        <w:rPr>
          <w:rFonts w:asciiTheme="majorHAnsi" w:hAnsiTheme="majorHAnsi"/>
          <w:sz w:val="20"/>
          <w:szCs w:val="20"/>
        </w:rPr>
        <w:t>förvärvet i Halmstad och nu projektet i Falkenberg går helt i linje med vår plan att utöka</w:t>
      </w:r>
      <w:r w:rsidR="00971953">
        <w:rPr>
          <w:rFonts w:asciiTheme="majorHAnsi" w:hAnsiTheme="majorHAnsi"/>
          <w:sz w:val="20"/>
          <w:szCs w:val="20"/>
        </w:rPr>
        <w:t xml:space="preserve"> vår</w:t>
      </w:r>
      <w:r w:rsidR="00971953" w:rsidRPr="00971953">
        <w:rPr>
          <w:rFonts w:asciiTheme="majorHAnsi" w:hAnsiTheme="majorHAnsi"/>
          <w:sz w:val="20"/>
          <w:szCs w:val="20"/>
        </w:rPr>
        <w:t xml:space="preserve"> fastighetsportfölj med samhällsfastigheter</w:t>
      </w:r>
      <w:r w:rsidR="003022FA">
        <w:rPr>
          <w:rFonts w:asciiTheme="majorHAnsi" w:hAnsiTheme="majorHAnsi"/>
          <w:sz w:val="20"/>
          <w:szCs w:val="20"/>
        </w:rPr>
        <w:t>,</w:t>
      </w:r>
      <w:r w:rsidR="00971953" w:rsidRPr="00971953">
        <w:rPr>
          <w:rFonts w:asciiTheme="majorHAnsi" w:hAnsiTheme="majorHAnsi"/>
          <w:sz w:val="20"/>
          <w:szCs w:val="20"/>
        </w:rPr>
        <w:t xml:space="preserve"> som vi utvecklar, uppför och sedan </w:t>
      </w:r>
      <w:r w:rsidR="003022FA">
        <w:rPr>
          <w:rFonts w:asciiTheme="majorHAnsi" w:hAnsiTheme="majorHAnsi"/>
          <w:sz w:val="20"/>
          <w:szCs w:val="20"/>
        </w:rPr>
        <w:t xml:space="preserve">äger och </w:t>
      </w:r>
      <w:r w:rsidR="00971953" w:rsidRPr="00971953">
        <w:rPr>
          <w:rFonts w:asciiTheme="majorHAnsi" w:hAnsiTheme="majorHAnsi"/>
          <w:sz w:val="20"/>
          <w:szCs w:val="20"/>
        </w:rPr>
        <w:t xml:space="preserve">förvaltar i </w:t>
      </w:r>
      <w:proofErr w:type="spellStart"/>
      <w:r w:rsidR="00971953">
        <w:rPr>
          <w:rFonts w:asciiTheme="majorHAnsi" w:hAnsiTheme="majorHAnsi"/>
          <w:sz w:val="20"/>
          <w:szCs w:val="20"/>
        </w:rPr>
        <w:t>Wästbyggkoncernens</w:t>
      </w:r>
      <w:proofErr w:type="spellEnd"/>
      <w:r w:rsidR="00971953">
        <w:rPr>
          <w:rFonts w:asciiTheme="majorHAnsi" w:hAnsiTheme="majorHAnsi"/>
          <w:sz w:val="20"/>
          <w:szCs w:val="20"/>
        </w:rPr>
        <w:t xml:space="preserve"> </w:t>
      </w:r>
      <w:r w:rsidR="00971953" w:rsidRPr="00971953">
        <w:rPr>
          <w:rFonts w:asciiTheme="majorHAnsi" w:hAnsiTheme="majorHAnsi"/>
          <w:sz w:val="20"/>
          <w:szCs w:val="20"/>
        </w:rPr>
        <w:t xml:space="preserve">fastighetsbolag </w:t>
      </w:r>
      <w:proofErr w:type="spellStart"/>
      <w:r w:rsidR="00971953" w:rsidRPr="00971953">
        <w:rPr>
          <w:rFonts w:asciiTheme="majorHAnsi" w:hAnsiTheme="majorHAnsi"/>
          <w:sz w:val="20"/>
          <w:szCs w:val="20"/>
        </w:rPr>
        <w:t>Inwita</w:t>
      </w:r>
      <w:proofErr w:type="spellEnd"/>
      <w:r w:rsidR="00971953" w:rsidRPr="00971953">
        <w:rPr>
          <w:rFonts w:asciiTheme="majorHAnsi" w:hAnsiTheme="majorHAnsi"/>
          <w:sz w:val="20"/>
          <w:szCs w:val="20"/>
        </w:rPr>
        <w:t xml:space="preserve">, </w:t>
      </w:r>
      <w:r w:rsidR="00971953">
        <w:rPr>
          <w:rFonts w:asciiTheme="majorHAnsi" w:hAnsiTheme="majorHAnsi"/>
          <w:sz w:val="20"/>
          <w:szCs w:val="20"/>
        </w:rPr>
        <w:t xml:space="preserve">säger </w:t>
      </w:r>
      <w:r w:rsidR="00971953" w:rsidRPr="00971953">
        <w:rPr>
          <w:rFonts w:asciiTheme="majorHAnsi" w:hAnsiTheme="majorHAnsi"/>
          <w:sz w:val="20"/>
          <w:szCs w:val="20"/>
        </w:rPr>
        <w:t xml:space="preserve">Magnus Björkander, </w:t>
      </w:r>
      <w:r w:rsidR="00971953">
        <w:rPr>
          <w:rFonts w:asciiTheme="majorHAnsi" w:hAnsiTheme="majorHAnsi"/>
          <w:sz w:val="20"/>
          <w:szCs w:val="20"/>
        </w:rPr>
        <w:t>vd på</w:t>
      </w:r>
      <w:r w:rsidR="00971953" w:rsidRPr="00971953">
        <w:rPr>
          <w:rFonts w:asciiTheme="majorHAnsi" w:hAnsiTheme="majorHAnsi"/>
          <w:sz w:val="20"/>
          <w:szCs w:val="20"/>
        </w:rPr>
        <w:t xml:space="preserve"> Wästbygg Projektutveckling. </w:t>
      </w:r>
    </w:p>
    <w:p w14:paraId="2E14F286" w14:textId="77777777" w:rsidR="00DB19E5" w:rsidRDefault="00DB19E5" w:rsidP="00933151">
      <w:pPr>
        <w:spacing w:after="0" w:line="276" w:lineRule="auto"/>
        <w:ind w:right="141"/>
        <w:rPr>
          <w:rFonts w:asciiTheme="majorHAnsi" w:hAnsiTheme="majorHAnsi"/>
          <w:sz w:val="20"/>
          <w:szCs w:val="20"/>
        </w:rPr>
      </w:pPr>
    </w:p>
    <w:p w14:paraId="30C00929" w14:textId="77777777" w:rsidR="00261184" w:rsidRDefault="00261184" w:rsidP="00933151">
      <w:pPr>
        <w:spacing w:after="0"/>
        <w:ind w:right="141"/>
        <w:rPr>
          <w:rFonts w:asciiTheme="majorHAnsi" w:hAnsiTheme="majorHAnsi"/>
          <w:sz w:val="20"/>
          <w:szCs w:val="20"/>
        </w:rPr>
      </w:pPr>
    </w:p>
    <w:p w14:paraId="5C3DAF29" w14:textId="77777777" w:rsidR="00127E82" w:rsidRPr="002A5A26" w:rsidRDefault="00127E82" w:rsidP="00933151">
      <w:pPr>
        <w:spacing w:after="0"/>
        <w:ind w:right="141"/>
        <w:rPr>
          <w:rFonts w:asciiTheme="majorHAnsi" w:hAnsiTheme="majorHAnsi"/>
          <w:sz w:val="20"/>
          <w:szCs w:val="20"/>
        </w:rPr>
      </w:pPr>
      <w:r w:rsidRPr="002A5A26">
        <w:rPr>
          <w:rFonts w:asciiTheme="majorHAnsi" w:hAnsiTheme="majorHAnsi"/>
          <w:sz w:val="20"/>
          <w:szCs w:val="20"/>
        </w:rPr>
        <w:t>………</w:t>
      </w:r>
    </w:p>
    <w:p w14:paraId="4575AC8F" w14:textId="77777777" w:rsidR="00127E82" w:rsidRPr="002A5A26" w:rsidRDefault="00127E82" w:rsidP="00933151">
      <w:pPr>
        <w:spacing w:after="0"/>
        <w:ind w:right="141"/>
        <w:rPr>
          <w:rFonts w:asciiTheme="majorHAnsi" w:hAnsiTheme="majorHAnsi"/>
          <w:sz w:val="20"/>
          <w:szCs w:val="20"/>
        </w:rPr>
      </w:pPr>
    </w:p>
    <w:p w14:paraId="066C45CB" w14:textId="4378A16A" w:rsidR="007B2DB0" w:rsidRPr="00635691" w:rsidRDefault="00127E82" w:rsidP="00933151">
      <w:pPr>
        <w:widowControl w:val="0"/>
        <w:autoSpaceDE w:val="0"/>
        <w:autoSpaceDN w:val="0"/>
        <w:adjustRightInd w:val="0"/>
        <w:spacing w:after="0"/>
        <w:ind w:right="141"/>
        <w:rPr>
          <w:rFonts w:asciiTheme="majorHAnsi" w:hAnsiTheme="majorHAnsi" w:cs="Calibri"/>
          <w:sz w:val="18"/>
          <w:szCs w:val="18"/>
        </w:rPr>
      </w:pPr>
      <w:r w:rsidRPr="007B2DB0">
        <w:rPr>
          <w:rFonts w:asciiTheme="majorHAnsi" w:hAnsiTheme="majorHAnsi" w:cs="Calibri"/>
          <w:sz w:val="18"/>
          <w:szCs w:val="18"/>
        </w:rPr>
        <w:t>För mer information, kontakta</w:t>
      </w:r>
      <w:r w:rsidR="00635691">
        <w:rPr>
          <w:rFonts w:asciiTheme="majorHAnsi" w:hAnsiTheme="majorHAnsi" w:cs="Calibri"/>
          <w:sz w:val="18"/>
          <w:szCs w:val="18"/>
        </w:rPr>
        <w:t xml:space="preserve"> </w:t>
      </w:r>
      <w:r w:rsidR="00971953">
        <w:rPr>
          <w:rFonts w:asciiTheme="majorHAnsi" w:hAnsiTheme="majorHAnsi"/>
          <w:sz w:val="18"/>
          <w:szCs w:val="18"/>
        </w:rPr>
        <w:t>David Alm</w:t>
      </w:r>
      <w:r w:rsidR="00635691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635691">
        <w:rPr>
          <w:rFonts w:asciiTheme="majorHAnsi" w:hAnsiTheme="majorHAnsi"/>
          <w:sz w:val="18"/>
          <w:szCs w:val="18"/>
        </w:rPr>
        <w:t>tel</w:t>
      </w:r>
      <w:proofErr w:type="spellEnd"/>
      <w:r w:rsidR="00635691">
        <w:rPr>
          <w:rFonts w:asciiTheme="majorHAnsi" w:hAnsiTheme="majorHAnsi"/>
          <w:sz w:val="18"/>
          <w:szCs w:val="18"/>
        </w:rPr>
        <w:t xml:space="preserve"> </w:t>
      </w:r>
      <w:r w:rsidR="00971953">
        <w:rPr>
          <w:rFonts w:asciiTheme="majorHAnsi" w:hAnsiTheme="majorHAnsi"/>
          <w:sz w:val="18"/>
          <w:szCs w:val="18"/>
        </w:rPr>
        <w:t>031-385 11 62</w:t>
      </w:r>
      <w:r w:rsidR="00635691">
        <w:rPr>
          <w:rFonts w:asciiTheme="majorHAnsi" w:hAnsiTheme="majorHAnsi"/>
          <w:sz w:val="18"/>
          <w:szCs w:val="18"/>
        </w:rPr>
        <w:t xml:space="preserve"> eller </w:t>
      </w:r>
      <w:r w:rsidR="00971953">
        <w:rPr>
          <w:rFonts w:asciiTheme="majorHAnsi" w:hAnsiTheme="majorHAnsi"/>
          <w:sz w:val="18"/>
          <w:szCs w:val="18"/>
        </w:rPr>
        <w:t>david.alm</w:t>
      </w:r>
      <w:r w:rsidR="00635691">
        <w:rPr>
          <w:rFonts w:asciiTheme="majorHAnsi" w:hAnsiTheme="majorHAnsi"/>
          <w:sz w:val="18"/>
          <w:szCs w:val="18"/>
        </w:rPr>
        <w:t>@wastbygg.se</w:t>
      </w:r>
    </w:p>
    <w:p w14:paraId="65554584" w14:textId="02BE316D" w:rsidR="007B2DB0" w:rsidRPr="007B2DB0" w:rsidRDefault="007B2DB0" w:rsidP="00933151">
      <w:pPr>
        <w:widowControl w:val="0"/>
        <w:autoSpaceDE w:val="0"/>
        <w:autoSpaceDN w:val="0"/>
        <w:adjustRightInd w:val="0"/>
        <w:spacing w:after="0"/>
        <w:ind w:right="141"/>
        <w:rPr>
          <w:rFonts w:asciiTheme="majorHAnsi" w:hAnsiTheme="majorHAnsi"/>
          <w:sz w:val="18"/>
          <w:szCs w:val="18"/>
        </w:rPr>
      </w:pPr>
    </w:p>
    <w:p w14:paraId="0B038090" w14:textId="2A554D32" w:rsidR="00127E82" w:rsidRPr="005345B1" w:rsidRDefault="00127E82" w:rsidP="00933151">
      <w:pPr>
        <w:widowControl w:val="0"/>
        <w:autoSpaceDE w:val="0"/>
        <w:autoSpaceDN w:val="0"/>
        <w:adjustRightInd w:val="0"/>
        <w:spacing w:after="0"/>
        <w:ind w:right="141"/>
        <w:rPr>
          <w:rFonts w:asciiTheme="majorHAnsi" w:hAnsiTheme="majorHAnsi" w:cs="Calibri"/>
          <w:sz w:val="18"/>
          <w:szCs w:val="18"/>
        </w:rPr>
      </w:pPr>
      <w:r w:rsidRPr="005345B1">
        <w:rPr>
          <w:rFonts w:asciiTheme="majorHAnsi" w:hAnsiTheme="majorHAnsi" w:cs="Calibri"/>
          <w:sz w:val="18"/>
          <w:szCs w:val="18"/>
        </w:rPr>
        <w:t>www.w</w:t>
      </w:r>
      <w:r w:rsidR="007B2DB0" w:rsidRPr="005345B1">
        <w:rPr>
          <w:rFonts w:asciiTheme="majorHAnsi" w:hAnsiTheme="majorHAnsi" w:cs="Calibri"/>
          <w:sz w:val="18"/>
          <w:szCs w:val="18"/>
        </w:rPr>
        <w:t>a</w:t>
      </w:r>
      <w:r w:rsidRPr="005345B1">
        <w:rPr>
          <w:rFonts w:asciiTheme="majorHAnsi" w:hAnsiTheme="majorHAnsi" w:cs="Calibri"/>
          <w:sz w:val="18"/>
          <w:szCs w:val="18"/>
        </w:rPr>
        <w:t>stbygg.se</w:t>
      </w:r>
    </w:p>
    <w:p w14:paraId="2067BAE7" w14:textId="77777777" w:rsidR="00127E82" w:rsidRPr="005345B1" w:rsidRDefault="00127E82" w:rsidP="00933151">
      <w:pPr>
        <w:spacing w:after="0"/>
        <w:ind w:right="141"/>
        <w:rPr>
          <w:rFonts w:asciiTheme="majorHAnsi" w:hAnsiTheme="majorHAnsi"/>
          <w:sz w:val="18"/>
          <w:szCs w:val="18"/>
        </w:rPr>
      </w:pPr>
    </w:p>
    <w:p w14:paraId="4679F84C" w14:textId="77777777" w:rsidR="00127E82" w:rsidRPr="00B21C9F" w:rsidRDefault="00127E82" w:rsidP="00933151">
      <w:pPr>
        <w:spacing w:after="0"/>
        <w:ind w:right="141"/>
        <w:rPr>
          <w:rFonts w:asciiTheme="majorHAnsi" w:hAnsiTheme="majorHAnsi"/>
          <w:sz w:val="18"/>
          <w:szCs w:val="18"/>
        </w:rPr>
      </w:pPr>
      <w:r w:rsidRPr="00B21C9F">
        <w:rPr>
          <w:rFonts w:asciiTheme="majorHAnsi" w:hAnsiTheme="majorHAnsi"/>
          <w:sz w:val="18"/>
          <w:szCs w:val="18"/>
        </w:rPr>
        <w:t>………..</w:t>
      </w:r>
    </w:p>
    <w:p w14:paraId="50376748" w14:textId="77777777" w:rsidR="00127E82" w:rsidRPr="00B21C9F" w:rsidRDefault="00127E82" w:rsidP="00933151">
      <w:pPr>
        <w:spacing w:after="0"/>
        <w:ind w:right="141"/>
        <w:rPr>
          <w:rFonts w:asciiTheme="majorHAnsi" w:hAnsiTheme="majorHAnsi"/>
          <w:b/>
          <w:bCs/>
          <w:sz w:val="18"/>
          <w:szCs w:val="18"/>
        </w:rPr>
      </w:pPr>
    </w:p>
    <w:p w14:paraId="78820FAB" w14:textId="656FF952" w:rsidR="00127E82" w:rsidRPr="00B21C9F" w:rsidRDefault="00127E82" w:rsidP="00933151">
      <w:pPr>
        <w:spacing w:after="0"/>
        <w:ind w:right="141"/>
        <w:rPr>
          <w:rFonts w:asciiTheme="majorHAnsi" w:hAnsiTheme="majorHAnsi"/>
          <w:b/>
          <w:bCs/>
          <w:sz w:val="18"/>
          <w:szCs w:val="18"/>
        </w:rPr>
      </w:pPr>
      <w:r w:rsidRPr="00B21C9F">
        <w:rPr>
          <w:rFonts w:asciiTheme="majorHAnsi" w:hAnsiTheme="majorHAnsi"/>
          <w:b/>
          <w:bCs/>
          <w:sz w:val="18"/>
          <w:szCs w:val="18"/>
        </w:rPr>
        <w:t>Om Wästbygg</w:t>
      </w:r>
      <w:r w:rsidR="00635691">
        <w:rPr>
          <w:rFonts w:asciiTheme="majorHAnsi" w:hAnsiTheme="majorHAnsi"/>
          <w:b/>
          <w:bCs/>
          <w:sz w:val="18"/>
          <w:szCs w:val="18"/>
        </w:rPr>
        <w:t xml:space="preserve"> Gruppen</w:t>
      </w:r>
      <w:r w:rsidRPr="00B21C9F">
        <w:rPr>
          <w:rFonts w:asciiTheme="majorHAnsi" w:hAnsiTheme="majorHAnsi"/>
          <w:b/>
          <w:bCs/>
          <w:sz w:val="18"/>
          <w:szCs w:val="18"/>
          <w:lang w:val="da-DK"/>
        </w:rPr>
        <w:t>:</w:t>
      </w:r>
    </w:p>
    <w:p w14:paraId="309FFD25" w14:textId="77777777" w:rsidR="00127E82" w:rsidRPr="00B21C9F" w:rsidRDefault="00127E82" w:rsidP="00933151">
      <w:pPr>
        <w:spacing w:after="0"/>
        <w:ind w:right="141"/>
        <w:rPr>
          <w:rFonts w:asciiTheme="majorHAnsi" w:hAnsiTheme="majorHAnsi"/>
          <w:sz w:val="18"/>
          <w:szCs w:val="18"/>
        </w:rPr>
      </w:pPr>
    </w:p>
    <w:p w14:paraId="2107F435" w14:textId="5FECFC4E" w:rsidR="00320CDF" w:rsidRPr="00320CDF" w:rsidRDefault="00320CDF" w:rsidP="00933151">
      <w:pPr>
        <w:spacing w:after="0"/>
        <w:ind w:right="141"/>
        <w:rPr>
          <w:rFonts w:asciiTheme="majorHAnsi" w:hAnsiTheme="majorHAnsi"/>
          <w:sz w:val="18"/>
          <w:szCs w:val="18"/>
        </w:rPr>
      </w:pPr>
      <w:r w:rsidRPr="00320CDF">
        <w:rPr>
          <w:rFonts w:asciiTheme="majorHAnsi" w:hAnsiTheme="majorHAnsi"/>
          <w:sz w:val="18"/>
          <w:szCs w:val="18"/>
        </w:rPr>
        <w:t>Wästbygg</w:t>
      </w:r>
      <w:r w:rsidR="005345B1">
        <w:rPr>
          <w:rFonts w:asciiTheme="majorHAnsi" w:hAnsiTheme="majorHAnsi"/>
          <w:sz w:val="18"/>
          <w:szCs w:val="18"/>
        </w:rPr>
        <w:t xml:space="preserve"> Gruppen</w:t>
      </w:r>
      <w:r w:rsidRPr="00320CDF">
        <w:rPr>
          <w:rFonts w:asciiTheme="majorHAnsi" w:hAnsiTheme="majorHAnsi"/>
          <w:sz w:val="18"/>
          <w:szCs w:val="18"/>
        </w:rPr>
        <w:t xml:space="preserve"> är ett entreprenad- och projektutvecklingsbolag med en tydlig närvaro på de mest expansiva marknaderna i Sverige. Företaget grundades 1981 i Borås</w:t>
      </w:r>
      <w:r>
        <w:rPr>
          <w:rFonts w:asciiTheme="majorHAnsi" w:hAnsiTheme="majorHAnsi"/>
          <w:sz w:val="18"/>
          <w:szCs w:val="18"/>
        </w:rPr>
        <w:t>.</w:t>
      </w:r>
      <w:r w:rsidRPr="00320CDF">
        <w:rPr>
          <w:rFonts w:asciiTheme="majorHAnsi" w:hAnsiTheme="majorHAnsi"/>
          <w:sz w:val="18"/>
          <w:szCs w:val="18"/>
        </w:rPr>
        <w:t xml:space="preserve"> </w:t>
      </w:r>
    </w:p>
    <w:p w14:paraId="493046DB" w14:textId="77777777" w:rsidR="00320CDF" w:rsidRPr="00320CDF" w:rsidRDefault="00320CDF" w:rsidP="00933151">
      <w:pPr>
        <w:spacing w:after="0"/>
        <w:ind w:right="141"/>
        <w:rPr>
          <w:rFonts w:asciiTheme="majorHAnsi" w:hAnsiTheme="majorHAnsi"/>
          <w:sz w:val="18"/>
          <w:szCs w:val="18"/>
        </w:rPr>
      </w:pPr>
    </w:p>
    <w:p w14:paraId="001CCB01" w14:textId="457237B1" w:rsidR="001279F3" w:rsidRPr="00B21C9F" w:rsidRDefault="005345B1" w:rsidP="00933151">
      <w:pPr>
        <w:spacing w:after="0"/>
        <w:ind w:right="14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Vi är verksamma</w:t>
      </w:r>
      <w:r w:rsidR="00320CDF" w:rsidRPr="00320CDF">
        <w:rPr>
          <w:rFonts w:asciiTheme="majorHAnsi" w:hAnsiTheme="majorHAnsi"/>
          <w:sz w:val="18"/>
          <w:szCs w:val="18"/>
        </w:rPr>
        <w:t xml:space="preserve"> inom de tre segmenten Bostad, Kommersiellt </w:t>
      </w:r>
      <w:r w:rsidR="00432173">
        <w:rPr>
          <w:rFonts w:asciiTheme="majorHAnsi" w:hAnsiTheme="majorHAnsi"/>
          <w:sz w:val="18"/>
          <w:szCs w:val="18"/>
        </w:rPr>
        <w:t>samt</w:t>
      </w:r>
      <w:r w:rsidR="00320CDF" w:rsidRPr="00320CDF">
        <w:rPr>
          <w:rFonts w:asciiTheme="majorHAnsi" w:hAnsiTheme="majorHAnsi"/>
          <w:sz w:val="18"/>
          <w:szCs w:val="18"/>
        </w:rPr>
        <w:t xml:space="preserve"> Logistik</w:t>
      </w:r>
      <w:r w:rsidR="00432173">
        <w:rPr>
          <w:rFonts w:asciiTheme="majorHAnsi" w:hAnsiTheme="majorHAnsi"/>
          <w:sz w:val="18"/>
          <w:szCs w:val="18"/>
        </w:rPr>
        <w:t xml:space="preserve"> och industri</w:t>
      </w:r>
      <w:r w:rsidR="00320CDF" w:rsidRPr="00320CDF">
        <w:rPr>
          <w:rFonts w:asciiTheme="majorHAnsi" w:hAnsiTheme="majorHAnsi"/>
          <w:sz w:val="18"/>
          <w:szCs w:val="18"/>
        </w:rPr>
        <w:t>, områden där vi har stor kompetens och lång erfarenhet. Inom respektive segment arbetar vi med både entreprenaduppdrag och projektutveckling.</w:t>
      </w:r>
      <w:r w:rsidR="00320CD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Egna kontor finns</w:t>
      </w:r>
      <w:r w:rsidR="00127E82" w:rsidRPr="00B21C9F">
        <w:rPr>
          <w:rFonts w:asciiTheme="majorHAnsi" w:hAnsiTheme="majorHAnsi"/>
          <w:sz w:val="18"/>
          <w:szCs w:val="18"/>
        </w:rPr>
        <w:t xml:space="preserve"> i Göteborg, Stockholm, Malmö, Jönköping, Borås</w:t>
      </w:r>
      <w:r w:rsidR="007B2DB0" w:rsidRPr="00B21C9F">
        <w:rPr>
          <w:rFonts w:asciiTheme="majorHAnsi" w:hAnsiTheme="majorHAnsi"/>
          <w:sz w:val="18"/>
          <w:szCs w:val="18"/>
        </w:rPr>
        <w:t>, Helsingborg</w:t>
      </w:r>
      <w:r w:rsidR="00127E82" w:rsidRPr="00B21C9F">
        <w:rPr>
          <w:rFonts w:asciiTheme="majorHAnsi" w:hAnsiTheme="majorHAnsi"/>
          <w:sz w:val="18"/>
          <w:szCs w:val="18"/>
        </w:rPr>
        <w:t xml:space="preserve"> och Varberg. </w:t>
      </w:r>
      <w:r w:rsidR="00B21C9F">
        <w:rPr>
          <w:rFonts w:asciiTheme="majorHAnsi" w:hAnsiTheme="majorHAnsi"/>
          <w:sz w:val="18"/>
          <w:szCs w:val="18"/>
        </w:rPr>
        <w:t>K</w:t>
      </w:r>
      <w:r w:rsidR="00127E82" w:rsidRPr="00B21C9F">
        <w:rPr>
          <w:rFonts w:asciiTheme="majorHAnsi" w:hAnsiTheme="majorHAnsi"/>
          <w:sz w:val="18"/>
          <w:szCs w:val="18"/>
        </w:rPr>
        <w:t xml:space="preserve">oncernen omsätter </w:t>
      </w:r>
      <w:r w:rsidR="007B2DB0" w:rsidRPr="00B21C9F">
        <w:rPr>
          <w:rFonts w:asciiTheme="majorHAnsi" w:hAnsiTheme="majorHAnsi"/>
          <w:sz w:val="18"/>
          <w:szCs w:val="18"/>
        </w:rPr>
        <w:t>fyra</w:t>
      </w:r>
      <w:r w:rsidR="00127E82" w:rsidRPr="00B21C9F">
        <w:rPr>
          <w:rFonts w:asciiTheme="majorHAnsi" w:hAnsiTheme="majorHAnsi"/>
          <w:sz w:val="18"/>
          <w:szCs w:val="18"/>
        </w:rPr>
        <w:t xml:space="preserve"> miljarder kronor och har </w:t>
      </w:r>
      <w:r w:rsidR="007B2DB0" w:rsidRPr="00B21C9F">
        <w:rPr>
          <w:rFonts w:asciiTheme="majorHAnsi" w:hAnsiTheme="majorHAnsi"/>
          <w:sz w:val="18"/>
          <w:szCs w:val="18"/>
        </w:rPr>
        <w:t>drygt 300</w:t>
      </w:r>
      <w:r w:rsidR="00127E82" w:rsidRPr="00B21C9F">
        <w:rPr>
          <w:rFonts w:asciiTheme="majorHAnsi" w:hAnsiTheme="majorHAnsi"/>
          <w:sz w:val="18"/>
          <w:szCs w:val="18"/>
        </w:rPr>
        <w:t xml:space="preserve"> anställda.</w:t>
      </w:r>
    </w:p>
    <w:sectPr w:rsidR="001279F3" w:rsidRPr="00B21C9F" w:rsidSect="00092ADC">
      <w:headerReference w:type="default" r:id="rId7"/>
      <w:footerReference w:type="default" r:id="rId8"/>
      <w:type w:val="continuous"/>
      <w:pgSz w:w="11906" w:h="16838"/>
      <w:pgMar w:top="1418" w:right="2125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3284A" w14:textId="77777777" w:rsidR="00946380" w:rsidRDefault="00946380">
      <w:pPr>
        <w:spacing w:after="0"/>
      </w:pPr>
      <w:r>
        <w:separator/>
      </w:r>
    </w:p>
  </w:endnote>
  <w:endnote w:type="continuationSeparator" w:id="0">
    <w:p w14:paraId="2185F427" w14:textId="77777777" w:rsidR="00946380" w:rsidRDefault="00946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29D1" w14:textId="77777777" w:rsidR="00904CEB" w:rsidRPr="00071C48" w:rsidRDefault="00904CEB" w:rsidP="00071C48">
    <w:pPr>
      <w:pStyle w:val="Sidfot"/>
      <w:ind w:right="-2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227D1" w14:textId="77777777" w:rsidR="00946380" w:rsidRDefault="00946380">
      <w:pPr>
        <w:spacing w:after="0"/>
      </w:pPr>
      <w:r>
        <w:separator/>
      </w:r>
    </w:p>
  </w:footnote>
  <w:footnote w:type="continuationSeparator" w:id="0">
    <w:p w14:paraId="037E4AB9" w14:textId="77777777" w:rsidR="00946380" w:rsidRDefault="00946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23540" w14:textId="5D3C0FC3" w:rsidR="00904CEB" w:rsidRPr="000E6ECA" w:rsidRDefault="00904CEB">
    <w:pPr>
      <w:pStyle w:val="Sidhuvud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ab/>
    </w:r>
    <w:r>
      <w:rPr>
        <w:rFonts w:ascii="Arial Unicode MS" w:eastAsia="Arial Unicode MS" w:hAnsi="Arial Unicode MS" w:cs="Arial Unicode MS"/>
        <w:sz w:val="16"/>
        <w:szCs w:val="16"/>
      </w:rPr>
      <w:tab/>
    </w:r>
  </w:p>
  <w:p w14:paraId="3F21BBE8" w14:textId="77777777" w:rsidR="00904CEB" w:rsidRDefault="00904CEB">
    <w:pPr>
      <w:pStyle w:val="Sidhuvud"/>
    </w:pPr>
    <w:r>
      <w:rPr>
        <w:noProof/>
        <w:lang w:eastAsia="sv-SE"/>
      </w:rPr>
      <w:drawing>
        <wp:inline distT="0" distB="0" distL="0" distR="0" wp14:anchorId="6DBB3326" wp14:editId="41A6248D">
          <wp:extent cx="1636509" cy="251607"/>
          <wp:effectExtent l="25400" t="0" r="0" b="0"/>
          <wp:docPr id="2" name="Bild 1" descr=":web-W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web-W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222" cy="2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tab/>
    </w:r>
    <w:r>
      <w:tab/>
    </w:r>
  </w:p>
  <w:p w14:paraId="0C327D17" w14:textId="77777777" w:rsidR="00904CEB" w:rsidRDefault="00904C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679E"/>
    <w:multiLevelType w:val="hybridMultilevel"/>
    <w:tmpl w:val="D696E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03C4"/>
    <w:multiLevelType w:val="hybridMultilevel"/>
    <w:tmpl w:val="38B4B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6A9C"/>
    <w:multiLevelType w:val="hybridMultilevel"/>
    <w:tmpl w:val="71FC7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10C9"/>
    <w:multiLevelType w:val="hybridMultilevel"/>
    <w:tmpl w:val="30405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5F71"/>
    <w:multiLevelType w:val="hybridMultilevel"/>
    <w:tmpl w:val="86C47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564C2"/>
    <w:multiLevelType w:val="hybridMultilevel"/>
    <w:tmpl w:val="6A407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25C2"/>
    <w:multiLevelType w:val="hybridMultilevel"/>
    <w:tmpl w:val="6BF28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74935"/>
    <w:multiLevelType w:val="hybridMultilevel"/>
    <w:tmpl w:val="50CC0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30347"/>
    <w:multiLevelType w:val="hybridMultilevel"/>
    <w:tmpl w:val="E06C3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66E4C"/>
    <w:multiLevelType w:val="hybridMultilevel"/>
    <w:tmpl w:val="40FA19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5026B"/>
    <w:multiLevelType w:val="hybridMultilevel"/>
    <w:tmpl w:val="CAF0F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F2B70"/>
    <w:multiLevelType w:val="hybridMultilevel"/>
    <w:tmpl w:val="5BDC7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21658"/>
    <w:multiLevelType w:val="hybridMultilevel"/>
    <w:tmpl w:val="A498F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95019"/>
    <w:multiLevelType w:val="hybridMultilevel"/>
    <w:tmpl w:val="39225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16A3A"/>
    <w:multiLevelType w:val="hybridMultilevel"/>
    <w:tmpl w:val="E256B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9297F"/>
    <w:multiLevelType w:val="hybridMultilevel"/>
    <w:tmpl w:val="584CA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1A1"/>
    <w:multiLevelType w:val="hybridMultilevel"/>
    <w:tmpl w:val="BB8EC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84FCE"/>
    <w:multiLevelType w:val="hybridMultilevel"/>
    <w:tmpl w:val="AAECD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16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7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E2"/>
    <w:rsid w:val="00002283"/>
    <w:rsid w:val="00004CEE"/>
    <w:rsid w:val="00014B27"/>
    <w:rsid w:val="00030D0B"/>
    <w:rsid w:val="00032401"/>
    <w:rsid w:val="00071C48"/>
    <w:rsid w:val="00086C13"/>
    <w:rsid w:val="00092ADC"/>
    <w:rsid w:val="000934D9"/>
    <w:rsid w:val="00093BFF"/>
    <w:rsid w:val="000C08BF"/>
    <w:rsid w:val="000D6BD4"/>
    <w:rsid w:val="000E087D"/>
    <w:rsid w:val="000E299A"/>
    <w:rsid w:val="000E6ECA"/>
    <w:rsid w:val="00106887"/>
    <w:rsid w:val="00120FFA"/>
    <w:rsid w:val="001279F3"/>
    <w:rsid w:val="00127E82"/>
    <w:rsid w:val="00142B1A"/>
    <w:rsid w:val="00147783"/>
    <w:rsid w:val="00147BDF"/>
    <w:rsid w:val="00150A4B"/>
    <w:rsid w:val="001560F7"/>
    <w:rsid w:val="00156B0C"/>
    <w:rsid w:val="00156B28"/>
    <w:rsid w:val="00171594"/>
    <w:rsid w:val="0017198B"/>
    <w:rsid w:val="001753D4"/>
    <w:rsid w:val="001A5C38"/>
    <w:rsid w:val="001A69F8"/>
    <w:rsid w:val="001B32B5"/>
    <w:rsid w:val="001C5B91"/>
    <w:rsid w:val="001F29DB"/>
    <w:rsid w:val="001F5404"/>
    <w:rsid w:val="00200DE4"/>
    <w:rsid w:val="0020119B"/>
    <w:rsid w:val="00207E51"/>
    <w:rsid w:val="00215E99"/>
    <w:rsid w:val="002318C1"/>
    <w:rsid w:val="00232A2C"/>
    <w:rsid w:val="00243C4B"/>
    <w:rsid w:val="00246012"/>
    <w:rsid w:val="00253266"/>
    <w:rsid w:val="00254486"/>
    <w:rsid w:val="00261184"/>
    <w:rsid w:val="00267D52"/>
    <w:rsid w:val="002766A1"/>
    <w:rsid w:val="002778D4"/>
    <w:rsid w:val="00281403"/>
    <w:rsid w:val="002A5A26"/>
    <w:rsid w:val="002B04AF"/>
    <w:rsid w:val="002C562F"/>
    <w:rsid w:val="002D77E8"/>
    <w:rsid w:val="002E63EE"/>
    <w:rsid w:val="002F125D"/>
    <w:rsid w:val="002F2336"/>
    <w:rsid w:val="003014E6"/>
    <w:rsid w:val="003022FA"/>
    <w:rsid w:val="00320CDF"/>
    <w:rsid w:val="00323E6B"/>
    <w:rsid w:val="0033779E"/>
    <w:rsid w:val="00337A82"/>
    <w:rsid w:val="0037359D"/>
    <w:rsid w:val="003A0265"/>
    <w:rsid w:val="003B5F2F"/>
    <w:rsid w:val="003C650C"/>
    <w:rsid w:val="003D67EA"/>
    <w:rsid w:val="003E66A4"/>
    <w:rsid w:val="003E7F3C"/>
    <w:rsid w:val="003F01ED"/>
    <w:rsid w:val="003F5F06"/>
    <w:rsid w:val="004127CD"/>
    <w:rsid w:val="00414045"/>
    <w:rsid w:val="00432173"/>
    <w:rsid w:val="0045690C"/>
    <w:rsid w:val="00460181"/>
    <w:rsid w:val="0046139F"/>
    <w:rsid w:val="004971DB"/>
    <w:rsid w:val="004C1170"/>
    <w:rsid w:val="004C2625"/>
    <w:rsid w:val="004C3303"/>
    <w:rsid w:val="004C3F4A"/>
    <w:rsid w:val="004C7341"/>
    <w:rsid w:val="004E1BAF"/>
    <w:rsid w:val="004F060D"/>
    <w:rsid w:val="004F51A2"/>
    <w:rsid w:val="00506A32"/>
    <w:rsid w:val="00522847"/>
    <w:rsid w:val="00523D51"/>
    <w:rsid w:val="00532430"/>
    <w:rsid w:val="005345B1"/>
    <w:rsid w:val="00540F1A"/>
    <w:rsid w:val="00545A20"/>
    <w:rsid w:val="00566F0B"/>
    <w:rsid w:val="00574F04"/>
    <w:rsid w:val="00575D70"/>
    <w:rsid w:val="0058069E"/>
    <w:rsid w:val="005944F2"/>
    <w:rsid w:val="005A73DB"/>
    <w:rsid w:val="005B5CC5"/>
    <w:rsid w:val="005C2863"/>
    <w:rsid w:val="005C3A6A"/>
    <w:rsid w:val="005C7FBF"/>
    <w:rsid w:val="005D3CE2"/>
    <w:rsid w:val="005E35F7"/>
    <w:rsid w:val="005F41A4"/>
    <w:rsid w:val="005F52D9"/>
    <w:rsid w:val="00614C2D"/>
    <w:rsid w:val="006301B2"/>
    <w:rsid w:val="006305E7"/>
    <w:rsid w:val="0063177A"/>
    <w:rsid w:val="0063386C"/>
    <w:rsid w:val="00635691"/>
    <w:rsid w:val="006508E6"/>
    <w:rsid w:val="00653761"/>
    <w:rsid w:val="0066461D"/>
    <w:rsid w:val="00673F9D"/>
    <w:rsid w:val="006815CA"/>
    <w:rsid w:val="00681882"/>
    <w:rsid w:val="00683642"/>
    <w:rsid w:val="006A4ABE"/>
    <w:rsid w:val="006C032B"/>
    <w:rsid w:val="006C497F"/>
    <w:rsid w:val="006E3504"/>
    <w:rsid w:val="006F7D7A"/>
    <w:rsid w:val="00724DD9"/>
    <w:rsid w:val="00753664"/>
    <w:rsid w:val="00753C4F"/>
    <w:rsid w:val="0076037D"/>
    <w:rsid w:val="00761385"/>
    <w:rsid w:val="00782F72"/>
    <w:rsid w:val="007875C1"/>
    <w:rsid w:val="007B2DB0"/>
    <w:rsid w:val="007B4F1E"/>
    <w:rsid w:val="007D7642"/>
    <w:rsid w:val="007F08D0"/>
    <w:rsid w:val="008177F6"/>
    <w:rsid w:val="00840695"/>
    <w:rsid w:val="00840916"/>
    <w:rsid w:val="00841BCD"/>
    <w:rsid w:val="00850260"/>
    <w:rsid w:val="00860A0C"/>
    <w:rsid w:val="0087427C"/>
    <w:rsid w:val="008749C9"/>
    <w:rsid w:val="008749FA"/>
    <w:rsid w:val="00897C9B"/>
    <w:rsid w:val="008B2BF5"/>
    <w:rsid w:val="008B32F3"/>
    <w:rsid w:val="008C13A6"/>
    <w:rsid w:val="008C792A"/>
    <w:rsid w:val="008E28D9"/>
    <w:rsid w:val="008E4D89"/>
    <w:rsid w:val="00901B25"/>
    <w:rsid w:val="00904CEB"/>
    <w:rsid w:val="00910F7E"/>
    <w:rsid w:val="00912000"/>
    <w:rsid w:val="00933151"/>
    <w:rsid w:val="0094505E"/>
    <w:rsid w:val="00946380"/>
    <w:rsid w:val="00947C27"/>
    <w:rsid w:val="00957D2C"/>
    <w:rsid w:val="00971953"/>
    <w:rsid w:val="009744F6"/>
    <w:rsid w:val="009761FF"/>
    <w:rsid w:val="00976790"/>
    <w:rsid w:val="009858E4"/>
    <w:rsid w:val="00990E00"/>
    <w:rsid w:val="00997985"/>
    <w:rsid w:val="009A3244"/>
    <w:rsid w:val="009D0B25"/>
    <w:rsid w:val="009F126E"/>
    <w:rsid w:val="00A04AAE"/>
    <w:rsid w:val="00A06922"/>
    <w:rsid w:val="00A2077B"/>
    <w:rsid w:val="00A20C96"/>
    <w:rsid w:val="00A257CB"/>
    <w:rsid w:val="00A4041A"/>
    <w:rsid w:val="00A56A70"/>
    <w:rsid w:val="00A57F91"/>
    <w:rsid w:val="00A73D27"/>
    <w:rsid w:val="00A742E6"/>
    <w:rsid w:val="00A9779D"/>
    <w:rsid w:val="00AA0C62"/>
    <w:rsid w:val="00AA1DEC"/>
    <w:rsid w:val="00AB745B"/>
    <w:rsid w:val="00AE5502"/>
    <w:rsid w:val="00B03FCB"/>
    <w:rsid w:val="00B15F6C"/>
    <w:rsid w:val="00B2034E"/>
    <w:rsid w:val="00B21C9F"/>
    <w:rsid w:val="00B30579"/>
    <w:rsid w:val="00B36F56"/>
    <w:rsid w:val="00B524BA"/>
    <w:rsid w:val="00B64664"/>
    <w:rsid w:val="00B64C1D"/>
    <w:rsid w:val="00B7489D"/>
    <w:rsid w:val="00B93C15"/>
    <w:rsid w:val="00B96CF8"/>
    <w:rsid w:val="00BA03EE"/>
    <w:rsid w:val="00BA04DC"/>
    <w:rsid w:val="00BA673D"/>
    <w:rsid w:val="00BC60AC"/>
    <w:rsid w:val="00BD2C69"/>
    <w:rsid w:val="00BD6BEB"/>
    <w:rsid w:val="00BE39D3"/>
    <w:rsid w:val="00BF442E"/>
    <w:rsid w:val="00BF68AF"/>
    <w:rsid w:val="00C15376"/>
    <w:rsid w:val="00C232D4"/>
    <w:rsid w:val="00C2705B"/>
    <w:rsid w:val="00C4019B"/>
    <w:rsid w:val="00C62D3B"/>
    <w:rsid w:val="00C75A8B"/>
    <w:rsid w:val="00C764BE"/>
    <w:rsid w:val="00C9250C"/>
    <w:rsid w:val="00C92D38"/>
    <w:rsid w:val="00CA6E8E"/>
    <w:rsid w:val="00CB2B7C"/>
    <w:rsid w:val="00CB6517"/>
    <w:rsid w:val="00CE2B0B"/>
    <w:rsid w:val="00D06C8E"/>
    <w:rsid w:val="00D145AC"/>
    <w:rsid w:val="00D16771"/>
    <w:rsid w:val="00D170DB"/>
    <w:rsid w:val="00D37923"/>
    <w:rsid w:val="00D41710"/>
    <w:rsid w:val="00D44B4A"/>
    <w:rsid w:val="00D47E5B"/>
    <w:rsid w:val="00D54075"/>
    <w:rsid w:val="00D55E00"/>
    <w:rsid w:val="00D96CA7"/>
    <w:rsid w:val="00D9775E"/>
    <w:rsid w:val="00DA46BA"/>
    <w:rsid w:val="00DA7DDA"/>
    <w:rsid w:val="00DB19E5"/>
    <w:rsid w:val="00DC4F81"/>
    <w:rsid w:val="00DC5412"/>
    <w:rsid w:val="00DC796F"/>
    <w:rsid w:val="00DD7618"/>
    <w:rsid w:val="00DE056E"/>
    <w:rsid w:val="00E05587"/>
    <w:rsid w:val="00E210DA"/>
    <w:rsid w:val="00E309CF"/>
    <w:rsid w:val="00E41F9E"/>
    <w:rsid w:val="00E45C88"/>
    <w:rsid w:val="00E531D7"/>
    <w:rsid w:val="00E54263"/>
    <w:rsid w:val="00E70E53"/>
    <w:rsid w:val="00EA6D4F"/>
    <w:rsid w:val="00EB3702"/>
    <w:rsid w:val="00EC0FAC"/>
    <w:rsid w:val="00ED2FDF"/>
    <w:rsid w:val="00EE5E6C"/>
    <w:rsid w:val="00EE7576"/>
    <w:rsid w:val="00EF3033"/>
    <w:rsid w:val="00F0157B"/>
    <w:rsid w:val="00F07B27"/>
    <w:rsid w:val="00F703A2"/>
    <w:rsid w:val="00F77F89"/>
    <w:rsid w:val="00F870BA"/>
    <w:rsid w:val="00FA2C7C"/>
    <w:rsid w:val="00FB0869"/>
    <w:rsid w:val="00FB78EE"/>
    <w:rsid w:val="00FC1218"/>
    <w:rsid w:val="00FC282D"/>
    <w:rsid w:val="00FC5ECC"/>
    <w:rsid w:val="00FD401E"/>
    <w:rsid w:val="00FE0265"/>
    <w:rsid w:val="00FE2E7D"/>
    <w:rsid w:val="00FE4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DA9D0A"/>
  <w15:docId w15:val="{4B86CC93-0185-F148-A457-66BDB9C5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455F98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D3CE2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D3CE2"/>
  </w:style>
  <w:style w:type="paragraph" w:styleId="Sidfot">
    <w:name w:val="footer"/>
    <w:basedOn w:val="Normal"/>
    <w:link w:val="SidfotChar"/>
    <w:uiPriority w:val="99"/>
    <w:unhideWhenUsed/>
    <w:rsid w:val="005D3CE2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D3CE2"/>
  </w:style>
  <w:style w:type="paragraph" w:customStyle="1" w:styleId="Allmntstyckeformat">
    <w:name w:val="[Allmänt styckeformat]"/>
    <w:basedOn w:val="Normal"/>
    <w:uiPriority w:val="99"/>
    <w:rsid w:val="005D3C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nk">
    <w:name w:val="Hyperlink"/>
    <w:basedOn w:val="Standardstycketeckensnitt"/>
    <w:uiPriority w:val="99"/>
    <w:unhideWhenUsed/>
    <w:rsid w:val="00071C4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F7D7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73F9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B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Wäst-Bygg AB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Franson</dc:creator>
  <cp:keywords/>
  <cp:lastModifiedBy>Elisabeth Jönsson</cp:lastModifiedBy>
  <cp:revision>6</cp:revision>
  <cp:lastPrinted>2015-10-06T11:53:00Z</cp:lastPrinted>
  <dcterms:created xsi:type="dcterms:W3CDTF">2020-05-11T18:30:00Z</dcterms:created>
  <dcterms:modified xsi:type="dcterms:W3CDTF">2020-05-12T13:20:00Z</dcterms:modified>
</cp:coreProperties>
</file>