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867" w:rsidRPr="00C50867" w:rsidRDefault="00C50867" w:rsidP="00C50867">
      <w:pPr>
        <w:pStyle w:val="Heading1"/>
        <w:rPr>
          <w:lang w:val="sv-SE"/>
        </w:rPr>
      </w:pPr>
      <w:bookmarkStart w:id="0" w:name="_GoBack"/>
      <w:bookmarkEnd w:id="0"/>
      <w:r>
        <w:rPr>
          <w:rFonts w:asciiTheme="minorHAnsi" w:hAnsiTheme="minorHAnsi" w:cstheme="minorHAnsi"/>
          <w:sz w:val="16"/>
          <w:szCs w:val="16"/>
          <w:lang w:val="sv-SE"/>
        </w:rPr>
        <w:t>Pressmeddelande</w:t>
      </w:r>
      <w:r>
        <w:rPr>
          <w:rFonts w:asciiTheme="minorHAnsi" w:hAnsiTheme="minorHAnsi" w:cstheme="minorHAnsi"/>
          <w:sz w:val="16"/>
          <w:szCs w:val="16"/>
          <w:lang w:val="sv-SE"/>
        </w:rPr>
        <w:tab/>
      </w:r>
      <w:r w:rsidR="008C0F97">
        <w:rPr>
          <w:rFonts w:asciiTheme="minorHAnsi" w:hAnsiTheme="minorHAnsi" w:cstheme="minorHAnsi"/>
          <w:sz w:val="16"/>
          <w:szCs w:val="16"/>
          <w:lang w:val="sv-SE"/>
        </w:rPr>
        <w:t>2016-06</w:t>
      </w:r>
      <w:r w:rsidR="0059278B">
        <w:rPr>
          <w:rFonts w:asciiTheme="minorHAnsi" w:hAnsiTheme="minorHAnsi" w:cstheme="minorHAnsi"/>
          <w:sz w:val="16"/>
          <w:szCs w:val="16"/>
          <w:lang w:val="sv-SE"/>
        </w:rPr>
        <w:t>-</w:t>
      </w:r>
      <w:r w:rsidR="008C0F97">
        <w:rPr>
          <w:rFonts w:asciiTheme="minorHAnsi" w:hAnsiTheme="minorHAnsi" w:cstheme="minorHAnsi"/>
          <w:sz w:val="16"/>
          <w:szCs w:val="16"/>
          <w:lang w:val="sv-SE"/>
        </w:rPr>
        <w:t>09</w:t>
      </w:r>
      <w:r>
        <w:rPr>
          <w:lang w:val="sv-SE"/>
        </w:rPr>
        <w:br/>
      </w:r>
      <w:r>
        <w:rPr>
          <w:lang w:val="sv-SE"/>
        </w:rPr>
        <w:br/>
      </w:r>
      <w:r w:rsidR="00E34CF4" w:rsidRPr="00E34CF4">
        <w:rPr>
          <w:lang w:val="sv-SE"/>
        </w:rPr>
        <w:t xml:space="preserve">Fredrik Schöld ny CFO </w:t>
      </w:r>
    </w:p>
    <w:p w:rsidR="005551B7" w:rsidRPr="00E34CF4" w:rsidRDefault="00C50867" w:rsidP="00E34CF4">
      <w:pPr>
        <w:rPr>
          <w:b/>
          <w:lang w:val="sv-SE"/>
        </w:rPr>
      </w:pPr>
      <w:r>
        <w:rPr>
          <w:rFonts w:eastAsia="Times New Roman"/>
          <w:b/>
          <w:lang w:val="sv-SE"/>
        </w:rPr>
        <w:br/>
      </w:r>
      <w:r w:rsidR="005551B7" w:rsidRPr="00E34CF4">
        <w:rPr>
          <w:b/>
          <w:lang w:val="sv-SE"/>
        </w:rPr>
        <w:t xml:space="preserve">Vi är stolta att meddela att Fredrik Schöld har blivit tillsatt som CFO för </w:t>
      </w:r>
      <w:r w:rsidR="008C0F97">
        <w:rPr>
          <w:b/>
          <w:lang w:val="sv-SE"/>
        </w:rPr>
        <w:t xml:space="preserve">Willis AB, del av </w:t>
      </w:r>
      <w:r w:rsidR="005551B7" w:rsidRPr="00E34CF4">
        <w:rPr>
          <w:b/>
          <w:lang w:val="sv-SE"/>
        </w:rPr>
        <w:t>Willis Towers Watson i Sverige och Finland. Fredrik tar över ansvaret efter Åsa Ekvardt</w:t>
      </w:r>
      <w:r w:rsidR="00E34CF4" w:rsidRPr="00E34CF4">
        <w:rPr>
          <w:b/>
          <w:lang w:val="sv-SE"/>
        </w:rPr>
        <w:t>, som lämnar Willis Towers Watson,</w:t>
      </w:r>
      <w:r w:rsidR="005551B7" w:rsidRPr="00E34CF4">
        <w:rPr>
          <w:b/>
          <w:lang w:val="sv-SE"/>
        </w:rPr>
        <w:t xml:space="preserve"> </w:t>
      </w:r>
      <w:r w:rsidR="00E34CF4" w:rsidRPr="00E34CF4">
        <w:rPr>
          <w:b/>
          <w:lang w:val="sv-SE"/>
        </w:rPr>
        <w:t>och kommer att förvalta den fina tradition som hon har byggt upp under sina</w:t>
      </w:r>
      <w:r w:rsidR="005551B7" w:rsidRPr="00E34CF4">
        <w:rPr>
          <w:b/>
          <w:lang w:val="sv-SE"/>
        </w:rPr>
        <w:t xml:space="preserve"> 14 år som CFO för tidigare Willis i Sverige. </w:t>
      </w:r>
    </w:p>
    <w:p w:rsidR="00CC7549" w:rsidRPr="00CC7549" w:rsidRDefault="00CC7549" w:rsidP="00CC7549">
      <w:pPr>
        <w:pBdr>
          <w:bottom w:val="single" w:sz="6" w:space="1" w:color="auto"/>
        </w:pBdr>
        <w:rPr>
          <w:lang w:val="sv-SE"/>
        </w:rPr>
      </w:pPr>
      <w:r>
        <w:rPr>
          <w:lang w:val="sv-SE"/>
        </w:rPr>
        <w:t>Fredri</w:t>
      </w:r>
      <w:r w:rsidR="007F709A">
        <w:rPr>
          <w:lang w:val="sv-SE"/>
        </w:rPr>
        <w:t>k har arbetat på Willis Towers W</w:t>
      </w:r>
      <w:r>
        <w:rPr>
          <w:lang w:val="sv-SE"/>
        </w:rPr>
        <w:t>atson sedan tre år och har i sin senaste roll ansvarat för Accou</w:t>
      </w:r>
      <w:r w:rsidR="007F709A">
        <w:rPr>
          <w:lang w:val="sv-SE"/>
        </w:rPr>
        <w:t>nt Management teamet inom Risk S</w:t>
      </w:r>
      <w:r>
        <w:rPr>
          <w:lang w:val="sv-SE"/>
        </w:rPr>
        <w:t xml:space="preserve">olutions. Fredrik har en bakgrund inom Finance and Business Control i bland annat försäkringsindustrin. </w:t>
      </w:r>
    </w:p>
    <w:p w:rsidR="00CC7549" w:rsidRDefault="00CC7549" w:rsidP="005551B7">
      <w:pPr>
        <w:pBdr>
          <w:bottom w:val="single" w:sz="6" w:space="1" w:color="auto"/>
        </w:pBdr>
        <w:rPr>
          <w:lang w:val="sv-SE"/>
        </w:rPr>
      </w:pPr>
      <w:r w:rsidRPr="00CC7549">
        <w:rPr>
          <w:lang w:val="sv-SE"/>
        </w:rPr>
        <w:t xml:space="preserve">Johan Forsgård, </w:t>
      </w:r>
      <w:r w:rsidR="007F709A">
        <w:rPr>
          <w:lang w:val="sv-SE"/>
        </w:rPr>
        <w:t>Ansvarig</w:t>
      </w:r>
      <w:r w:rsidRPr="00CC7549">
        <w:rPr>
          <w:lang w:val="sv-SE"/>
        </w:rPr>
        <w:t xml:space="preserve"> för Willis Towers Watson</w:t>
      </w:r>
      <w:r>
        <w:rPr>
          <w:lang w:val="sv-SE"/>
        </w:rPr>
        <w:t xml:space="preserve"> </w:t>
      </w:r>
      <w:r w:rsidR="007F709A">
        <w:rPr>
          <w:lang w:val="sv-SE"/>
        </w:rPr>
        <w:t xml:space="preserve">i </w:t>
      </w:r>
      <w:r>
        <w:rPr>
          <w:lang w:val="sv-SE"/>
        </w:rPr>
        <w:t xml:space="preserve">Sverige och </w:t>
      </w:r>
      <w:r w:rsidRPr="00CC7549">
        <w:rPr>
          <w:lang w:val="sv-SE"/>
        </w:rPr>
        <w:t xml:space="preserve">Finland, kommenterar: </w:t>
      </w:r>
      <w:r>
        <w:rPr>
          <w:lang w:val="sv-SE"/>
        </w:rPr>
        <w:t>”</w:t>
      </w:r>
      <w:r w:rsidRPr="00CC7549">
        <w:rPr>
          <w:lang w:val="sv-SE"/>
        </w:rPr>
        <w:t xml:space="preserve">Jag är mycket glad att vi kan tillsätta denna roll genom internrekrytering och jag ser fram </w:t>
      </w:r>
      <w:r>
        <w:rPr>
          <w:lang w:val="sv-SE"/>
        </w:rPr>
        <w:t xml:space="preserve">emot </w:t>
      </w:r>
      <w:r w:rsidRPr="00CC7549">
        <w:rPr>
          <w:lang w:val="sv-SE"/>
        </w:rPr>
        <w:t>att samarbeta med Fredrik i</w:t>
      </w:r>
      <w:r>
        <w:rPr>
          <w:lang w:val="sv-SE"/>
        </w:rPr>
        <w:t xml:space="preserve"> hans nya roll. Hans tidigare erfarenhet och tydliga förståelse för vår affärsmodell gör honom väl lämpad att ta sig an det nya ansvaret som CFO för Willis Towers Watson i Sverige och Finland</w:t>
      </w:r>
      <w:r w:rsidR="00561BDA">
        <w:rPr>
          <w:lang w:val="sv-SE"/>
        </w:rPr>
        <w:t>.</w:t>
      </w:r>
      <w:r>
        <w:rPr>
          <w:lang w:val="sv-SE"/>
        </w:rPr>
        <w:t>”</w:t>
      </w:r>
      <w:r w:rsidRPr="00CC7549">
        <w:rPr>
          <w:lang w:val="sv-SE"/>
        </w:rPr>
        <w:t xml:space="preserve"> </w:t>
      </w:r>
    </w:p>
    <w:p w:rsidR="005551B7" w:rsidRPr="005551B7" w:rsidRDefault="005551B7" w:rsidP="005551B7">
      <w:pPr>
        <w:pBdr>
          <w:bottom w:val="single" w:sz="6" w:space="1" w:color="auto"/>
        </w:pBdr>
        <w:rPr>
          <w:lang w:val="sv-SE"/>
        </w:rPr>
      </w:pPr>
      <w:r w:rsidRPr="00DC61C0">
        <w:rPr>
          <w:lang w:val="sv-SE"/>
        </w:rPr>
        <w:t xml:space="preserve">Eva-Marie Sjömark, ekonomichef </w:t>
      </w:r>
      <w:r w:rsidR="00B7138A" w:rsidRPr="00DC61C0">
        <w:rPr>
          <w:lang w:val="sv-SE"/>
        </w:rPr>
        <w:t xml:space="preserve">för </w:t>
      </w:r>
      <w:r w:rsidR="00CC7549" w:rsidRPr="00DC61C0">
        <w:rPr>
          <w:lang w:val="sv-SE"/>
        </w:rPr>
        <w:t>Towers Watson</w:t>
      </w:r>
      <w:r w:rsidR="00B7138A" w:rsidRPr="00DC61C0">
        <w:rPr>
          <w:lang w:val="sv-SE"/>
        </w:rPr>
        <w:t xml:space="preserve"> AB</w:t>
      </w:r>
      <w:r w:rsidR="008C0F97" w:rsidRPr="00DC61C0">
        <w:rPr>
          <w:lang w:val="sv-SE"/>
        </w:rPr>
        <w:t>, del av Willis Towers Watson</w:t>
      </w:r>
      <w:r w:rsidR="00B7138A" w:rsidRPr="00DC61C0">
        <w:rPr>
          <w:lang w:val="sv-SE"/>
        </w:rPr>
        <w:t xml:space="preserve"> behåller sin roll och kommer att ha ett nära samarbete med Fredrik och hans</w:t>
      </w:r>
      <w:r w:rsidR="00CC7549" w:rsidRPr="00DC61C0">
        <w:rPr>
          <w:lang w:val="sv-SE"/>
        </w:rPr>
        <w:t xml:space="preserve"> team.</w:t>
      </w:r>
      <w:r w:rsidR="00CC7549">
        <w:rPr>
          <w:lang w:val="sv-SE"/>
        </w:rPr>
        <w:t xml:space="preserve"> </w:t>
      </w:r>
    </w:p>
    <w:p w:rsidR="005551B7" w:rsidRPr="00E34CF4" w:rsidRDefault="00E34CF4" w:rsidP="00651FB0">
      <w:pPr>
        <w:pBdr>
          <w:bottom w:val="single" w:sz="6" w:space="1" w:color="auto"/>
        </w:pBdr>
        <w:rPr>
          <w:lang w:val="sv-SE"/>
        </w:rPr>
      </w:pPr>
      <w:r>
        <w:rPr>
          <w:lang w:val="sv-SE"/>
        </w:rPr>
        <w:t>För ytterligare information, vänligen kontakta:</w:t>
      </w:r>
      <w:r>
        <w:rPr>
          <w:lang w:val="sv-SE"/>
        </w:rPr>
        <w:br/>
        <w:t>Johan Forsgård</w:t>
      </w:r>
      <w:r>
        <w:rPr>
          <w:lang w:val="sv-SE"/>
        </w:rPr>
        <w:br/>
        <w:t>Willis Towers Watson</w:t>
      </w:r>
      <w:r>
        <w:rPr>
          <w:lang w:val="sv-SE"/>
        </w:rPr>
        <w:br/>
        <w:t>Tel: 08-</w:t>
      </w:r>
      <w:r w:rsidRPr="00F11143">
        <w:rPr>
          <w:lang w:val="sv-SE"/>
        </w:rPr>
        <w:t>463 89</w:t>
      </w:r>
      <w:r>
        <w:rPr>
          <w:lang w:val="sv-SE"/>
        </w:rPr>
        <w:t xml:space="preserve"> </w:t>
      </w:r>
      <w:r w:rsidRPr="00F11143">
        <w:rPr>
          <w:lang w:val="sv-SE"/>
        </w:rPr>
        <w:t>01</w:t>
      </w:r>
      <w:r>
        <w:rPr>
          <w:lang w:val="sv-SE"/>
        </w:rPr>
        <w:br/>
        <w:t xml:space="preserve">Mail: </w:t>
      </w:r>
      <w:hyperlink r:id="rId11" w:history="1">
        <w:r w:rsidRPr="00431475">
          <w:rPr>
            <w:rStyle w:val="Hyperlink"/>
            <w:lang w:val="sv-SE"/>
          </w:rPr>
          <w:t>johan.forsgard@willistowerswatson.com</w:t>
        </w:r>
      </w:hyperlink>
    </w:p>
    <w:p w:rsidR="00206051" w:rsidRPr="00206051" w:rsidRDefault="00206051" w:rsidP="00206051">
      <w:pPr>
        <w:rPr>
          <w:lang w:val="sv-SE"/>
        </w:rPr>
      </w:pPr>
      <w:r w:rsidRPr="00E34CF4">
        <w:rPr>
          <w:lang w:val="sv-SE"/>
        </w:rPr>
        <w:br/>
      </w:r>
      <w:r w:rsidRPr="00206051">
        <w:rPr>
          <w:lang w:val="sv-SE"/>
        </w:rPr>
        <w:t xml:space="preserve">Willis Towers Watson är ett ledande globalt försäkringsförmedlings-, teknik- och konsultbolag. Med rötter tillbaka till 1828 verkar Willis Towers Watson idag på samtliga kontinenter med mer än 39 000 anställda i 120 länder. Vi utformar och </w:t>
      </w:r>
      <w:r w:rsidRPr="00206051">
        <w:rPr>
          <w:lang w:val="sv-SE"/>
        </w:rPr>
        <w:lastRenderedPageBreak/>
        <w:t>levererar råd och tekniklösningar som optimerar hantering av kapital, sak- och personrelaterade risker, anställningsförmåner, belöning och övrigt humankapital. Vi har erfarenhet från alla branschsegment och verksamhe</w:t>
      </w:r>
      <w:r>
        <w:rPr>
          <w:lang w:val="sv-SE"/>
        </w:rPr>
        <w:t xml:space="preserve">tsområden – över hela världen. </w:t>
      </w:r>
    </w:p>
    <w:p w:rsidR="00206051" w:rsidRPr="00206051" w:rsidRDefault="00206051" w:rsidP="00206051">
      <w:pPr>
        <w:rPr>
          <w:lang w:val="sv-SE"/>
        </w:rPr>
      </w:pPr>
      <w:r w:rsidRPr="00206051">
        <w:rPr>
          <w:lang w:val="sv-SE"/>
        </w:rPr>
        <w:t xml:space="preserve">I Sverige inleddes verksamheten 1988 och idag är vi en av landets ledande rådgivare inom ersättningsrelaterade områden, pensioner och vidare förmåner, aktuariella tjänster (liv och sak), samt risk- och försäkringsförmedling inom sakförsäkringsområdet. Verksamheten finns på fyra orter – Stockholm (huvudkontor), Göteborg, Malmö och Karlstad - med totalt ca 185 medarbetare. </w:t>
      </w:r>
    </w:p>
    <w:p w:rsidR="00206051" w:rsidRPr="00206051" w:rsidRDefault="00206051" w:rsidP="00206051">
      <w:pPr>
        <w:rPr>
          <w:lang w:val="sv-SE"/>
        </w:rPr>
      </w:pPr>
      <w:r w:rsidRPr="00206051">
        <w:rPr>
          <w:lang w:val="sv-SE"/>
        </w:rPr>
        <w:t>Willis Towers Watson är dessutom tillsammans med Max Matthiessen, Nordens ledande liv- och sakförsäkringsförmedlare.</w:t>
      </w:r>
      <w:r w:rsidR="006E2B83">
        <w:rPr>
          <w:lang w:val="sv-SE"/>
        </w:rPr>
        <w:t xml:space="preserve"> Välkommen att läsa mer på www.willistowerswatson.com</w:t>
      </w:r>
    </w:p>
    <w:p w:rsidR="007F709A" w:rsidRPr="00206051" w:rsidRDefault="007F709A">
      <w:pPr>
        <w:rPr>
          <w:lang w:val="sv-SE"/>
        </w:rPr>
      </w:pPr>
    </w:p>
    <w:sectPr w:rsidR="007F709A" w:rsidRPr="00206051" w:rsidSect="00626A61">
      <w:headerReference w:type="default" r:id="rId12"/>
      <w:pgSz w:w="12240" w:h="15840"/>
      <w:pgMar w:top="260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0BC" w:rsidRDefault="007620BC" w:rsidP="00517AB6">
      <w:pPr>
        <w:spacing w:after="0" w:line="240" w:lineRule="auto"/>
      </w:pPr>
      <w:r>
        <w:separator/>
      </w:r>
    </w:p>
  </w:endnote>
  <w:endnote w:type="continuationSeparator" w:id="0">
    <w:p w:rsidR="007620BC" w:rsidRDefault="007620BC" w:rsidP="00517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0BC" w:rsidRDefault="007620BC" w:rsidP="00517AB6">
      <w:pPr>
        <w:spacing w:after="0" w:line="240" w:lineRule="auto"/>
      </w:pPr>
      <w:r>
        <w:separator/>
      </w:r>
    </w:p>
  </w:footnote>
  <w:footnote w:type="continuationSeparator" w:id="0">
    <w:p w:rsidR="007620BC" w:rsidRDefault="007620BC" w:rsidP="00517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78B" w:rsidRPr="00517AB6" w:rsidRDefault="0059278B" w:rsidP="008F6702">
    <w:pPr>
      <w:rPr>
        <w:b/>
      </w:rPr>
    </w:pPr>
    <w:r w:rsidRPr="00517AB6">
      <w:rPr>
        <w:b/>
        <w:noProof/>
        <w:lang w:val="sv-SE" w:eastAsia="sv-SE"/>
      </w:rPr>
      <w:drawing>
        <wp:anchor distT="0" distB="0" distL="114300" distR="114300" simplePos="0" relativeHeight="251658240" behindDoc="0" locked="0" layoutInCell="1" allowOverlap="1" wp14:anchorId="6633B2FB" wp14:editId="6633B2FC">
          <wp:simplePos x="0" y="0"/>
          <wp:positionH relativeFrom="page">
            <wp:posOffset>228600</wp:posOffset>
          </wp:positionH>
          <wp:positionV relativeFrom="page">
            <wp:posOffset>542925</wp:posOffset>
          </wp:positionV>
          <wp:extent cx="2799080" cy="542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90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43C73"/>
    <w:multiLevelType w:val="hybridMultilevel"/>
    <w:tmpl w:val="9BCEB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612C3"/>
    <w:multiLevelType w:val="hybridMultilevel"/>
    <w:tmpl w:val="9B0CC9FA"/>
    <w:lvl w:ilvl="0" w:tplc="B56A3CD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>
      <o:colormru v:ext="edit" colors="#d8d7d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61"/>
    <w:rsid w:val="00074DC6"/>
    <w:rsid w:val="00076AD2"/>
    <w:rsid w:val="00077A80"/>
    <w:rsid w:val="00082E7F"/>
    <w:rsid w:val="00085D1A"/>
    <w:rsid w:val="000B75B1"/>
    <w:rsid w:val="000F7D24"/>
    <w:rsid w:val="00113DE5"/>
    <w:rsid w:val="001440FA"/>
    <w:rsid w:val="0018149A"/>
    <w:rsid w:val="00193863"/>
    <w:rsid w:val="00194634"/>
    <w:rsid w:val="0019786A"/>
    <w:rsid w:val="001A3933"/>
    <w:rsid w:val="001A3BBD"/>
    <w:rsid w:val="001B6F52"/>
    <w:rsid w:val="001C1F62"/>
    <w:rsid w:val="001C54A1"/>
    <w:rsid w:val="00206051"/>
    <w:rsid w:val="00217AB6"/>
    <w:rsid w:val="00251D2F"/>
    <w:rsid w:val="00267355"/>
    <w:rsid w:val="002962A2"/>
    <w:rsid w:val="002974CA"/>
    <w:rsid w:val="002A069C"/>
    <w:rsid w:val="002C030F"/>
    <w:rsid w:val="00303D5D"/>
    <w:rsid w:val="003117FD"/>
    <w:rsid w:val="00317CCA"/>
    <w:rsid w:val="003929AA"/>
    <w:rsid w:val="003C6A43"/>
    <w:rsid w:val="003E5A4C"/>
    <w:rsid w:val="003F06D8"/>
    <w:rsid w:val="00461896"/>
    <w:rsid w:val="00490018"/>
    <w:rsid w:val="00517AB6"/>
    <w:rsid w:val="005551B7"/>
    <w:rsid w:val="00561BDA"/>
    <w:rsid w:val="00576F9D"/>
    <w:rsid w:val="00587097"/>
    <w:rsid w:val="0059034C"/>
    <w:rsid w:val="0059278B"/>
    <w:rsid w:val="005E041D"/>
    <w:rsid w:val="0060204D"/>
    <w:rsid w:val="006044B9"/>
    <w:rsid w:val="00626A61"/>
    <w:rsid w:val="00650CFB"/>
    <w:rsid w:val="00651FB0"/>
    <w:rsid w:val="00676572"/>
    <w:rsid w:val="006A62C6"/>
    <w:rsid w:val="006C21BB"/>
    <w:rsid w:val="006D575E"/>
    <w:rsid w:val="006E2B83"/>
    <w:rsid w:val="0070119E"/>
    <w:rsid w:val="0070543A"/>
    <w:rsid w:val="00724543"/>
    <w:rsid w:val="007572B0"/>
    <w:rsid w:val="007620BC"/>
    <w:rsid w:val="00782DB5"/>
    <w:rsid w:val="007902C6"/>
    <w:rsid w:val="007A0E7F"/>
    <w:rsid w:val="007E31ED"/>
    <w:rsid w:val="007F709A"/>
    <w:rsid w:val="0085121A"/>
    <w:rsid w:val="00865997"/>
    <w:rsid w:val="00865D39"/>
    <w:rsid w:val="00876128"/>
    <w:rsid w:val="008C0F97"/>
    <w:rsid w:val="008C323D"/>
    <w:rsid w:val="008D34F3"/>
    <w:rsid w:val="008D4013"/>
    <w:rsid w:val="008E1112"/>
    <w:rsid w:val="008F12AB"/>
    <w:rsid w:val="008F1446"/>
    <w:rsid w:val="008F6702"/>
    <w:rsid w:val="00950995"/>
    <w:rsid w:val="0098314B"/>
    <w:rsid w:val="0099459E"/>
    <w:rsid w:val="009E1340"/>
    <w:rsid w:val="009F48DF"/>
    <w:rsid w:val="00A61249"/>
    <w:rsid w:val="00A7430E"/>
    <w:rsid w:val="00AA7090"/>
    <w:rsid w:val="00AC55F5"/>
    <w:rsid w:val="00AD6EC1"/>
    <w:rsid w:val="00B02708"/>
    <w:rsid w:val="00B27391"/>
    <w:rsid w:val="00B46BDF"/>
    <w:rsid w:val="00B503AA"/>
    <w:rsid w:val="00B7138A"/>
    <w:rsid w:val="00BB4650"/>
    <w:rsid w:val="00BB59B3"/>
    <w:rsid w:val="00BD3B5F"/>
    <w:rsid w:val="00BF6178"/>
    <w:rsid w:val="00BF6270"/>
    <w:rsid w:val="00C02C6E"/>
    <w:rsid w:val="00C1719D"/>
    <w:rsid w:val="00C23D4A"/>
    <w:rsid w:val="00C25D94"/>
    <w:rsid w:val="00C50867"/>
    <w:rsid w:val="00C600C1"/>
    <w:rsid w:val="00C82B44"/>
    <w:rsid w:val="00CC7549"/>
    <w:rsid w:val="00D84D99"/>
    <w:rsid w:val="00D960F3"/>
    <w:rsid w:val="00DC61C0"/>
    <w:rsid w:val="00DD537F"/>
    <w:rsid w:val="00E01A97"/>
    <w:rsid w:val="00E34CF4"/>
    <w:rsid w:val="00E35CE4"/>
    <w:rsid w:val="00E40B89"/>
    <w:rsid w:val="00E4668F"/>
    <w:rsid w:val="00E50A69"/>
    <w:rsid w:val="00E65FE3"/>
    <w:rsid w:val="00EB4CE8"/>
    <w:rsid w:val="00ED1C71"/>
    <w:rsid w:val="00EF5734"/>
    <w:rsid w:val="00F11143"/>
    <w:rsid w:val="00F3403B"/>
    <w:rsid w:val="00F36AB6"/>
    <w:rsid w:val="00F45539"/>
    <w:rsid w:val="00F51ED7"/>
    <w:rsid w:val="00F63F0E"/>
    <w:rsid w:val="00F91ECE"/>
    <w:rsid w:val="00FA5EBA"/>
    <w:rsid w:val="00FA5EEA"/>
    <w:rsid w:val="00FE4732"/>
    <w:rsid w:val="00FE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d8d7df"/>
    </o:shapedefaults>
    <o:shapelayout v:ext="edit">
      <o:idmap v:ext="edit" data="1"/>
    </o:shapelayout>
  </w:shapeDefaults>
  <w:decimalSymbol w:val=","/>
  <w:listSeparator w:val=";"/>
  <w15:docId w15:val="{30740415-054C-4446-98C9-94B25F9C9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CF4"/>
  </w:style>
  <w:style w:type="paragraph" w:styleId="Heading1">
    <w:name w:val="heading 1"/>
    <w:basedOn w:val="Normal"/>
    <w:next w:val="Normal"/>
    <w:link w:val="Heading1Char"/>
    <w:uiPriority w:val="9"/>
    <w:qFormat/>
    <w:rsid w:val="00AD6E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F165B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6EC1"/>
    <w:rPr>
      <w:rFonts w:asciiTheme="majorHAnsi" w:eastAsiaTheme="majorEastAsia" w:hAnsiTheme="majorHAnsi" w:cstheme="majorBidi"/>
      <w:b/>
      <w:bCs/>
      <w:color w:val="4F165B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AD6EC1"/>
    <w:pPr>
      <w:tabs>
        <w:tab w:val="center" w:pos="4320"/>
        <w:tab w:val="right" w:pos="864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7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AB6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D6EC1"/>
  </w:style>
  <w:style w:type="paragraph" w:customStyle="1" w:styleId="Body">
    <w:name w:val="Body"/>
    <w:qFormat/>
    <w:rsid w:val="00490018"/>
  </w:style>
  <w:style w:type="paragraph" w:styleId="ListParagraph">
    <w:name w:val="List Paragraph"/>
    <w:basedOn w:val="Normal"/>
    <w:uiPriority w:val="34"/>
    <w:qFormat/>
    <w:rsid w:val="00076AD2"/>
    <w:pPr>
      <w:spacing w:after="0" w:line="240" w:lineRule="auto"/>
      <w:ind w:left="720"/>
    </w:pPr>
    <w:rPr>
      <w:rFonts w:asciiTheme="minorHAnsi" w:hAnsiTheme="minorHAnsi" w:cstheme="minorBidi"/>
      <w:sz w:val="22"/>
      <w:szCs w:val="22"/>
      <w:lang w:val="sv-SE"/>
    </w:rPr>
  </w:style>
  <w:style w:type="paragraph" w:styleId="NormalWeb">
    <w:name w:val="Normal (Web)"/>
    <w:basedOn w:val="Normal"/>
    <w:uiPriority w:val="99"/>
    <w:semiHidden/>
    <w:unhideWhenUsed/>
    <w:rsid w:val="00076A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sv-SE" w:eastAsia="sv-SE"/>
    </w:rPr>
  </w:style>
  <w:style w:type="character" w:styleId="Hyperlink">
    <w:name w:val="Hyperlink"/>
    <w:basedOn w:val="DefaultParagraphFont"/>
    <w:uiPriority w:val="99"/>
    <w:unhideWhenUsed/>
    <w:rsid w:val="005551B7"/>
    <w:rPr>
      <w:color w:val="00A0D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han.forsgard@willistowerswatson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Willis Towers Watson">
      <a:dk1>
        <a:sysClr val="windowText" lastClr="000000"/>
      </a:dk1>
      <a:lt1>
        <a:sysClr val="window" lastClr="FFFFFF"/>
      </a:lt1>
      <a:dk2>
        <a:srgbClr val="63666A"/>
      </a:dk2>
      <a:lt2>
        <a:srgbClr val="EEECE1"/>
      </a:lt2>
      <a:accent1>
        <a:srgbClr val="702082"/>
      </a:accent1>
      <a:accent2>
        <a:srgbClr val="00C389"/>
      </a:accent2>
      <a:accent3>
        <a:srgbClr val="00A0D2"/>
      </a:accent3>
      <a:accent4>
        <a:srgbClr val="C110A0"/>
      </a:accent4>
      <a:accent5>
        <a:srgbClr val="FFB81C"/>
      </a:accent5>
      <a:accent6>
        <a:srgbClr val="63666A"/>
      </a:accent6>
      <a:hlink>
        <a:srgbClr val="00A0D2"/>
      </a:hlink>
      <a:folHlink>
        <a:srgbClr val="63666A"/>
      </a:folHlink>
    </a:clrScheme>
    <a:fontScheme name="Willis Towers Watso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twSummary xmlns="be3a71f5-428c-4431-9079-3f399b8cb3ec" xsi:nil="true"/>
    <wtwPublicationDate xmlns="be3a71f5-428c-4431-9079-3f399b8cb3ec">2016-01-08T14:18:00+00:00</wtwPublicationDate>
    <i5f8c287918547f1911dbc6f03f03bc1 xmlns="be3a71f5-428c-4431-9079-3f399b8cb3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cf11192c-fc4c-48d5-99ef-db7461618cf1</TermId>
        </TermInfo>
      </Terms>
    </i5f8c287918547f1911dbc6f03f03bc1>
    <wtwContact xmlns="be3a71f5-428c-4431-9079-3f399b8cb3ec">
      <UserInfo>
        <DisplayName>i:0#.w|internal\molly355</DisplayName>
        <AccountId>68</AccountId>
        <AccountType/>
      </UserInfo>
    </wtwContact>
    <h5d4a3683e4c46dbbc526a2a03dc51ae xmlns="be3a71f5-428c-4431-9079-3f399b8cb3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Great Britain</TermName>
          <TermId xmlns="http://schemas.microsoft.com/office/infopath/2007/PartnerControls">661323d5-3131-48f8-b359-cc3556af88ce</TermId>
        </TermInfo>
        <TermInfo xmlns="http://schemas.microsoft.com/office/infopath/2007/PartnerControls">
          <TermName xmlns="http://schemas.microsoft.com/office/infopath/2007/PartnerControls">International</TermName>
          <TermId xmlns="http://schemas.microsoft.com/office/infopath/2007/PartnerControls">3ebc259f-84bb-4695-b3ab-ed859b4b9099</TermId>
        </TermInfo>
        <TermInfo xmlns="http://schemas.microsoft.com/office/infopath/2007/PartnerControls">
          <TermName xmlns="http://schemas.microsoft.com/office/infopath/2007/PartnerControls">North America</TermName>
          <TermId xmlns="http://schemas.microsoft.com/office/infopath/2007/PartnerControls">f4f97094-981d-4a36-b751-b56d94062a44</TermId>
        </TermInfo>
        <TermInfo xmlns="http://schemas.microsoft.com/office/infopath/2007/PartnerControls">
          <TermName xmlns="http://schemas.microsoft.com/office/infopath/2007/PartnerControls">Western Europe</TermName>
          <TermId xmlns="http://schemas.microsoft.com/office/infopath/2007/PartnerControls">14282ae9-2027-496b-a908-e96ecbfc4025</TermId>
        </TermInfo>
      </Terms>
    </h5d4a3683e4c46dbbc526a2a03dc51ae>
    <f4b09d9327cd4bd6861eb41292db57f9 xmlns="be3a71f5-428c-4431-9079-3f399b8cb3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Corporate Functions</TermName>
          <TermId xmlns="http://schemas.microsoft.com/office/infopath/2007/PartnerControls">358f88c1-3f1f-4c60-aced-d7ce899be2b7</TermId>
        </TermInfo>
      </Terms>
    </f4b09d9327cd4bd6861eb41292db57f9>
    <e128df4d3ef3478581b18e7af662647d xmlns="be3a71f5-428c-4431-9079-3f399b8cb3ec">
      <Terms xmlns="http://schemas.microsoft.com/office/infopath/2007/PartnerControls"/>
    </e128df4d3ef3478581b18e7af662647d>
    <wtwAuthors xmlns="be3a71f5-428c-4431-9079-3f399b8cb3ec">
      <UserInfo>
        <DisplayName/>
        <AccountId xsi:nil="true"/>
        <AccountType/>
      </UserInfo>
    </wtwAuthors>
    <TaxCatchAll xmlns="be3a71f5-428c-4431-9079-3f399b8cb3ec">
      <Value>14</Value>
      <Value>9</Value>
      <Value>7</Value>
      <Value>3</Value>
      <Value>2</Value>
      <Value>1</Value>
    </TaxCatchA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tranet Library" ma:contentTypeID="0x010100C2E5B693EA6348F2AD9EFEC6AE450C00007CF62220F0B642C386DBFA450DD32BF600EEF8C2FDED217E4DA4786C231EA5187A" ma:contentTypeVersion="35" ma:contentTypeDescription="Intranet Library" ma:contentTypeScope="" ma:versionID="ed7f168e36b5eb5436336b435acdeaf2">
  <xsd:schema xmlns:xsd="http://www.w3.org/2001/XMLSchema" xmlns:xs="http://www.w3.org/2001/XMLSchema" xmlns:p="http://schemas.microsoft.com/office/2006/metadata/properties" xmlns:ns2="be3a71f5-428c-4431-9079-3f399b8cb3ec" targetNamespace="http://schemas.microsoft.com/office/2006/metadata/properties" ma:root="true" ma:fieldsID="89ae098f6969bd4e5bef2af564e7e1a5" ns2:_="">
    <xsd:import namespace="be3a71f5-428c-4431-9079-3f399b8cb3ec"/>
    <xsd:element name="properties">
      <xsd:complexType>
        <xsd:sequence>
          <xsd:element name="documentManagement">
            <xsd:complexType>
              <xsd:all>
                <xsd:element ref="ns2:wtwAuthors" minOccurs="0"/>
                <xsd:element ref="ns2:wtwContact"/>
                <xsd:element ref="ns2:wtwPublicationDate"/>
                <xsd:element ref="ns2:wtwSummary" minOccurs="0"/>
                <xsd:element ref="ns2:h5d4a3683e4c46dbbc526a2a03dc51ae" minOccurs="0"/>
                <xsd:element ref="ns2:TaxCatchAll" minOccurs="0"/>
                <xsd:element ref="ns2:TaxCatchAllLabel" minOccurs="0"/>
                <xsd:element ref="ns2:f4b09d9327cd4bd6861eb41292db57f9" minOccurs="0"/>
                <xsd:element ref="ns2:e128df4d3ef3478581b18e7af662647d" minOccurs="0"/>
                <xsd:element ref="ns2:i5f8c287918547f1911dbc6f03f03bc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a71f5-428c-4431-9079-3f399b8cb3ec" elementFormDefault="qualified">
    <xsd:import namespace="http://schemas.microsoft.com/office/2006/documentManagement/types"/>
    <xsd:import namespace="http://schemas.microsoft.com/office/infopath/2007/PartnerControls"/>
    <xsd:element name="wtwAuthors" ma:index="8" nillable="true" ma:displayName="Author(s)/Contact(s)" ma:SearchPeopleOnly="false" ma:internalName="wtwAutho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twContact" ma:index="9" ma:displayName="Contact" ma:SearchPeopleOnly="false" ma:internalName="wtwContact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wtwPublicationDate" ma:index="10" ma:displayName="Publication Date" ma:default="[today]" ma:format="DateTime" ma:internalName="wtwPublicationDate">
      <xsd:simpleType>
        <xsd:restriction base="dms:DateTime"/>
      </xsd:simpleType>
    </xsd:element>
    <xsd:element name="wtwSummary" ma:index="11" nillable="true" ma:displayName="Summary" ma:internalName="wtwSummary" ma:readOnly="false">
      <xsd:simpleType>
        <xsd:restriction base="dms:Text">
          <xsd:maxLength value="255"/>
        </xsd:restriction>
      </xsd:simpleType>
    </xsd:element>
    <xsd:element name="h5d4a3683e4c46dbbc526a2a03dc51ae" ma:index="12" ma:taxonomy="true" ma:internalName="h5d4a3683e4c46dbbc526a2a03dc51ae" ma:taxonomyFieldName="wtwRegions" ma:displayName="Region(s)" ma:readOnly="false" ma:fieldId="{15d4a368-3e4c-46db-bc52-6a2a03dc51ae}" ma:taxonomyMulti="true" ma:sspId="e73af110-ead1-45ae-bed9-97c32404a45d" ma:termSetId="531bc150-8393-461b-8863-c029acc13e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4ca20d9f-298b-4d1c-aae4-6c2f76e17d23}" ma:internalName="TaxCatchAll" ma:showField="CatchAllData" ma:web="be3a71f5-428c-4431-9079-3f399b8cb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4ca20d9f-298b-4d1c-aae4-6c2f76e17d23}" ma:internalName="TaxCatchAllLabel" ma:readOnly="true" ma:showField="CatchAllDataLabel" ma:web="be3a71f5-428c-4431-9079-3f399b8cb3e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4b09d9327cd4bd6861eb41292db57f9" ma:index="16" ma:taxonomy="true" ma:internalName="f4b09d9327cd4bd6861eb41292db57f9" ma:taxonomyFieldName="wtwBusinessLines" ma:displayName="Business Line(s)" ma:readOnly="false" ma:fieldId="{f4b09d93-27cd-4bd6-861e-b41292db57f9}" ma:taxonomyMulti="true" ma:sspId="e73af110-ead1-45ae-bed9-97c32404a45d" ma:termSetId="d4fb9427-6f19-415e-833c-2566838ff0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128df4d3ef3478581b18e7af662647d" ma:index="18" nillable="true" ma:taxonomy="true" ma:internalName="e128df4d3ef3478581b18e7af662647d" ma:taxonomyFieldName="wtwPrimaryIndustries" ma:displayName="Primary Industries" ma:fieldId="{e128df4d-3ef3-4785-81b1-8e7af662647d}" ma:taxonomyMulti="true" ma:sspId="e73af110-ead1-45ae-bed9-97c32404a45d" ma:termSetId="d14aa055-8f24-48ee-80fb-eb4c91bf7e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5f8c287918547f1911dbc6f03f03bc1" ma:index="20" ma:taxonomy="true" ma:internalName="i5f8c287918547f1911dbc6f03f03bc1" ma:taxonomyFieldName="wtwLanguages" ma:displayName="Language(s)" ma:default="2;#English|cf11192c-fc4c-48d5-99ef-db7461618cf1" ma:fieldId="{25f8c287-9185-47f1-911d-bc6f03f03bc1}" ma:taxonomyMulti="true" ma:sspId="e73af110-ead1-45ae-bed9-97c32404a45d" ma:termSetId="0eab12f2-f2b8-42c4-b597-811e52a3106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9EEE7C-4261-48C2-BABE-FCC59AE1BA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09C90-364F-447F-B40E-DBD5232E4C8F}">
  <ds:schemaRefs>
    <ds:schemaRef ds:uri="http://schemas.microsoft.com/office/infopath/2007/PartnerControls"/>
    <ds:schemaRef ds:uri="http://schemas.microsoft.com/office/2006/metadata/properties"/>
    <ds:schemaRef ds:uri="be3a71f5-428c-4431-9079-3f399b8cb3ec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2AE5E7D-EF11-4129-8A5A-11AA02F2B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a71f5-428c-4431-9079-3f399b8cb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52DC010-1B5D-42BC-8EC2-9FFCDE13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2084</Characters>
  <Application>Microsoft Office Word</Application>
  <DocSecurity>4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Day One Basic Word template</vt:lpstr>
      <vt:lpstr>Day One Basic Word template</vt:lpstr>
    </vt:vector>
  </TitlesOfParts>
  <Company>Interbrand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Day One Basic Word template</dc:title>
  <dc:creator>Molly Fisher (Mkt/Corp, Arlington)</dc:creator>
  <cp:lastModifiedBy>Madeleine Kraft (Mkt/EMEA, Stockholm)</cp:lastModifiedBy>
  <cp:revision>2</cp:revision>
  <cp:lastPrinted>2016-06-09T11:20:00Z</cp:lastPrinted>
  <dcterms:created xsi:type="dcterms:W3CDTF">2016-06-09T11:22:00Z</dcterms:created>
  <dcterms:modified xsi:type="dcterms:W3CDTF">2016-06-09T11:22:00Z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0x010100C2E5B693EA6348F2AD9EFEC6AE450C00007CF62220F0B642C386DBFA450DD32BF600EEF8C2FDED217E4DA4786C231EA5187A</vt:lpwstr>
  </property>
  <property fmtid="{D5CDD505-2E9C-101B-9397-08002B2CF9AE}" pid="3" name="wtwPrimaryIndustries">
    <vt:lpwstr/>
  </property>
  <property fmtid="{D5CDD505-2E9C-101B-9397-08002B2CF9AE}" pid="4" name="wtwLanguages">
    <vt:lpwstr>2;#English|cf11192c-fc4c-48d5-99ef-db7461618cf1</vt:lpwstr>
  </property>
  <property fmtid="{D5CDD505-2E9C-101B-9397-08002B2CF9AE}" pid="5" name="wtwBusinessLines">
    <vt:lpwstr>14;#Corporate Functions|358f88c1-3f1f-4c60-aced-d7ce899be2b7</vt:lpwstr>
  </property>
  <property fmtid="{D5CDD505-2E9C-101B-9397-08002B2CF9AE}" pid="6" name="wtwRegions">
    <vt:lpwstr>1;#Great Britain|661323d5-3131-48f8-b359-cc3556af88ce;#3;#International|3ebc259f-84bb-4695-b3ab-ed859b4b9099;#7;#North America|f4f97094-981d-4a36-b751-b56d94062a44;#9;#Western Europe|14282ae9-2027-496b-a908-e96ecbfc4025</vt:lpwstr>
  </property>
</Properties>
</file>