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ödtext"/>
        <w:spacing w:line="288" w:lineRule="auto"/>
        <w:jc w:val="both"/>
        <w:rPr>
          <w:rFonts w:ascii="Titillium WebRegular" w:cs="Titillium WebRegular" w:hAnsi="Titillium WebRegular" w:eastAsia="Titillium WebRegular"/>
          <w:b w:val="1"/>
          <w:bCs w:val="1"/>
          <w:sz w:val="22"/>
          <w:szCs w:val="22"/>
        </w:rPr>
      </w:pPr>
      <w:r>
        <w:rPr>
          <w:rFonts w:ascii="Titillium WebRegular" w:cs="Titillium WebRegular" w:hAnsi="Titillium WebRegular" w:eastAsia="Titillium WebRegular"/>
          <w:b w:val="1"/>
          <w:bCs w:val="1"/>
          <w:sz w:val="22"/>
          <w:szCs w:val="22"/>
          <w:rtl w:val="0"/>
        </w:rPr>
        <w:t>PRESSMEDDELANDE</w:t>
      </w:r>
    </w:p>
    <w:p>
      <w:pPr>
        <w:pStyle w:val="Brödtext"/>
        <w:spacing w:line="288" w:lineRule="auto"/>
        <w:jc w:val="both"/>
        <w:rPr>
          <w:rFonts w:ascii="Titillium WebRegular" w:cs="Titillium WebRegular" w:hAnsi="Titillium WebRegular" w:eastAsia="Titillium WebRegular"/>
          <w:sz w:val="22"/>
          <w:szCs w:val="22"/>
        </w:rPr>
      </w:pP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da-DK"/>
        </w:rPr>
        <w:t>Fiskeb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ä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 xml:space="preserve">cksloppet 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 xml:space="preserve">– 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 xml:space="preserve">Tre hamnar </w:t>
      </w:r>
    </w:p>
    <w:p>
      <w:pPr>
        <w:pStyle w:val="Brödtext"/>
        <w:spacing w:line="288" w:lineRule="auto"/>
        <w:jc w:val="both"/>
        <w:rPr>
          <w:rFonts w:ascii="Titillium WebRegular" w:cs="Titillium WebRegular" w:hAnsi="Titillium WebRegular" w:eastAsia="Titillium WebRegular"/>
          <w:sz w:val="22"/>
          <w:szCs w:val="22"/>
        </w:rPr>
      </w:pPr>
      <w:r>
        <w:rPr>
          <w:rFonts w:ascii="Titillium WebRegular" w:cs="Titillium WebRegular" w:hAnsi="Titillium WebRegular" w:eastAsia="Titillium WebRegular"/>
          <w:sz w:val="22"/>
          <w:szCs w:val="22"/>
          <w:rtl w:val="0"/>
        </w:rPr>
        <w:t>6 juni 2016</w:t>
      </w:r>
    </w:p>
    <w:p>
      <w:pPr>
        <w:pStyle w:val="Brödtext"/>
        <w:jc w:val="both"/>
        <w:rPr>
          <w:rFonts w:ascii="Titillium WebRegular" w:cs="Titillium WebRegular" w:hAnsi="Titillium WebRegular" w:eastAsia="Titillium WebRegular"/>
        </w:rPr>
      </w:pPr>
    </w:p>
    <w:p>
      <w:pPr>
        <w:pStyle w:val="Brödtext"/>
        <w:jc w:val="both"/>
        <w:rPr>
          <w:rFonts w:ascii="Titillium WebRegular" w:cs="Titillium WebRegular" w:hAnsi="Titillium WebRegular" w:eastAsia="Titillium WebRegular"/>
        </w:rPr>
      </w:pPr>
    </w:p>
    <w:p>
      <w:pPr>
        <w:pStyle w:val="Brödtext"/>
        <w:spacing w:line="288" w:lineRule="auto"/>
        <w:rPr>
          <w:rFonts w:ascii="Titillium WebRegular" w:cs="Titillium WebRegular" w:hAnsi="Titillium WebRegular" w:eastAsia="Titillium WebRegular"/>
          <w:b w:val="1"/>
          <w:bCs w:val="1"/>
          <w:sz w:val="28"/>
          <w:szCs w:val="28"/>
        </w:rPr>
      </w:pPr>
      <w:r>
        <w:rPr>
          <w:rFonts w:ascii="Titillium WebRegular" w:cs="Titillium WebRegular" w:hAnsi="Titillium WebRegular" w:eastAsia="Titillium WebRegular"/>
          <w:b w:val="1"/>
          <w:bCs w:val="1"/>
          <w:sz w:val="32"/>
          <w:szCs w:val="32"/>
          <w:rtl w:val="0"/>
          <w:lang w:val="sv-SE"/>
        </w:rPr>
        <w:t>F</w:t>
      </w:r>
      <w:r>
        <w:rPr>
          <w:rFonts w:ascii="Titillium WebRegular" w:cs="Titillium WebRegular" w:hAnsi="Titillium WebRegular" w:eastAsia="Titillium WebRegular"/>
          <w:b w:val="1"/>
          <w:bCs w:val="1"/>
          <w:sz w:val="32"/>
          <w:szCs w:val="32"/>
          <w:rtl w:val="0"/>
        </w:rPr>
        <w:t>ira nationaldag</w:t>
      </w:r>
      <w:r>
        <w:rPr>
          <w:rFonts w:ascii="Titillium WebRegular" w:cs="Titillium WebRegular" w:hAnsi="Titillium WebRegular" w:eastAsia="Titillium WebRegular"/>
          <w:b w:val="1"/>
          <w:bCs w:val="1"/>
          <w:sz w:val="32"/>
          <w:szCs w:val="32"/>
          <w:rtl w:val="0"/>
          <w:lang w:val="sv-SE"/>
        </w:rPr>
        <w:t>en</w:t>
      </w:r>
      <w:r>
        <w:rPr>
          <w:rFonts w:ascii="Titillium WebRegular" w:cs="Titillium WebRegular" w:hAnsi="Titillium WebRegular" w:eastAsia="Titillium WebRegular"/>
          <w:b w:val="1"/>
          <w:bCs w:val="1"/>
          <w:sz w:val="32"/>
          <w:szCs w:val="32"/>
          <w:rtl w:val="0"/>
          <w:lang w:val="sv-SE"/>
        </w:rPr>
        <w:t xml:space="preserve"> och upplev ett av Sveriges st</w:t>
      </w:r>
      <w:r>
        <w:rPr>
          <w:rFonts w:ascii="Titillium WebRegular" w:cs="Titillium WebRegular" w:hAnsi="Titillium WebRegular" w:eastAsia="Titillium WebRegular"/>
          <w:b w:val="1"/>
          <w:bCs w:val="1"/>
          <w:sz w:val="32"/>
          <w:szCs w:val="32"/>
          <w:rtl w:val="0"/>
          <w:lang w:val="sv-SE"/>
        </w:rPr>
        <w:t>ö</w:t>
      </w:r>
      <w:r>
        <w:rPr>
          <w:rFonts w:ascii="Titillium WebRegular" w:cs="Titillium WebRegular" w:hAnsi="Titillium WebRegular" w:eastAsia="Titillium WebRegular"/>
          <w:b w:val="1"/>
          <w:bCs w:val="1"/>
          <w:sz w:val="32"/>
          <w:szCs w:val="32"/>
          <w:rtl w:val="0"/>
          <w:lang w:val="sv-SE"/>
        </w:rPr>
        <w:t>rsta v</w:t>
      </w:r>
      <w:r>
        <w:rPr>
          <w:rFonts w:ascii="Titillium WebRegular" w:cs="Titillium WebRegular" w:hAnsi="Titillium WebRegular" w:eastAsia="Titillium WebRegular"/>
          <w:b w:val="1"/>
          <w:bCs w:val="1"/>
          <w:sz w:val="32"/>
          <w:szCs w:val="32"/>
          <w:rtl w:val="0"/>
          <w:lang w:val="sv-SE"/>
        </w:rPr>
        <w:t>ä</w:t>
      </w:r>
      <w:r>
        <w:rPr>
          <w:rFonts w:ascii="Titillium WebRegular" w:cs="Titillium WebRegular" w:hAnsi="Titillium WebRegular" w:eastAsia="Titillium WebRegular"/>
          <w:b w:val="1"/>
          <w:bCs w:val="1"/>
          <w:sz w:val="32"/>
          <w:szCs w:val="32"/>
          <w:rtl w:val="0"/>
        </w:rPr>
        <w:t>lg</w:t>
      </w:r>
      <w:r>
        <w:rPr>
          <w:rFonts w:ascii="Titillium WebRegular" w:cs="Titillium WebRegular" w:hAnsi="Titillium WebRegular" w:eastAsia="Titillium WebRegular"/>
          <w:b w:val="1"/>
          <w:bCs w:val="1"/>
          <w:sz w:val="32"/>
          <w:szCs w:val="32"/>
          <w:rtl w:val="0"/>
          <w:lang w:val="sv-SE"/>
        </w:rPr>
        <w:t>ö</w:t>
      </w:r>
      <w:r>
        <w:rPr>
          <w:rFonts w:ascii="Titillium WebRegular" w:cs="Titillium WebRegular" w:hAnsi="Titillium WebRegular" w:eastAsia="Titillium WebRegular"/>
          <w:b w:val="1"/>
          <w:bCs w:val="1"/>
          <w:sz w:val="32"/>
          <w:szCs w:val="32"/>
          <w:rtl w:val="0"/>
          <w:lang w:val="sv-SE"/>
        </w:rPr>
        <w:t>renhetslopp!</w:t>
      </w:r>
    </w:p>
    <w:p>
      <w:pPr>
        <w:pStyle w:val="Brödtext"/>
        <w:jc w:val="both"/>
        <w:rPr>
          <w:rFonts w:ascii="Titillium WebRegular" w:cs="Titillium WebRegular" w:hAnsi="Titillium WebRegular" w:eastAsia="Titillium WebRegular"/>
        </w:rPr>
      </w:pPr>
    </w:p>
    <w:p>
      <w:pPr>
        <w:pStyle w:val="Brödtext"/>
        <w:jc w:val="both"/>
        <w:rPr>
          <w:rFonts w:ascii="Titillium WebRegular" w:cs="Titillium WebRegular" w:hAnsi="Titillium WebRegular" w:eastAsia="Titillium WebRegular"/>
        </w:rPr>
      </w:pPr>
    </w:p>
    <w:p>
      <w:pPr>
        <w:pStyle w:val="Brödtext"/>
        <w:spacing w:line="288" w:lineRule="auto"/>
        <w:jc w:val="both"/>
        <w:rPr>
          <w:rFonts w:ascii="Titillium WebRegular" w:cs="Titillium WebRegular" w:hAnsi="Titillium WebRegular" w:eastAsia="Titillium WebRegular"/>
          <w:sz w:val="22"/>
          <w:szCs w:val="22"/>
        </w:rPr>
      </w:pPr>
      <w:r>
        <w:rPr>
          <w:rFonts w:ascii="Titillium WebRegular" w:cs="Titillium WebRegular" w:hAnsi="Titillium WebRegular" w:eastAsia="Titillium WebRegular"/>
          <w:sz w:val="22"/>
          <w:szCs w:val="22"/>
          <w:rtl w:val="0"/>
        </w:rPr>
        <w:t>F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ö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 xml:space="preserve">r andra 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å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 xml:space="preserve">ret i rad arrangeras folkfesten </w:t>
      </w:r>
      <w:r>
        <w:rPr>
          <w:rFonts w:ascii="Titillium WebRegular" w:cs="Titillium WebRegular" w:hAnsi="Titillium WebRegular" w:eastAsia="Titillium WebRegular"/>
          <w:i w:val="1"/>
          <w:iCs w:val="1"/>
          <w:sz w:val="22"/>
          <w:szCs w:val="22"/>
          <w:rtl w:val="0"/>
          <w:lang w:val="da-DK"/>
        </w:rPr>
        <w:t>Fiskeb</w:t>
      </w:r>
      <w:r>
        <w:rPr>
          <w:rFonts w:ascii="Titillium WebRegular" w:cs="Titillium WebRegular" w:hAnsi="Titillium WebRegular" w:eastAsia="Titillium WebRegular"/>
          <w:i w:val="1"/>
          <w:iCs w:val="1"/>
          <w:sz w:val="22"/>
          <w:szCs w:val="22"/>
          <w:rtl w:val="0"/>
          <w:lang w:val="sv-SE"/>
        </w:rPr>
        <w:t>ä</w:t>
      </w:r>
      <w:r>
        <w:rPr>
          <w:rFonts w:ascii="Titillium WebRegular" w:cs="Titillium WebRegular" w:hAnsi="Titillium WebRegular" w:eastAsia="Titillium WebRegular"/>
          <w:i w:val="1"/>
          <w:iCs w:val="1"/>
          <w:sz w:val="22"/>
          <w:szCs w:val="22"/>
          <w:rtl w:val="0"/>
          <w:lang w:val="sv-SE"/>
        </w:rPr>
        <w:t>cksloppet - tre hamnar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</w:rPr>
        <w:t>, som g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ö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</w:rPr>
        <w:t>r G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ö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teborg till en varmare och m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ä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 xml:space="preserve">nskligare stad. 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Loppet sker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 xml:space="preserve"> under nationaldagen 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 xml:space="preserve">6 juni 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 xml:space="preserve">och 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ä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r ett ypperligt s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ä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tt att fira tillsammans med v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ä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nner och familj. Ut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ö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</w:rPr>
        <w:t>ver sj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ä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lva loppet s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 xml:space="preserve">å 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finns evenemangsomr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å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de med grill, fika och f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ö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</w:rPr>
        <w:t>rs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ä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</w:rPr>
        <w:t>ljning p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 xml:space="preserve">å 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</w:rPr>
        <w:t>Sj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ö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backa, Fiskeb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ä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ck, ett stort natursk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ö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fr-FR"/>
        </w:rPr>
        <w:t>nt gr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ö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</w:rPr>
        <w:t>nomr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å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</w:rPr>
        <w:t>de d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ä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</w:rPr>
        <w:t xml:space="preserve">r 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ä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ven start och m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å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</w:rPr>
        <w:t xml:space="preserve">l 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ä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r placerat.</w:t>
      </w:r>
    </w:p>
    <w:p>
      <w:pPr>
        <w:pStyle w:val="Brödtext"/>
        <w:spacing w:line="288" w:lineRule="auto"/>
        <w:jc w:val="both"/>
        <w:rPr>
          <w:rFonts w:ascii="Titillium WebRegular" w:cs="Titillium WebRegular" w:hAnsi="Titillium WebRegular" w:eastAsia="Titillium WebRegular"/>
          <w:sz w:val="22"/>
          <w:szCs w:val="22"/>
        </w:rPr>
      </w:pPr>
    </w:p>
    <w:p>
      <w:pPr>
        <w:pStyle w:val="Brödtext"/>
        <w:spacing w:line="288" w:lineRule="auto"/>
        <w:jc w:val="both"/>
        <w:rPr>
          <w:rFonts w:ascii="Titillium WebRegular" w:cs="Titillium WebRegular" w:hAnsi="Titillium WebRegular" w:eastAsia="Titillium WebRegular"/>
          <w:sz w:val="22"/>
          <w:szCs w:val="22"/>
        </w:rPr>
      </w:pP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da-DK"/>
        </w:rPr>
        <w:t>Fiskeb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ä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 xml:space="preserve">cksloppet 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ä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</w:rPr>
        <w:t>r en t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ä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</w:rPr>
        <w:t>vling f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ö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r hela familjen. F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ö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fr-FR"/>
        </w:rPr>
        <w:t xml:space="preserve">r vuxna 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ä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r banan 10 km och g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å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</w:rPr>
        <w:t xml:space="preserve">r 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ä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da-DK"/>
        </w:rPr>
        <w:t xml:space="preserve">ven i 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å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r genom tre hamnar - Fiskeb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ä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</w:rPr>
        <w:t xml:space="preserve">ck, 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Ö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nnered och Hinsholmen. F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ö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r barnen finns en 2 km bana och f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ö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r de yngsta ett knattelopp p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 xml:space="preserve">å 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</w:rPr>
        <w:t>n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å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gra 100 meter. Det finns m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ö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jlighet att anm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ä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</w:rPr>
        <w:t>la l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ö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</w:rPr>
        <w:t>pare p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 xml:space="preserve">å 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plats den 6 juni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 xml:space="preserve"> mellan 11-14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</w:rPr>
        <w:t>.</w:t>
      </w:r>
    </w:p>
    <w:p>
      <w:pPr>
        <w:pStyle w:val="Brödtext"/>
        <w:spacing w:line="288" w:lineRule="auto"/>
        <w:jc w:val="both"/>
        <w:rPr>
          <w:rFonts w:ascii="Titillium WebRegular" w:cs="Titillium WebRegular" w:hAnsi="Titillium WebRegular" w:eastAsia="Titillium WebRegular"/>
          <w:sz w:val="22"/>
          <w:szCs w:val="22"/>
        </w:rPr>
      </w:pPr>
    </w:p>
    <w:p>
      <w:pPr>
        <w:pStyle w:val="Brödtext"/>
        <w:spacing w:line="288" w:lineRule="auto"/>
        <w:jc w:val="both"/>
        <w:rPr>
          <w:rFonts w:ascii="Titillium WebRegular" w:cs="Titillium WebRegular" w:hAnsi="Titillium WebRegular" w:eastAsia="Titillium WebRegular"/>
          <w:sz w:val="22"/>
          <w:szCs w:val="22"/>
        </w:rPr>
      </w:pPr>
      <w:r>
        <w:rPr>
          <w:rFonts w:ascii="Titillium WebRegular" w:cs="Titillium WebRegular" w:hAnsi="Titillium WebRegular" w:eastAsia="Titillium WebRegular"/>
          <w:sz w:val="22"/>
          <w:szCs w:val="22"/>
          <w:rtl w:val="0"/>
        </w:rPr>
        <w:t>Anm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ä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lningsavgiften och alla int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ä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</w:rPr>
        <w:t>kter kring evenemangsomr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å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da-DK"/>
        </w:rPr>
        <w:t>det g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å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r oavkortat till G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ö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teborgs R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ä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ddningsmission och f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ö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</w:rPr>
        <w:t xml:space="preserve">rra 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å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</w:rPr>
        <w:t>rets 850 anm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ä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 xml:space="preserve">lningar inbringade mer 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ä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it-IT"/>
        </w:rPr>
        <w:t>n 220 000 kronor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.</w:t>
      </w:r>
    </w:p>
    <w:p>
      <w:pPr>
        <w:pStyle w:val="Brödtext"/>
        <w:spacing w:line="288" w:lineRule="auto"/>
        <w:jc w:val="both"/>
        <w:rPr>
          <w:rFonts w:ascii="Titillium WebRegular" w:cs="Titillium WebRegular" w:hAnsi="Titillium WebRegular" w:eastAsia="Titillium WebRegular"/>
          <w:sz w:val="22"/>
          <w:szCs w:val="22"/>
        </w:rPr>
      </w:pPr>
    </w:p>
    <w:p>
      <w:pPr>
        <w:pStyle w:val="Brödtext"/>
        <w:spacing w:line="288" w:lineRule="auto"/>
        <w:jc w:val="both"/>
        <w:rPr>
          <w:rFonts w:ascii="Titillium WebRegular" w:cs="Titillium WebRegular" w:hAnsi="Titillium WebRegular" w:eastAsia="Titillium WebRegular"/>
          <w:sz w:val="22"/>
          <w:szCs w:val="22"/>
        </w:rPr>
      </w:pPr>
      <w:r>
        <w:rPr>
          <w:rFonts w:ascii="Titillium WebRegular" w:cs="Titillium WebRegular" w:hAnsi="Titillium WebRegular" w:eastAsia="Titillium WebRegular"/>
          <w:i w:val="1"/>
          <w:iCs w:val="1"/>
          <w:sz w:val="26"/>
          <w:szCs w:val="26"/>
          <w:rtl w:val="0"/>
          <w:lang w:val="sv-SE"/>
        </w:rPr>
        <w:t>”</w:t>
      </w:r>
      <w:r>
        <w:rPr>
          <w:rFonts w:ascii="Titillium WebRegular" w:cs="Titillium WebRegular" w:hAnsi="Titillium WebRegular" w:eastAsia="Titillium WebRegular"/>
          <w:i w:val="1"/>
          <w:iCs w:val="1"/>
          <w:sz w:val="26"/>
          <w:szCs w:val="26"/>
          <w:rtl w:val="0"/>
          <w:lang w:val="sv-SE"/>
        </w:rPr>
        <w:t>Initiativet Fiskeb</w:t>
      </w:r>
      <w:r>
        <w:rPr>
          <w:rFonts w:ascii="Titillium WebRegular" w:cs="Titillium WebRegular" w:hAnsi="Titillium WebRegular" w:eastAsia="Titillium WebRegular"/>
          <w:i w:val="1"/>
          <w:iCs w:val="1"/>
          <w:sz w:val="26"/>
          <w:szCs w:val="26"/>
          <w:rtl w:val="0"/>
          <w:lang w:val="sv-SE"/>
        </w:rPr>
        <w:t>ä</w:t>
      </w:r>
      <w:r>
        <w:rPr>
          <w:rFonts w:ascii="Titillium WebRegular" w:cs="Titillium WebRegular" w:hAnsi="Titillium WebRegular" w:eastAsia="Titillium WebRegular"/>
          <w:i w:val="1"/>
          <w:iCs w:val="1"/>
          <w:sz w:val="26"/>
          <w:szCs w:val="26"/>
          <w:rtl w:val="0"/>
          <w:lang w:val="sv-SE"/>
        </w:rPr>
        <w:t>cksloppet, och varje person som v</w:t>
      </w:r>
      <w:r>
        <w:rPr>
          <w:rFonts w:ascii="Titillium WebRegular" w:cs="Titillium WebRegular" w:hAnsi="Titillium WebRegular" w:eastAsia="Titillium WebRegular"/>
          <w:i w:val="1"/>
          <w:iCs w:val="1"/>
          <w:sz w:val="26"/>
          <w:szCs w:val="26"/>
          <w:rtl w:val="0"/>
          <w:lang w:val="sv-SE"/>
        </w:rPr>
        <w:t>ä</w:t>
      </w:r>
      <w:r>
        <w:rPr>
          <w:rFonts w:ascii="Titillium WebRegular" w:cs="Titillium WebRegular" w:hAnsi="Titillium WebRegular" w:eastAsia="Titillium WebRegular"/>
          <w:i w:val="1"/>
          <w:iCs w:val="1"/>
          <w:sz w:val="26"/>
          <w:szCs w:val="26"/>
          <w:rtl w:val="0"/>
          <w:lang w:val="sv-SE"/>
        </w:rPr>
        <w:t>ljer att springa det, betyder enormt mycket f</w:t>
      </w:r>
      <w:r>
        <w:rPr>
          <w:rFonts w:ascii="Titillium WebRegular" w:cs="Titillium WebRegular" w:hAnsi="Titillium WebRegular" w:eastAsia="Titillium WebRegular"/>
          <w:i w:val="1"/>
          <w:iCs w:val="1"/>
          <w:sz w:val="26"/>
          <w:szCs w:val="26"/>
          <w:rtl w:val="0"/>
          <w:lang w:val="sv-SE"/>
        </w:rPr>
        <w:t>ö</w:t>
      </w:r>
      <w:r>
        <w:rPr>
          <w:rFonts w:ascii="Titillium WebRegular" w:cs="Titillium WebRegular" w:hAnsi="Titillium WebRegular" w:eastAsia="Titillium WebRegular"/>
          <w:i w:val="1"/>
          <w:iCs w:val="1"/>
          <w:sz w:val="26"/>
          <w:szCs w:val="26"/>
          <w:rtl w:val="0"/>
          <w:lang w:val="sv-SE"/>
        </w:rPr>
        <w:t>r oss som organisation. F</w:t>
      </w:r>
      <w:r>
        <w:rPr>
          <w:rFonts w:ascii="Titillium WebRegular" w:cs="Titillium WebRegular" w:hAnsi="Titillium WebRegular" w:eastAsia="Titillium WebRegular"/>
          <w:i w:val="1"/>
          <w:iCs w:val="1"/>
          <w:sz w:val="26"/>
          <w:szCs w:val="26"/>
          <w:rtl w:val="0"/>
          <w:lang w:val="sv-SE"/>
        </w:rPr>
        <w:t>ö</w:t>
      </w:r>
      <w:r>
        <w:rPr>
          <w:rFonts w:ascii="Titillium WebRegular" w:cs="Titillium WebRegular" w:hAnsi="Titillium WebRegular" w:eastAsia="Titillium WebRegular"/>
          <w:i w:val="1"/>
          <w:iCs w:val="1"/>
          <w:sz w:val="26"/>
          <w:szCs w:val="26"/>
          <w:rtl w:val="0"/>
          <w:lang w:val="sv-SE"/>
        </w:rPr>
        <w:t xml:space="preserve">rra </w:t>
      </w:r>
      <w:r>
        <w:rPr>
          <w:rFonts w:ascii="Titillium WebRegular" w:cs="Titillium WebRegular" w:hAnsi="Titillium WebRegular" w:eastAsia="Titillium WebRegular"/>
          <w:i w:val="1"/>
          <w:iCs w:val="1"/>
          <w:sz w:val="26"/>
          <w:szCs w:val="26"/>
          <w:rtl w:val="0"/>
          <w:lang w:val="sv-SE"/>
        </w:rPr>
        <w:t>å</w:t>
      </w:r>
      <w:r>
        <w:rPr>
          <w:rFonts w:ascii="Titillium WebRegular" w:cs="Titillium WebRegular" w:hAnsi="Titillium WebRegular" w:eastAsia="Titillium WebRegular"/>
          <w:i w:val="1"/>
          <w:iCs w:val="1"/>
          <w:sz w:val="26"/>
          <w:szCs w:val="26"/>
          <w:rtl w:val="0"/>
          <w:lang w:val="sv-SE"/>
        </w:rPr>
        <w:t>ret kunde vi anst</w:t>
      </w:r>
      <w:r>
        <w:rPr>
          <w:rFonts w:ascii="Titillium WebRegular" w:cs="Titillium WebRegular" w:hAnsi="Titillium WebRegular" w:eastAsia="Titillium WebRegular"/>
          <w:i w:val="1"/>
          <w:iCs w:val="1"/>
          <w:sz w:val="26"/>
          <w:szCs w:val="26"/>
          <w:rtl w:val="0"/>
          <w:lang w:val="sv-SE"/>
        </w:rPr>
        <w:t>ä</w:t>
      </w:r>
      <w:r>
        <w:rPr>
          <w:rFonts w:ascii="Titillium WebRegular" w:cs="Titillium WebRegular" w:hAnsi="Titillium WebRegular" w:eastAsia="Titillium WebRegular"/>
          <w:i w:val="1"/>
          <w:iCs w:val="1"/>
          <w:sz w:val="26"/>
          <w:szCs w:val="26"/>
          <w:rtl w:val="0"/>
          <w:lang w:val="sv-SE"/>
        </w:rPr>
        <w:t>lla ytterligare en pedagog till v</w:t>
      </w:r>
      <w:r>
        <w:rPr>
          <w:rFonts w:ascii="Titillium WebRegular" w:cs="Titillium WebRegular" w:hAnsi="Titillium WebRegular" w:eastAsia="Titillium WebRegular"/>
          <w:i w:val="1"/>
          <w:iCs w:val="1"/>
          <w:sz w:val="26"/>
          <w:szCs w:val="26"/>
          <w:rtl w:val="0"/>
          <w:lang w:val="sv-SE"/>
        </w:rPr>
        <w:t>å</w:t>
      </w:r>
      <w:r>
        <w:rPr>
          <w:rFonts w:ascii="Titillium WebRegular" w:cs="Titillium WebRegular" w:hAnsi="Titillium WebRegular" w:eastAsia="Titillium WebRegular"/>
          <w:i w:val="1"/>
          <w:iCs w:val="1"/>
          <w:sz w:val="26"/>
          <w:szCs w:val="26"/>
          <w:rtl w:val="0"/>
          <w:lang w:val="sv-SE"/>
        </w:rPr>
        <w:t xml:space="preserve">r </w:t>
      </w:r>
      <w:r>
        <w:rPr>
          <w:rFonts w:ascii="Titillium WebRegular" w:cs="Titillium WebRegular" w:hAnsi="Titillium WebRegular" w:eastAsia="Titillium WebRegular"/>
          <w:i w:val="1"/>
          <w:iCs w:val="1"/>
          <w:sz w:val="26"/>
          <w:szCs w:val="26"/>
          <w:rtl w:val="0"/>
          <w:lang w:val="sv-SE"/>
        </w:rPr>
        <w:t>Ö</w:t>
      </w:r>
      <w:r>
        <w:rPr>
          <w:rFonts w:ascii="Titillium WebRegular" w:cs="Titillium WebRegular" w:hAnsi="Titillium WebRegular" w:eastAsia="Titillium WebRegular"/>
          <w:i w:val="1"/>
          <w:iCs w:val="1"/>
          <w:sz w:val="26"/>
          <w:szCs w:val="26"/>
          <w:rtl w:val="0"/>
          <w:lang w:val="sv-SE"/>
        </w:rPr>
        <w:t>ppna f</w:t>
      </w:r>
      <w:r>
        <w:rPr>
          <w:rFonts w:ascii="Titillium WebRegular" w:cs="Titillium WebRegular" w:hAnsi="Titillium WebRegular" w:eastAsia="Titillium WebRegular"/>
          <w:i w:val="1"/>
          <w:iCs w:val="1"/>
          <w:sz w:val="26"/>
          <w:szCs w:val="26"/>
          <w:rtl w:val="0"/>
          <w:lang w:val="sv-SE"/>
        </w:rPr>
        <w:t>ö</w:t>
      </w:r>
      <w:r>
        <w:rPr>
          <w:rFonts w:ascii="Titillium WebRegular" w:cs="Titillium WebRegular" w:hAnsi="Titillium WebRegular" w:eastAsia="Titillium WebRegular"/>
          <w:i w:val="1"/>
          <w:iCs w:val="1"/>
          <w:sz w:val="26"/>
          <w:szCs w:val="26"/>
          <w:rtl w:val="0"/>
          <w:lang w:val="sv-SE"/>
        </w:rPr>
        <w:t>rskola och utveckla verksamheten f</w:t>
      </w:r>
      <w:r>
        <w:rPr>
          <w:rFonts w:ascii="Titillium WebRegular" w:cs="Titillium WebRegular" w:hAnsi="Titillium WebRegular" w:eastAsia="Titillium WebRegular"/>
          <w:i w:val="1"/>
          <w:iCs w:val="1"/>
          <w:sz w:val="26"/>
          <w:szCs w:val="26"/>
          <w:rtl w:val="0"/>
          <w:lang w:val="sv-SE"/>
        </w:rPr>
        <w:t>ö</w:t>
      </w:r>
      <w:r>
        <w:rPr>
          <w:rFonts w:ascii="Titillium WebRegular" w:cs="Titillium WebRegular" w:hAnsi="Titillium WebRegular" w:eastAsia="Titillium WebRegular"/>
          <w:i w:val="1"/>
          <w:iCs w:val="1"/>
          <w:sz w:val="26"/>
          <w:szCs w:val="26"/>
          <w:rtl w:val="0"/>
          <w:lang w:val="sv-SE"/>
        </w:rPr>
        <w:t>r barn till utsatta EU-medborgare i G</w:t>
      </w:r>
      <w:r>
        <w:rPr>
          <w:rFonts w:ascii="Titillium WebRegular" w:cs="Titillium WebRegular" w:hAnsi="Titillium WebRegular" w:eastAsia="Titillium WebRegular"/>
          <w:i w:val="1"/>
          <w:iCs w:val="1"/>
          <w:sz w:val="26"/>
          <w:szCs w:val="26"/>
          <w:rtl w:val="0"/>
          <w:lang w:val="sv-SE"/>
        </w:rPr>
        <w:t>ö</w:t>
      </w:r>
      <w:r>
        <w:rPr>
          <w:rFonts w:ascii="Titillium WebRegular" w:cs="Titillium WebRegular" w:hAnsi="Titillium WebRegular" w:eastAsia="Titillium WebRegular"/>
          <w:i w:val="1"/>
          <w:iCs w:val="1"/>
          <w:sz w:val="26"/>
          <w:szCs w:val="26"/>
          <w:rtl w:val="0"/>
          <w:lang w:val="sv-SE"/>
        </w:rPr>
        <w:t>teborg. S</w:t>
      </w:r>
      <w:r>
        <w:rPr>
          <w:rFonts w:ascii="Titillium WebRegular" w:cs="Titillium WebRegular" w:hAnsi="Titillium WebRegular" w:eastAsia="Titillium WebRegular"/>
          <w:i w:val="1"/>
          <w:iCs w:val="1"/>
          <w:sz w:val="26"/>
          <w:szCs w:val="26"/>
          <w:rtl w:val="0"/>
          <w:lang w:val="sv-SE"/>
        </w:rPr>
        <w:t xml:space="preserve">å </w:t>
      </w:r>
      <w:r>
        <w:rPr>
          <w:rFonts w:ascii="Titillium WebRegular" w:cs="Titillium WebRegular" w:hAnsi="Titillium WebRegular" w:eastAsia="Titillium WebRegular"/>
          <w:i w:val="1"/>
          <w:iCs w:val="1"/>
          <w:sz w:val="26"/>
          <w:szCs w:val="26"/>
          <w:rtl w:val="0"/>
          <w:lang w:val="sv-SE"/>
        </w:rPr>
        <w:t>varje steg man tar i loppet, g</w:t>
      </w:r>
      <w:r>
        <w:rPr>
          <w:rFonts w:ascii="Titillium WebRegular" w:cs="Titillium WebRegular" w:hAnsi="Titillium WebRegular" w:eastAsia="Titillium WebRegular"/>
          <w:i w:val="1"/>
          <w:iCs w:val="1"/>
          <w:sz w:val="26"/>
          <w:szCs w:val="26"/>
          <w:rtl w:val="0"/>
          <w:lang w:val="sv-SE"/>
        </w:rPr>
        <w:t>ö</w:t>
      </w:r>
      <w:r>
        <w:rPr>
          <w:rFonts w:ascii="Titillium WebRegular" w:cs="Titillium WebRegular" w:hAnsi="Titillium WebRegular" w:eastAsia="Titillium WebRegular"/>
          <w:i w:val="1"/>
          <w:iCs w:val="1"/>
          <w:sz w:val="26"/>
          <w:szCs w:val="26"/>
          <w:rtl w:val="0"/>
          <w:lang w:val="sv-SE"/>
        </w:rPr>
        <w:t>r  verkligen skillnad i praktiken.</w:t>
      </w:r>
      <w:r>
        <w:rPr>
          <w:rFonts w:ascii="Titillium WebRegular" w:cs="Titillium WebRegular" w:hAnsi="Titillium WebRegular" w:eastAsia="Titillium WebRegular"/>
          <w:i w:val="1"/>
          <w:iCs w:val="1"/>
          <w:sz w:val="26"/>
          <w:szCs w:val="26"/>
          <w:rtl w:val="0"/>
          <w:lang w:val="sv-SE"/>
        </w:rPr>
        <w:t>”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 xml:space="preserve"> </w:t>
      </w:r>
    </w:p>
    <w:p>
      <w:pPr>
        <w:pStyle w:val="Brödtext"/>
        <w:spacing w:line="288" w:lineRule="auto"/>
        <w:jc w:val="both"/>
        <w:rPr>
          <w:rFonts w:ascii="Titillium WebRegular" w:cs="Titillium WebRegular" w:hAnsi="Titillium WebRegular" w:eastAsia="Titillium WebRegular"/>
          <w:sz w:val="22"/>
          <w:szCs w:val="22"/>
        </w:rPr>
      </w:pPr>
    </w:p>
    <w:p>
      <w:pPr>
        <w:pStyle w:val="Brödtext"/>
        <w:spacing w:line="288" w:lineRule="auto"/>
        <w:jc w:val="both"/>
        <w:rPr>
          <w:rFonts w:ascii="Titillium WebRegular" w:cs="Titillium WebRegular" w:hAnsi="Titillium WebRegular" w:eastAsia="Titillium WebRegular"/>
          <w:sz w:val="22"/>
          <w:szCs w:val="22"/>
        </w:rPr>
      </w:pP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Emil Mattsson, direktor G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ö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teborgs R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ä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 xml:space="preserve">ddningsmission. </w:t>
      </w:r>
    </w:p>
    <w:p>
      <w:pPr>
        <w:pStyle w:val="Brödtext"/>
        <w:spacing w:line="288" w:lineRule="auto"/>
        <w:jc w:val="both"/>
        <w:rPr>
          <w:rFonts w:ascii="Titillium WebRegular" w:cs="Titillium WebRegular" w:hAnsi="Titillium WebRegular" w:eastAsia="Titillium WebRegular"/>
          <w:sz w:val="22"/>
          <w:szCs w:val="22"/>
        </w:rPr>
      </w:pPr>
    </w:p>
    <w:p>
      <w:pPr>
        <w:pStyle w:val="Brödtext"/>
        <w:spacing w:line="288" w:lineRule="auto"/>
        <w:jc w:val="both"/>
        <w:rPr>
          <w:rFonts w:ascii="Titillium WebRegular" w:cs="Titillium WebRegular" w:hAnsi="Titillium WebRegular" w:eastAsia="Titillium WebRegular"/>
          <w:sz w:val="22"/>
          <w:szCs w:val="22"/>
        </w:rPr>
      </w:pPr>
      <w:r>
        <w:rPr>
          <w:rFonts w:ascii="Titillium WebRegular" w:cs="Titillium WebRegular" w:hAnsi="Titillium WebRegular" w:eastAsia="Titillium WebRegular"/>
          <w:sz w:val="22"/>
          <w:szCs w:val="22"/>
          <w:rtl w:val="0"/>
        </w:rPr>
        <w:t xml:space="preserve">I 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å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r kommer startavgifterna, som f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ö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</w:rPr>
        <w:t>rv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ä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ntas inbringa omkring 300 000 kr, att g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 xml:space="preserve">å 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till G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ö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teborgs R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ä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ddningsmissions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 xml:space="preserve"> verksamheter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</w:rPr>
        <w:t>:</w:t>
      </w:r>
    </w:p>
    <w:p>
      <w:pPr>
        <w:pStyle w:val="Brödtext"/>
        <w:numPr>
          <w:ilvl w:val="0"/>
          <w:numId w:val="2"/>
        </w:numPr>
        <w:bidi w:val="0"/>
        <w:spacing w:line="288" w:lineRule="auto"/>
        <w:ind w:right="0"/>
        <w:jc w:val="both"/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</w:pP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Ö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ppna f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ö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rskola f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ö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r barn till utsatta EU-medborgare</w:t>
      </w:r>
    </w:p>
    <w:p>
      <w:pPr>
        <w:pStyle w:val="Brödtext"/>
        <w:numPr>
          <w:ilvl w:val="0"/>
          <w:numId w:val="2"/>
        </w:numPr>
        <w:bidi w:val="0"/>
        <w:spacing w:line="288" w:lineRule="auto"/>
        <w:ind w:right="0"/>
        <w:jc w:val="both"/>
        <w:rPr>
          <w:rFonts w:ascii="Titillium WebRegular" w:cs="Titillium WebRegular" w:hAnsi="Titillium WebRegular" w:eastAsia="Titillium WebRegular"/>
          <w:sz w:val="22"/>
          <w:szCs w:val="22"/>
          <w:rtl w:val="0"/>
        </w:rPr>
      </w:pPr>
      <w:r>
        <w:rPr>
          <w:rFonts w:ascii="Titillium WebRegular" w:cs="Titillium WebRegular" w:hAnsi="Titillium WebRegular" w:eastAsia="Titillium WebRegular"/>
          <w:sz w:val="22"/>
          <w:szCs w:val="22"/>
          <w:rtl w:val="0"/>
        </w:rPr>
        <w:t>Solrosen - st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ö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d till barn som har en f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ö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</w:rPr>
        <w:t>r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ä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da-DK"/>
        </w:rPr>
        <w:t>lder i f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ä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da-DK"/>
        </w:rPr>
        <w:t>ngelse</w:t>
      </w:r>
    </w:p>
    <w:p>
      <w:pPr>
        <w:pStyle w:val="Brödtext"/>
        <w:spacing w:line="288" w:lineRule="auto"/>
        <w:jc w:val="both"/>
        <w:rPr>
          <w:rFonts w:ascii="Titillium WebRegular" w:cs="Titillium WebRegular" w:hAnsi="Titillium WebRegular" w:eastAsia="Titillium WebRegular"/>
          <w:sz w:val="22"/>
          <w:szCs w:val="22"/>
        </w:rPr>
      </w:pPr>
    </w:p>
    <w:p>
      <w:pPr>
        <w:pStyle w:val="Brödtext"/>
        <w:spacing w:line="288" w:lineRule="auto"/>
        <w:jc w:val="both"/>
        <w:rPr>
          <w:rFonts w:ascii="Titillium WebRegular" w:cs="Titillium WebRegular" w:hAnsi="Titillium WebRegular" w:eastAsia="Titillium WebRegular"/>
          <w:b w:val="1"/>
          <w:bCs w:val="1"/>
          <w:sz w:val="22"/>
          <w:szCs w:val="22"/>
        </w:rPr>
      </w:pPr>
    </w:p>
    <w:p>
      <w:pPr>
        <w:pStyle w:val="Brödtext"/>
        <w:spacing w:line="288" w:lineRule="auto"/>
        <w:rPr>
          <w:sz w:val="22"/>
          <w:szCs w:val="22"/>
        </w:rPr>
      </w:pPr>
    </w:p>
    <w:p>
      <w:pPr>
        <w:pStyle w:val="Brödtext"/>
        <w:spacing w:line="288" w:lineRule="auto"/>
        <w:rPr>
          <w:rFonts w:ascii="Titillium WebRegular" w:cs="Titillium WebRegular" w:hAnsi="Titillium WebRegular" w:eastAsia="Titillium WebRegular"/>
          <w:b w:val="1"/>
          <w:bCs w:val="1"/>
          <w:sz w:val="22"/>
          <w:szCs w:val="22"/>
        </w:rPr>
      </w:pPr>
      <w:r>
        <w:rPr>
          <w:rFonts w:ascii="Titillium WebRegular" w:cs="Titillium WebRegular" w:hAnsi="Titillium WebRegular" w:eastAsia="Titillium WebRegular"/>
          <w:b w:val="1"/>
          <w:bCs w:val="1"/>
          <w:sz w:val="22"/>
          <w:szCs w:val="22"/>
          <w:rtl w:val="0"/>
        </w:rPr>
        <w:t>S</w:t>
      </w:r>
      <w:r>
        <w:rPr>
          <w:rFonts w:ascii="Titillium WebRegular" w:cs="Titillium WebRegular" w:hAnsi="Titillium WebRegular" w:eastAsia="Titillium WebRegular"/>
          <w:b w:val="1"/>
          <w:bCs w:val="1"/>
          <w:sz w:val="22"/>
          <w:szCs w:val="22"/>
          <w:rtl w:val="0"/>
          <w:lang w:val="sv-SE"/>
        </w:rPr>
        <w:t xml:space="preserve">å </w:t>
      </w:r>
      <w:r>
        <w:rPr>
          <w:rFonts w:ascii="Titillium WebRegular" w:cs="Titillium WebRegular" w:hAnsi="Titillium WebRegular" w:eastAsia="Titillium WebRegular"/>
          <w:b w:val="1"/>
          <w:bCs w:val="1"/>
          <w:sz w:val="22"/>
          <w:szCs w:val="22"/>
          <w:rtl w:val="0"/>
        </w:rPr>
        <w:t>f</w:t>
      </w:r>
      <w:r>
        <w:rPr>
          <w:rFonts w:ascii="Titillium WebRegular" w:cs="Titillium WebRegular" w:hAnsi="Titillium WebRegular" w:eastAsia="Titillium WebRegular"/>
          <w:b w:val="1"/>
          <w:bCs w:val="1"/>
          <w:sz w:val="22"/>
          <w:szCs w:val="22"/>
          <w:rtl w:val="0"/>
          <w:lang w:val="sv-SE"/>
        </w:rPr>
        <w:t>ö</w:t>
      </w:r>
      <w:r>
        <w:rPr>
          <w:rFonts w:ascii="Titillium WebRegular" w:cs="Titillium WebRegular" w:hAnsi="Titillium WebRegular" w:eastAsia="Titillium WebRegular"/>
          <w:b w:val="1"/>
          <w:bCs w:val="1"/>
          <w:sz w:val="22"/>
          <w:szCs w:val="22"/>
          <w:rtl w:val="0"/>
          <w:lang w:val="sv-SE"/>
        </w:rPr>
        <w:t>ljer du loppet</w:t>
      </w:r>
    </w:p>
    <w:p>
      <w:pPr>
        <w:pStyle w:val="Brödtext"/>
        <w:spacing w:line="288" w:lineRule="auto"/>
        <w:rPr>
          <w:rFonts w:ascii="Titillium WebRegular" w:cs="Titillium WebRegular" w:hAnsi="Titillium WebRegular" w:eastAsia="Titillium WebRegular"/>
          <w:sz w:val="22"/>
          <w:szCs w:val="22"/>
        </w:rPr>
      </w:pPr>
      <w:r>
        <w:rPr>
          <w:rFonts w:ascii="Titillium WebRegular" w:cs="Titillium WebRegular" w:hAnsi="Titillium WebRegular" w:eastAsia="Titillium WebRegular"/>
          <w:sz w:val="22"/>
          <w:szCs w:val="22"/>
          <w:rtl w:val="0"/>
        </w:rPr>
        <w:t>P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 xml:space="preserve">å 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da-DK"/>
        </w:rPr>
        <w:t>Fiskeb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ä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 xml:space="preserve">cksloppets hemsida finns bild och beskrivning av banorna. </w:t>
      </w:r>
    </w:p>
    <w:p>
      <w:pPr>
        <w:pStyle w:val="Brödtext"/>
        <w:spacing w:line="288" w:lineRule="auto"/>
        <w:rPr>
          <w:rFonts w:ascii="Titillium WebRegular" w:cs="Titillium WebRegular" w:hAnsi="Titillium WebRegular" w:eastAsia="Titillium WebRegular"/>
          <w:sz w:val="22"/>
          <w:szCs w:val="22"/>
        </w:rPr>
      </w:pP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www.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fiskebacksloppet.se/om-loppet</w:t>
      </w:r>
    </w:p>
    <w:p>
      <w:pPr>
        <w:pStyle w:val="Brödtext"/>
        <w:spacing w:line="288" w:lineRule="auto"/>
        <w:rPr>
          <w:rFonts w:ascii="Titillium WebRegular" w:cs="Titillium WebRegular" w:hAnsi="Titillium WebRegular" w:eastAsia="Titillium WebRegular"/>
          <w:sz w:val="22"/>
          <w:szCs w:val="22"/>
        </w:rPr>
      </w:pPr>
    </w:p>
    <w:p>
      <w:pPr>
        <w:pStyle w:val="Brödtext"/>
        <w:spacing w:line="288" w:lineRule="auto"/>
        <w:rPr>
          <w:rFonts w:ascii="Titillium WebRegular" w:cs="Titillium WebRegular" w:hAnsi="Titillium WebRegular" w:eastAsia="Titillium WebRegular"/>
          <w:sz w:val="22"/>
          <w:szCs w:val="22"/>
        </w:rPr>
      </w:pP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da-DK"/>
        </w:rPr>
        <w:t>Det g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å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 xml:space="preserve">r bra att 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å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ka kollektivt till loppet med n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å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gon av bussarna 90, 96, 97, 98, 197. Sikgatan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 xml:space="preserve"> ä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</w:rPr>
        <w:t>r n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ä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</w:rPr>
        <w:t>rmsta h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å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llplats och d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ä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</w:rPr>
        <w:t>rifr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å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</w:rPr>
        <w:t xml:space="preserve">n 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ä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r det bara n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å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gra hundra meters promenad rakt s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ö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de-DE"/>
        </w:rPr>
        <w:t>derut.</w:t>
      </w:r>
    </w:p>
    <w:p>
      <w:pPr>
        <w:pStyle w:val="Brödtext"/>
        <w:spacing w:line="288" w:lineRule="auto"/>
        <w:rPr>
          <w:rFonts w:ascii="Titillium WebRegular" w:cs="Titillium WebRegular" w:hAnsi="Titillium WebRegular" w:eastAsia="Titillium WebRegular"/>
          <w:sz w:val="22"/>
          <w:szCs w:val="22"/>
        </w:rPr>
      </w:pPr>
    </w:p>
    <w:p>
      <w:pPr>
        <w:pStyle w:val="Brödtext"/>
        <w:spacing w:line="288" w:lineRule="auto"/>
        <w:rPr>
          <w:rFonts w:ascii="Titillium WebRegular" w:cs="Titillium WebRegular" w:hAnsi="Titillium WebRegular" w:eastAsia="Titillium WebRegular"/>
          <w:sz w:val="22"/>
          <w:szCs w:val="22"/>
        </w:rPr>
      </w:pPr>
      <w:r>
        <w:rPr>
          <w:rFonts w:ascii="Titillium WebRegular" w:cs="Titillium WebRegular" w:hAnsi="Titillium WebRegular" w:eastAsia="Titillium WebRegular"/>
          <w:b w:val="1"/>
          <w:bCs w:val="1"/>
          <w:sz w:val="22"/>
          <w:szCs w:val="22"/>
          <w:rtl w:val="0"/>
          <w:lang w:val="da-DK"/>
        </w:rPr>
        <w:t>Om Fiskeb</w:t>
      </w:r>
      <w:r>
        <w:rPr>
          <w:rFonts w:ascii="Titillium WebRegular" w:cs="Titillium WebRegular" w:hAnsi="Titillium WebRegular" w:eastAsia="Titillium WebRegular"/>
          <w:b w:val="1"/>
          <w:bCs w:val="1"/>
          <w:sz w:val="22"/>
          <w:szCs w:val="22"/>
          <w:rtl w:val="0"/>
          <w:lang w:val="sv-SE"/>
        </w:rPr>
        <w:t>ä</w:t>
      </w:r>
      <w:r>
        <w:rPr>
          <w:rFonts w:ascii="Titillium WebRegular" w:cs="Titillium WebRegular" w:hAnsi="Titillium WebRegular" w:eastAsia="Titillium WebRegular"/>
          <w:b w:val="1"/>
          <w:bCs w:val="1"/>
          <w:sz w:val="22"/>
          <w:szCs w:val="22"/>
          <w:rtl w:val="0"/>
          <w:lang w:val="sv-SE"/>
        </w:rPr>
        <w:t>cksloppet</w:t>
      </w:r>
      <w:r>
        <w:rPr>
          <w:rFonts w:ascii="Titillium WebRegular" w:cs="Titillium WebRegular" w:hAnsi="Titillium WebRegular" w:eastAsia="Titillium WebRegular"/>
          <w:b w:val="1"/>
          <w:bCs w:val="1"/>
          <w:sz w:val="22"/>
          <w:szCs w:val="22"/>
          <w:rtl w:val="0"/>
          <w:lang w:val="sv-SE"/>
        </w:rPr>
        <w:t xml:space="preserve"> – </w:t>
      </w:r>
      <w:r>
        <w:rPr>
          <w:rFonts w:ascii="Titillium WebRegular" w:cs="Titillium WebRegular" w:hAnsi="Titillium WebRegular" w:eastAsia="Titillium WebRegular"/>
          <w:b w:val="1"/>
          <w:bCs w:val="1"/>
          <w:sz w:val="22"/>
          <w:szCs w:val="22"/>
          <w:rtl w:val="0"/>
          <w:lang w:val="sv-SE"/>
        </w:rPr>
        <w:t>Tre hamnar</w:t>
      </w:r>
    </w:p>
    <w:p>
      <w:pPr>
        <w:pStyle w:val="Brödtext"/>
        <w:spacing w:line="288" w:lineRule="auto"/>
        <w:rPr>
          <w:rFonts w:ascii="Titillium WebRegular" w:cs="Titillium WebRegular" w:hAnsi="Titillium WebRegular" w:eastAsia="Titillium WebRegular"/>
          <w:sz w:val="22"/>
          <w:szCs w:val="22"/>
        </w:rPr>
      </w:pP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da-DK"/>
        </w:rPr>
        <w:t>Den 6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 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</w:rPr>
        <w:t xml:space="preserve">juni 2016 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ä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da-DK"/>
        </w:rPr>
        <w:t>r det dags f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ö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r andra upplagan av Fiskeb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ä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 xml:space="preserve">cksloppet 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 xml:space="preserve">– 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Tre hamnar. Loppet g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å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r i en kuperad och natursk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ö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da-DK"/>
        </w:rPr>
        <w:t>n omgivning d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ä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de-DE"/>
        </w:rPr>
        <w:t>r man under t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ä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</w:rPr>
        <w:t>vlingen f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å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 xml:space="preserve">r se och uppleva tre hamnar 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– Ö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nnered, Hinsholmen och Fiskeb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ä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 xml:space="preserve">ck. Det unika med detta lopp 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ä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r att man springer f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ö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r andra d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 xml:space="preserve">å 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startavgiften g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å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r oavkortat till G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ö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teborgs R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ä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ddningsmissions sociala arbete. En ideell projektgrupp st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å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da-DK"/>
        </w:rPr>
        <w:t>r bakom Fiskeb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ä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 xml:space="preserve">cksloppet som 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ä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r ett samarbete mellan Fiskeb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ä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ckskyrkan, Fiskeb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ä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cks Missionskyrka, Majornas IK och R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ä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ddningsmissionen. L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ä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</w:rPr>
        <w:t>s mer p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 xml:space="preserve">å 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www.fiskebacksloppet.se</w:t>
      </w:r>
    </w:p>
    <w:p>
      <w:pPr>
        <w:pStyle w:val="Brödtext"/>
        <w:spacing w:line="288" w:lineRule="auto"/>
        <w:rPr>
          <w:rFonts w:ascii="Titillium WebRegular" w:cs="Titillium WebRegular" w:hAnsi="Titillium WebRegular" w:eastAsia="Titillium WebRegular"/>
          <w:sz w:val="22"/>
          <w:szCs w:val="22"/>
        </w:rPr>
      </w:pPr>
    </w:p>
    <w:p>
      <w:pPr>
        <w:pStyle w:val="Brödtext"/>
        <w:spacing w:line="288" w:lineRule="auto"/>
        <w:rPr>
          <w:rFonts w:ascii="Titillium WebRegular" w:cs="Titillium WebRegular" w:hAnsi="Titillium WebRegular" w:eastAsia="Titillium WebRegular"/>
          <w:b w:val="1"/>
          <w:bCs w:val="1"/>
          <w:sz w:val="22"/>
          <w:szCs w:val="22"/>
        </w:rPr>
      </w:pPr>
      <w:r>
        <w:rPr>
          <w:rFonts w:ascii="Titillium WebRegular" w:cs="Titillium WebRegular" w:hAnsi="Titillium WebRegular" w:eastAsia="Titillium WebRegular"/>
          <w:b w:val="1"/>
          <w:bCs w:val="1"/>
          <w:sz w:val="22"/>
          <w:szCs w:val="22"/>
          <w:rtl w:val="0"/>
        </w:rPr>
        <w:t>Om G</w:t>
      </w:r>
      <w:r>
        <w:rPr>
          <w:rFonts w:ascii="Titillium WebRegular" w:cs="Titillium WebRegular" w:hAnsi="Titillium WebRegular" w:eastAsia="Titillium WebRegular"/>
          <w:b w:val="1"/>
          <w:bCs w:val="1"/>
          <w:sz w:val="22"/>
          <w:szCs w:val="22"/>
          <w:rtl w:val="0"/>
          <w:lang w:val="sv-SE"/>
        </w:rPr>
        <w:t>ö</w:t>
      </w:r>
      <w:r>
        <w:rPr>
          <w:rFonts w:ascii="Titillium WebRegular" w:cs="Titillium WebRegular" w:hAnsi="Titillium WebRegular" w:eastAsia="Titillium WebRegular"/>
          <w:b w:val="1"/>
          <w:bCs w:val="1"/>
          <w:sz w:val="22"/>
          <w:szCs w:val="22"/>
          <w:rtl w:val="0"/>
          <w:lang w:val="sv-SE"/>
        </w:rPr>
        <w:t>teborgs R</w:t>
      </w:r>
      <w:r>
        <w:rPr>
          <w:rFonts w:ascii="Titillium WebRegular" w:cs="Titillium WebRegular" w:hAnsi="Titillium WebRegular" w:eastAsia="Titillium WebRegular"/>
          <w:b w:val="1"/>
          <w:bCs w:val="1"/>
          <w:sz w:val="22"/>
          <w:szCs w:val="22"/>
          <w:rtl w:val="0"/>
          <w:lang w:val="sv-SE"/>
        </w:rPr>
        <w:t>ä</w:t>
      </w:r>
      <w:r>
        <w:rPr>
          <w:rFonts w:ascii="Titillium WebRegular" w:cs="Titillium WebRegular" w:hAnsi="Titillium WebRegular" w:eastAsia="Titillium WebRegular"/>
          <w:b w:val="1"/>
          <w:bCs w:val="1"/>
          <w:sz w:val="22"/>
          <w:szCs w:val="22"/>
          <w:rtl w:val="0"/>
          <w:lang w:val="sv-SE"/>
        </w:rPr>
        <w:t>ddningsmission</w:t>
      </w:r>
    </w:p>
    <w:p>
      <w:pPr>
        <w:pStyle w:val="Brödtext"/>
        <w:spacing w:line="288" w:lineRule="auto"/>
        <w:rPr>
          <w:rFonts w:ascii="Titillium WebRegular" w:cs="Titillium WebRegular" w:hAnsi="Titillium WebRegular" w:eastAsia="Titillium WebRegular"/>
          <w:sz w:val="22"/>
          <w:szCs w:val="22"/>
        </w:rPr>
      </w:pPr>
      <w:r>
        <w:rPr>
          <w:rFonts w:ascii="Titillium WebRegular" w:cs="Titillium WebRegular" w:hAnsi="Titillium WebRegular" w:eastAsia="Titillium WebRegular"/>
          <w:sz w:val="22"/>
          <w:szCs w:val="22"/>
          <w:rtl w:val="0"/>
        </w:rPr>
        <w:t>G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ö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teborgs R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ä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 xml:space="preserve">ddningsmission 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ä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</w:rPr>
        <w:t>r en id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é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buren organisation som arbetar med socialt arbete p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 xml:space="preserve">å 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 xml:space="preserve">kristen grund. Organisationens uppdrag 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ä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r att uppm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ä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rksamma och motverka f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ö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</w:rPr>
        <w:t>rh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å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llanden i samh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ä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llet som leder till och f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ö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</w:rPr>
        <w:t>rv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ä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rrar utsatthet och utanf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ö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</w:rPr>
        <w:t>rskap. R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ä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 xml:space="preserve">ddningsmissionens vision 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ä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r att varje m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ä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nniska har r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ä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tt till ett v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ä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da-DK"/>
        </w:rPr>
        <w:t>rdigt liv. L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ä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</w:rPr>
        <w:t>s mer p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 xml:space="preserve">å 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da-DK"/>
        </w:rPr>
        <w:t>www.raddningsmissionen.se.</w:t>
      </w:r>
    </w:p>
    <w:p>
      <w:pPr>
        <w:pStyle w:val="Brödtext"/>
        <w:spacing w:line="288" w:lineRule="auto"/>
        <w:rPr>
          <w:rFonts w:ascii="Titillium WebRegular" w:cs="Titillium WebRegular" w:hAnsi="Titillium WebRegular" w:eastAsia="Titillium WebRegular"/>
          <w:sz w:val="22"/>
          <w:szCs w:val="22"/>
        </w:rPr>
      </w:pPr>
      <w:r>
        <w:rPr>
          <w:rFonts w:ascii="Titillium WebRegular" w:cs="Titillium WebRegular" w:hAnsi="Titillium WebRegular" w:eastAsia="Titillium WebRegular"/>
          <w:sz w:val="22"/>
          <w:szCs w:val="22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22225</wp:posOffset>
                </wp:positionH>
                <wp:positionV relativeFrom="line">
                  <wp:posOffset>172719</wp:posOffset>
                </wp:positionV>
                <wp:extent cx="5718810" cy="0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81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1.8pt;margin-top:13.6pt;width:450.3pt;height:0.0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>
      <w:pPr>
        <w:pStyle w:val="Brödtext"/>
        <w:spacing w:line="288" w:lineRule="auto"/>
        <w:rPr>
          <w:sz w:val="34"/>
          <w:szCs w:val="34"/>
        </w:rPr>
      </w:pPr>
    </w:p>
    <w:p>
      <w:pPr>
        <w:pStyle w:val="Brödtext"/>
        <w:spacing w:line="288" w:lineRule="auto"/>
        <w:rPr>
          <w:rFonts w:ascii="Titillium WebRegular" w:cs="Titillium WebRegular" w:hAnsi="Titillium WebRegular" w:eastAsia="Titillium WebRegular"/>
          <w:b w:val="1"/>
          <w:bCs w:val="1"/>
          <w:sz w:val="34"/>
          <w:szCs w:val="34"/>
        </w:rPr>
      </w:pPr>
      <w:r>
        <w:rPr>
          <w:rFonts w:ascii="Titillium WebRegular" w:cs="Titillium WebRegular" w:hAnsi="Titillium WebRegular" w:eastAsia="Titillium WebRegular"/>
          <w:b w:val="1"/>
          <w:bCs w:val="1"/>
          <w:sz w:val="34"/>
          <w:szCs w:val="34"/>
          <w:rtl w:val="0"/>
        </w:rPr>
        <w:t>Kontakt</w:t>
      </w:r>
    </w:p>
    <w:p>
      <w:pPr>
        <w:pStyle w:val="Brödtext"/>
        <w:spacing w:line="288" w:lineRule="auto"/>
        <w:rPr>
          <w:rFonts w:ascii="Titillium WebRegular" w:cs="Titillium WebRegular" w:hAnsi="Titillium WebRegular" w:eastAsia="Titillium WebRegular"/>
          <w:sz w:val="22"/>
          <w:szCs w:val="22"/>
        </w:rPr>
      </w:pPr>
    </w:p>
    <w:p>
      <w:pPr>
        <w:pStyle w:val="Brödtext"/>
        <w:spacing w:line="288" w:lineRule="auto"/>
        <w:rPr>
          <w:rFonts w:ascii="Titillium WebRegular" w:cs="Titillium WebRegular" w:hAnsi="Titillium WebRegular" w:eastAsia="Titillium WebRegular"/>
          <w:sz w:val="22"/>
          <w:szCs w:val="22"/>
        </w:rPr>
      </w:pPr>
      <w:r>
        <w:rPr>
          <w:rFonts w:ascii="Titillium WebRegular" w:cs="Titillium WebRegular" w:hAnsi="Titillium WebRegular" w:eastAsia="Titillium WebRegular"/>
          <w:sz w:val="22"/>
          <w:szCs w:val="22"/>
          <w:rtl w:val="0"/>
        </w:rPr>
        <w:t>F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ö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</w:rPr>
        <w:t>r fr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å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gor kring loppet och dess utformning:</w:t>
      </w:r>
    </w:p>
    <w:p>
      <w:pPr>
        <w:pStyle w:val="Brödtext"/>
        <w:spacing w:line="288" w:lineRule="auto"/>
        <w:rPr>
          <w:rFonts w:ascii="Titillium WebRegular" w:cs="Titillium WebRegular" w:hAnsi="Titillium WebRegular" w:eastAsia="Titillium WebRegular"/>
          <w:sz w:val="22"/>
          <w:szCs w:val="22"/>
        </w:rPr>
      </w:pP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de-DE"/>
        </w:rPr>
        <w:t>Samuel Haugstvedt, t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ä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vlingsledare</w:t>
      </w:r>
    </w:p>
    <w:p>
      <w:pPr>
        <w:pStyle w:val="Brödtext"/>
        <w:spacing w:line="288" w:lineRule="auto"/>
        <w:rPr>
          <w:rFonts w:ascii="Titillium WebRegular" w:cs="Titillium WebRegular" w:hAnsi="Titillium WebRegular" w:eastAsia="Titillium WebRegular"/>
          <w:sz w:val="22"/>
          <w:szCs w:val="22"/>
        </w:rPr>
      </w:pPr>
      <w:r>
        <w:rPr>
          <w:rFonts w:ascii="Titillium WebRegular" w:cs="Titillium WebRegular" w:hAnsi="Titillium WebRegular" w:eastAsia="Titillium WebRegular"/>
          <w:sz w:val="22"/>
          <w:szCs w:val="22"/>
          <w:rtl w:val="0"/>
        </w:rPr>
        <w:t>073-353 40 45</w:t>
      </w:r>
    </w:p>
    <w:p>
      <w:pPr>
        <w:pStyle w:val="Brödtext"/>
        <w:spacing w:line="288" w:lineRule="auto"/>
        <w:rPr>
          <w:rFonts w:ascii="Titillium WebRegular" w:cs="Titillium WebRegular" w:hAnsi="Titillium WebRegular" w:eastAsia="Titillium WebRegular"/>
          <w:sz w:val="22"/>
          <w:szCs w:val="22"/>
        </w:rPr>
      </w:pP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 xml:space="preserve">press@fiskebacksloppet.se </w:t>
      </w:r>
    </w:p>
    <w:p>
      <w:pPr>
        <w:pStyle w:val="Brödtext"/>
        <w:spacing w:line="288" w:lineRule="auto"/>
        <w:rPr>
          <w:rFonts w:ascii="Titillium WebRegular" w:cs="Titillium WebRegular" w:hAnsi="Titillium WebRegular" w:eastAsia="Titillium WebRegular"/>
          <w:sz w:val="22"/>
          <w:szCs w:val="22"/>
        </w:rPr>
      </w:pPr>
    </w:p>
    <w:p>
      <w:pPr>
        <w:pStyle w:val="Brödtext"/>
        <w:spacing w:line="288" w:lineRule="auto"/>
        <w:rPr>
          <w:rFonts w:ascii="Titillium WebRegular" w:cs="Titillium WebRegular" w:hAnsi="Titillium WebRegular" w:eastAsia="Titillium WebRegular"/>
          <w:sz w:val="22"/>
          <w:szCs w:val="22"/>
        </w:rPr>
      </w:pPr>
      <w:r>
        <w:rPr>
          <w:rFonts w:ascii="Titillium WebRegular" w:cs="Titillium WebRegular" w:hAnsi="Titillium WebRegular" w:eastAsia="Titillium WebRegular"/>
          <w:sz w:val="22"/>
          <w:szCs w:val="22"/>
          <w:rtl w:val="0"/>
        </w:rPr>
        <w:t>F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ö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</w:rPr>
        <w:t>r fr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å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da-DK"/>
        </w:rPr>
        <w:t>gor om G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ö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teborgs R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ä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ddningsmission:</w:t>
      </w:r>
    </w:p>
    <w:p>
      <w:pPr>
        <w:pStyle w:val="Brödtext"/>
        <w:spacing w:line="288" w:lineRule="auto"/>
        <w:rPr>
          <w:rFonts w:ascii="Titillium WebRegular" w:cs="Titillium WebRegular" w:hAnsi="Titillium WebRegular" w:eastAsia="Titillium WebRegular"/>
          <w:sz w:val="22"/>
          <w:szCs w:val="22"/>
        </w:rPr>
      </w:pP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nl-NL"/>
        </w:rPr>
        <w:t xml:space="preserve">Judit 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Habbe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</w:rPr>
        <w:t>, kommunikat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>ö</w:t>
      </w:r>
      <w:r>
        <w:rPr>
          <w:rFonts w:ascii="Titillium WebRegular" w:cs="Titillium WebRegular" w:hAnsi="Titillium WebRegular" w:eastAsia="Titillium WebRegular"/>
          <w:sz w:val="22"/>
          <w:szCs w:val="22"/>
          <w:rtl w:val="0"/>
        </w:rPr>
        <w:t>r</w:t>
      </w:r>
    </w:p>
    <w:p>
      <w:pPr>
        <w:pStyle w:val="Brödtext"/>
        <w:spacing w:line="288" w:lineRule="auto"/>
        <w:rPr>
          <w:rFonts w:ascii="Titillium WebRegular" w:cs="Titillium WebRegular" w:hAnsi="Titillium WebRegular" w:eastAsia="Titillium WebRegular"/>
          <w:sz w:val="22"/>
          <w:szCs w:val="22"/>
        </w:rPr>
      </w:pPr>
      <w:r>
        <w:rPr>
          <w:rFonts w:ascii="Titillium WebRegular" w:cs="Titillium WebRegular" w:hAnsi="Titillium WebRegular" w:eastAsia="Titillium WebRegular"/>
          <w:sz w:val="22"/>
          <w:szCs w:val="22"/>
          <w:rtl w:val="0"/>
        </w:rPr>
        <w:t>073-901 41 15</w:t>
      </w:r>
    </w:p>
    <w:p>
      <w:pPr>
        <w:pStyle w:val="Brödtext"/>
        <w:spacing w:line="288" w:lineRule="auto"/>
        <w:rPr>
          <w:rFonts w:ascii="Titillium WebRegular" w:cs="Titillium WebRegular" w:hAnsi="Titillium WebRegular" w:eastAsia="Titillium WebRegular"/>
          <w:color w:val="000000"/>
          <w:sz w:val="22"/>
          <w:szCs w:val="22"/>
          <w:u w:color="000000"/>
        </w:rPr>
      </w:pPr>
      <w:r>
        <w:rPr>
          <w:rFonts w:ascii="Titillium WebRegular" w:cs="Titillium WebRegular" w:hAnsi="Titillium WebRegular" w:eastAsia="Titillium WebRegular"/>
          <w:color w:val="000000"/>
          <w:sz w:val="22"/>
          <w:szCs w:val="22"/>
          <w:u w:val="none" w:color="000000"/>
          <w:rtl w:val="0"/>
          <w:lang w:val="en-US"/>
        </w:rPr>
        <w:t>j</w:t>
      </w:r>
      <w:r>
        <w:rPr>
          <w:rFonts w:ascii="Titillium WebRegular" w:cs="Titillium WebRegular" w:hAnsi="Titillium WebRegular" w:eastAsia="Titillium WebRegular"/>
          <w:color w:val="000000"/>
          <w:sz w:val="22"/>
          <w:szCs w:val="22"/>
          <w:u w:val="none" w:color="000000"/>
          <w:rtl w:val="0"/>
          <w:lang w:val="sv-SE"/>
        </w:rPr>
        <w:t>udit</w:t>
      </w:r>
      <w:r>
        <w:rPr>
          <w:rFonts w:ascii="Titillium WebRegular" w:cs="Titillium WebRegular" w:hAnsi="Titillium WebRegular" w:eastAsia="Titillium WebRegular"/>
          <w:color w:val="000000"/>
          <w:sz w:val="22"/>
          <w:szCs w:val="22"/>
          <w:u w:val="none" w:color="000000"/>
          <w:rtl w:val="0"/>
          <w:lang w:val="en-US"/>
        </w:rPr>
        <w:t>.</w:t>
      </w:r>
      <w:r>
        <w:rPr>
          <w:rFonts w:ascii="Titillium WebRegular" w:cs="Titillium WebRegular" w:hAnsi="Titillium WebRegular" w:eastAsia="Titillium WebRegular"/>
          <w:color w:val="000000"/>
          <w:sz w:val="22"/>
          <w:szCs w:val="22"/>
          <w:u w:val="none" w:color="000000"/>
          <w:rtl w:val="0"/>
          <w:lang w:val="sv-SE"/>
        </w:rPr>
        <w:t>habbe</w:t>
      </w:r>
      <w:r>
        <w:rPr>
          <w:rFonts w:ascii="Titillium WebRegular" w:cs="Titillium WebRegular" w:hAnsi="Titillium WebRegular" w:eastAsia="Titillium WebRegular"/>
          <w:color w:val="000000"/>
          <w:sz w:val="22"/>
          <w:szCs w:val="22"/>
          <w:u w:val="none" w:color="000000"/>
          <w:rtl w:val="0"/>
          <w:lang w:val="en-US"/>
        </w:rPr>
        <w:t>@raddningsmission.se</w:t>
      </w:r>
    </w:p>
    <w:p>
      <w:pPr>
        <w:pStyle w:val="Brödtext"/>
        <w:spacing w:line="288" w:lineRule="auto"/>
        <w:rPr>
          <w:rFonts w:ascii="Titillium WebRegular" w:cs="Titillium WebRegular" w:hAnsi="Titillium WebRegular" w:eastAsia="Titillium WebRegular"/>
          <w:sz w:val="22"/>
          <w:szCs w:val="22"/>
        </w:rPr>
      </w:pPr>
    </w:p>
    <w:p>
      <w:pPr>
        <w:pStyle w:val="Brödtext"/>
        <w:spacing w:line="288" w:lineRule="auto"/>
        <w:rPr>
          <w:rFonts w:ascii="Titillium WebRegular" w:cs="Titillium WebRegular" w:hAnsi="Titillium WebRegular" w:eastAsia="Titillium WebRegular"/>
          <w:b w:val="1"/>
          <w:bCs w:val="1"/>
          <w:sz w:val="22"/>
          <w:szCs w:val="22"/>
        </w:rPr>
      </w:pPr>
      <w:r>
        <w:rPr>
          <w:rFonts w:ascii="Titillium WebRegular" w:cs="Titillium WebRegular" w:hAnsi="Titillium WebRegular" w:eastAsia="Titillium WebRegular"/>
          <w:b w:val="1"/>
          <w:bCs w:val="1"/>
          <w:sz w:val="22"/>
          <w:szCs w:val="22"/>
          <w:rtl w:val="0"/>
          <w:lang w:val="sv-SE"/>
        </w:rPr>
        <w:t>Pressl</w:t>
      </w:r>
      <w:r>
        <w:rPr>
          <w:rFonts w:ascii="Titillium WebRegular" w:cs="Titillium WebRegular" w:hAnsi="Titillium WebRegular" w:eastAsia="Titillium WebRegular"/>
          <w:b w:val="1"/>
          <w:bCs w:val="1"/>
          <w:sz w:val="22"/>
          <w:szCs w:val="22"/>
          <w:rtl w:val="0"/>
          <w:lang w:val="sv-SE"/>
        </w:rPr>
        <w:t>ä</w:t>
      </w:r>
      <w:r>
        <w:rPr>
          <w:rFonts w:ascii="Titillium WebRegular" w:cs="Titillium WebRegular" w:hAnsi="Titillium WebRegular" w:eastAsia="Titillium WebRegular"/>
          <w:b w:val="1"/>
          <w:bCs w:val="1"/>
          <w:sz w:val="22"/>
          <w:szCs w:val="22"/>
          <w:rtl w:val="0"/>
          <w:lang w:val="sv-SE"/>
        </w:rPr>
        <w:t>nk till bildbank</w:t>
      </w:r>
    </w:p>
    <w:p>
      <w:pPr>
        <w:pStyle w:val="Brödtext"/>
        <w:spacing w:line="288" w:lineRule="auto"/>
      </w:pPr>
      <w:r>
        <w:rPr>
          <w:rFonts w:ascii="Titillium WebRegular" w:cs="Titillium WebRegular" w:hAnsi="Titillium WebRegular" w:eastAsia="Titillium WebRegular"/>
          <w:sz w:val="22"/>
          <w:szCs w:val="22"/>
          <w:rtl w:val="0"/>
          <w:lang w:val="sv-SE"/>
        </w:rPr>
        <w:t xml:space="preserve">www.fiskebacksloppet.se/press </w:t>
      </w:r>
    </w:p>
    <w:sectPr>
      <w:headerReference w:type="default" r:id="rId4"/>
      <w:footerReference w:type="default" r:id="rId5"/>
      <w:pgSz w:w="11900" w:h="16840" w:orient="portrait"/>
      <w:pgMar w:top="2836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Helvetica">
    <w:charset w:val="00"/>
    <w:family w:val="roman"/>
    <w:pitch w:val="default"/>
  </w:font>
  <w:font w:name="Titillium Web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046"/>
        <w:tab w:val="clear" w:pos="9072"/>
      </w:tabs>
      <w:jc w:val="right"/>
    </w:pPr>
    <w:r>
      <w:drawing>
        <wp:inline distT="0" distB="0" distL="0" distR="0">
          <wp:extent cx="1811678" cy="664852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1678" cy="66485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er"/>
  </w:abstractNum>
  <w:abstractNum w:abstractNumId="1">
    <w:multiLevelType w:val="hybridMultilevel"/>
    <w:styleLink w:val="Punkter"/>
    <w:lvl w:ilvl="0">
      <w:start w:val="1"/>
      <w:numFmt w:val="bullet"/>
      <w:suff w:val="tab"/>
      <w:lvlText w:val="•"/>
      <w:lvlJc w:val="left"/>
      <w:pPr>
        <w:ind w:left="189" w:hanging="18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3" w:hanging="17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3" w:hanging="17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3" w:hanging="17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3" w:hanging="17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3" w:hanging="17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3" w:hanging="17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3" w:hanging="17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3" w:hanging="17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1304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sv-SE"/>
    </w:rPr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Punkter">
    <w:name w:val="Punkter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