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B0" w:rsidRDefault="00C02625" w:rsidP="00BE5171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8C2C71">
        <w:t>2015-</w:t>
      </w:r>
      <w:r w:rsidR="003A14E3">
        <w:t>02-19</w:t>
      </w:r>
    </w:p>
    <w:p w:rsidR="00D8656E" w:rsidRDefault="00D8656E" w:rsidP="00BE5171">
      <w:pPr>
        <w:pStyle w:val="IngressPFdatum"/>
        <w:jc w:val="right"/>
      </w:pPr>
    </w:p>
    <w:p w:rsidR="0024210D" w:rsidRDefault="0024210D" w:rsidP="00BE5171">
      <w:pPr>
        <w:pStyle w:val="IngressPFdatum"/>
        <w:jc w:val="right"/>
      </w:pPr>
    </w:p>
    <w:p w:rsidR="00B206E4" w:rsidRPr="00B206E4" w:rsidRDefault="008E75A1" w:rsidP="00B206E4">
      <w:pPr>
        <w:pStyle w:val="Rubrik3"/>
        <w:rPr>
          <w:i w:val="0"/>
          <w:sz w:val="56"/>
        </w:rPr>
      </w:pPr>
      <w:r>
        <w:rPr>
          <w:i w:val="0"/>
          <w:sz w:val="56"/>
        </w:rPr>
        <w:t>Hälsotrenden</w:t>
      </w:r>
      <w:r w:rsidR="00C30E15">
        <w:rPr>
          <w:i w:val="0"/>
          <w:sz w:val="56"/>
        </w:rPr>
        <w:t xml:space="preserve"> </w:t>
      </w:r>
      <w:r w:rsidR="000E28E0">
        <w:rPr>
          <w:i w:val="0"/>
          <w:sz w:val="56"/>
        </w:rPr>
        <w:t>håller i sig</w:t>
      </w:r>
      <w:r w:rsidR="00C30E15">
        <w:rPr>
          <w:i w:val="0"/>
          <w:sz w:val="56"/>
        </w:rPr>
        <w:t xml:space="preserve">: Paulúns </w:t>
      </w:r>
      <w:r w:rsidR="007961DC">
        <w:rPr>
          <w:i w:val="0"/>
          <w:sz w:val="56"/>
        </w:rPr>
        <w:t>presenterar</w:t>
      </w:r>
      <w:r w:rsidR="00C30E15">
        <w:rPr>
          <w:i w:val="0"/>
          <w:sz w:val="56"/>
        </w:rPr>
        <w:t xml:space="preserve"> nya </w:t>
      </w:r>
      <w:r w:rsidR="00270801">
        <w:rPr>
          <w:i w:val="0"/>
          <w:sz w:val="56"/>
        </w:rPr>
        <w:t>nyttigheter</w:t>
      </w:r>
    </w:p>
    <w:p w:rsidR="008C2C71" w:rsidRPr="00BC7831" w:rsidRDefault="008E75A1" w:rsidP="00BC7831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Hälsotrenden </w:t>
      </w:r>
      <w:r w:rsidR="000E28E0">
        <w:rPr>
          <w:rFonts w:asciiTheme="majorHAnsi" w:hAnsiTheme="majorHAnsi" w:cstheme="majorHAnsi"/>
          <w:sz w:val="26"/>
          <w:szCs w:val="26"/>
        </w:rPr>
        <w:t>är fortsatt stark</w:t>
      </w:r>
      <w:r w:rsidR="00C30E15">
        <w:rPr>
          <w:rFonts w:asciiTheme="majorHAnsi" w:hAnsiTheme="majorHAnsi" w:cstheme="majorHAnsi"/>
          <w:sz w:val="26"/>
          <w:szCs w:val="26"/>
        </w:rPr>
        <w:t xml:space="preserve"> 2015</w:t>
      </w:r>
      <w:r w:rsidR="00B206E4">
        <w:rPr>
          <w:rFonts w:asciiTheme="majorHAnsi" w:hAnsiTheme="majorHAnsi" w:cstheme="majorHAnsi"/>
          <w:sz w:val="26"/>
          <w:szCs w:val="26"/>
        </w:rPr>
        <w:t xml:space="preserve">. Inte minst märker man det på Orkla Foods Sverige, där varumärket Paulúns växer så att det knakar. </w:t>
      </w:r>
      <w:r w:rsidR="00E11308">
        <w:rPr>
          <w:rFonts w:asciiTheme="majorHAnsi" w:hAnsiTheme="majorHAnsi" w:cstheme="majorHAnsi"/>
          <w:sz w:val="26"/>
          <w:szCs w:val="26"/>
        </w:rPr>
        <w:t xml:space="preserve">Nu </w:t>
      </w:r>
      <w:r w:rsidR="003E3CAC">
        <w:rPr>
          <w:rFonts w:asciiTheme="majorHAnsi" w:hAnsiTheme="majorHAnsi" w:cstheme="majorHAnsi"/>
          <w:sz w:val="26"/>
          <w:szCs w:val="26"/>
        </w:rPr>
        <w:t>introducerar</w:t>
      </w:r>
      <w:r w:rsidR="00E11308">
        <w:rPr>
          <w:rFonts w:asciiTheme="majorHAnsi" w:hAnsiTheme="majorHAnsi" w:cstheme="majorHAnsi"/>
          <w:sz w:val="26"/>
          <w:szCs w:val="26"/>
        </w:rPr>
        <w:t xml:space="preserve"> företaget </w:t>
      </w:r>
      <w:r w:rsidR="0024210D">
        <w:rPr>
          <w:rFonts w:asciiTheme="majorHAnsi" w:hAnsiTheme="majorHAnsi" w:cstheme="majorHAnsi"/>
          <w:sz w:val="26"/>
          <w:szCs w:val="26"/>
        </w:rPr>
        <w:t>två helt nya koncept p</w:t>
      </w:r>
      <w:r w:rsidR="003E3CAC">
        <w:rPr>
          <w:rFonts w:asciiTheme="majorHAnsi" w:hAnsiTheme="majorHAnsi" w:cstheme="majorHAnsi"/>
          <w:sz w:val="26"/>
          <w:szCs w:val="26"/>
        </w:rPr>
        <w:t>å marknaden</w:t>
      </w:r>
      <w:r w:rsidR="001C1926">
        <w:rPr>
          <w:rFonts w:asciiTheme="majorHAnsi" w:hAnsiTheme="majorHAnsi" w:cstheme="majorHAnsi"/>
          <w:sz w:val="26"/>
          <w:szCs w:val="26"/>
        </w:rPr>
        <w:t>: Paulúns </w:t>
      </w:r>
      <w:r w:rsidR="00D95062">
        <w:rPr>
          <w:rFonts w:asciiTheme="majorHAnsi" w:hAnsiTheme="majorHAnsi" w:cstheme="majorHAnsi"/>
          <w:sz w:val="26"/>
          <w:szCs w:val="26"/>
        </w:rPr>
        <w:t>Ugnsrostad</w:t>
      </w:r>
      <w:r w:rsidR="00E11308">
        <w:rPr>
          <w:rFonts w:asciiTheme="majorHAnsi" w:hAnsiTheme="majorHAnsi" w:cstheme="majorHAnsi"/>
          <w:sz w:val="26"/>
          <w:szCs w:val="26"/>
        </w:rPr>
        <w:t xml:space="preserve"> Supermüsli och Paulúns</w:t>
      </w:r>
      <w:r w:rsidR="00777E33">
        <w:rPr>
          <w:rFonts w:asciiTheme="majorHAnsi" w:hAnsiTheme="majorHAnsi" w:cstheme="majorHAnsi"/>
          <w:sz w:val="26"/>
          <w:szCs w:val="26"/>
        </w:rPr>
        <w:t xml:space="preserve"> Superflingor Special.</w:t>
      </w:r>
      <w:r w:rsidR="00E11308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BC7831" w:rsidRPr="00BC7831" w:rsidRDefault="00BC7831" w:rsidP="00BC7831">
      <w:pPr>
        <w:spacing w:line="240" w:lineRule="auto"/>
        <w:rPr>
          <w:rFonts w:asciiTheme="majorHAnsi" w:hAnsiTheme="majorHAnsi" w:cstheme="majorHAnsi"/>
          <w:b/>
        </w:rPr>
      </w:pPr>
    </w:p>
    <w:p w:rsidR="00BC7831" w:rsidRPr="00BC7831" w:rsidRDefault="00C516CD" w:rsidP="00BC7831">
      <w:pPr>
        <w:pStyle w:val="BrdtextProcordi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Flingor är hetare än någonsin. Det </w:t>
      </w:r>
      <w:r w:rsidR="0063423C">
        <w:rPr>
          <w:rFonts w:asciiTheme="majorHAnsi" w:hAnsiTheme="majorHAnsi" w:cstheme="majorHAnsi"/>
          <w:sz w:val="22"/>
          <w:szCs w:val="22"/>
        </w:rPr>
        <w:t>rapporterar Butikstrender i en trendspaning</w:t>
      </w:r>
      <w:r w:rsidR="00C30E15">
        <w:rPr>
          <w:rFonts w:asciiTheme="majorHAnsi" w:hAnsiTheme="majorHAnsi" w:cstheme="majorHAnsi"/>
          <w:sz w:val="22"/>
          <w:szCs w:val="22"/>
        </w:rPr>
        <w:t xml:space="preserve"> för 2015</w:t>
      </w:r>
      <w:r w:rsidR="0063423C">
        <w:rPr>
          <w:rFonts w:asciiTheme="majorHAnsi" w:hAnsiTheme="majorHAnsi" w:cstheme="majorHAnsi"/>
          <w:sz w:val="22"/>
          <w:szCs w:val="22"/>
        </w:rPr>
        <w:t>*</w:t>
      </w:r>
      <w:r w:rsidR="00C30E15">
        <w:rPr>
          <w:rFonts w:asciiTheme="majorHAnsi" w:hAnsiTheme="majorHAnsi" w:cstheme="majorHAnsi"/>
          <w:sz w:val="22"/>
          <w:szCs w:val="22"/>
        </w:rPr>
        <w:t xml:space="preserve">. Och det ska vara hälsosamt och naturligt. Efterfrågan välkomnas på Orkla Foods Sverige, där </w:t>
      </w:r>
      <w:r w:rsidR="003E3CAC">
        <w:rPr>
          <w:rFonts w:asciiTheme="majorHAnsi" w:hAnsiTheme="majorHAnsi" w:cstheme="majorHAnsi"/>
          <w:sz w:val="22"/>
          <w:szCs w:val="22"/>
        </w:rPr>
        <w:t>flera</w:t>
      </w:r>
      <w:r w:rsidR="00C30E15">
        <w:rPr>
          <w:rFonts w:asciiTheme="majorHAnsi" w:hAnsiTheme="majorHAnsi" w:cstheme="majorHAnsi"/>
          <w:sz w:val="22"/>
          <w:szCs w:val="22"/>
        </w:rPr>
        <w:t xml:space="preserve"> nyheter inom cerealier nu lanseras</w:t>
      </w:r>
      <w:r w:rsidR="0063423C">
        <w:rPr>
          <w:rFonts w:asciiTheme="majorHAnsi" w:hAnsiTheme="majorHAnsi" w:cstheme="majorHAnsi"/>
          <w:sz w:val="22"/>
          <w:szCs w:val="22"/>
        </w:rPr>
        <w:t xml:space="preserve">: </w:t>
      </w:r>
      <w:r w:rsidR="000E28E0">
        <w:rPr>
          <w:rFonts w:asciiTheme="majorHAnsi" w:hAnsiTheme="majorHAnsi" w:cstheme="majorHAnsi"/>
          <w:sz w:val="22"/>
          <w:szCs w:val="22"/>
        </w:rPr>
        <w:t>två</w:t>
      </w:r>
      <w:r w:rsidR="0063423C">
        <w:rPr>
          <w:rFonts w:asciiTheme="majorHAnsi" w:hAnsiTheme="majorHAnsi" w:cstheme="majorHAnsi"/>
          <w:sz w:val="22"/>
          <w:szCs w:val="22"/>
        </w:rPr>
        <w:t xml:space="preserve"> sorters ugnsrostad </w:t>
      </w:r>
      <w:r w:rsidR="00D6467C">
        <w:rPr>
          <w:rFonts w:asciiTheme="majorHAnsi" w:hAnsiTheme="majorHAnsi" w:cstheme="majorHAnsi"/>
          <w:sz w:val="22"/>
          <w:szCs w:val="22"/>
        </w:rPr>
        <w:t>Super</w:t>
      </w:r>
      <w:r w:rsidR="0063423C">
        <w:rPr>
          <w:rFonts w:asciiTheme="majorHAnsi" w:hAnsiTheme="majorHAnsi" w:cstheme="majorHAnsi"/>
          <w:sz w:val="22"/>
          <w:szCs w:val="22"/>
        </w:rPr>
        <w:t xml:space="preserve">müsli och två nya varianter av </w:t>
      </w:r>
      <w:r w:rsidR="000E28E0">
        <w:rPr>
          <w:rFonts w:asciiTheme="majorHAnsi" w:hAnsiTheme="majorHAnsi" w:cstheme="majorHAnsi"/>
          <w:sz w:val="22"/>
          <w:szCs w:val="22"/>
        </w:rPr>
        <w:t>Special</w:t>
      </w:r>
      <w:r w:rsidR="0063423C">
        <w:rPr>
          <w:rFonts w:asciiTheme="majorHAnsi" w:hAnsiTheme="majorHAnsi" w:cstheme="majorHAnsi"/>
          <w:sz w:val="22"/>
          <w:szCs w:val="22"/>
        </w:rPr>
        <w:t>flingor</w:t>
      </w:r>
      <w:r w:rsidR="00C30E15">
        <w:rPr>
          <w:rFonts w:asciiTheme="majorHAnsi" w:hAnsiTheme="majorHAnsi" w:cstheme="majorHAnsi"/>
          <w:sz w:val="22"/>
          <w:szCs w:val="22"/>
        </w:rPr>
        <w:t>.</w:t>
      </w:r>
      <w:r w:rsidR="00A7039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C2C71" w:rsidRPr="008C2C71" w:rsidRDefault="008C2C71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</w:p>
    <w:p w:rsidR="00D0721B" w:rsidRPr="00566B78" w:rsidRDefault="00B00C8A" w:rsidP="00B32A70">
      <w:pPr>
        <w:pStyle w:val="BrdtextProcordia"/>
        <w:rPr>
          <w:rFonts w:asciiTheme="majorHAnsi" w:hAnsiTheme="majorHAnsi" w:cstheme="majorHAnsi"/>
          <w:sz w:val="22"/>
          <w:szCs w:val="22"/>
        </w:rPr>
      </w:pPr>
      <w:r w:rsidRPr="00B00C8A">
        <w:rPr>
          <w:rFonts w:ascii="Calibri" w:hAnsi="Calibri"/>
          <w:noProof/>
          <w:color w:val="31282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4.9pt;margin-top:6.95pt;width:156.2pt;height:126.75pt;z-index:251660800;mso-width-relative:margin;mso-height-relative:margin" filled="f" stroked="f">
            <v:textbox style="mso-next-textbox:#_x0000_s1027">
              <w:txbxContent>
                <w:p w:rsidR="00D23EBB" w:rsidRPr="000E28E0" w:rsidRDefault="00D23EBB" w:rsidP="000E28E0">
                  <w:pPr>
                    <w:spacing w:line="288" w:lineRule="auto"/>
                    <w:rPr>
                      <w:rFonts w:asciiTheme="majorHAnsi" w:eastAsia="Times New Roman" w:hAnsiTheme="majorHAnsi" w:cstheme="majorHAnsi"/>
                      <w:b/>
                      <w:color w:val="31282D"/>
                      <w:sz w:val="24"/>
                      <w:szCs w:val="24"/>
                    </w:rPr>
                  </w:pPr>
                  <w:r w:rsidRPr="000E28E0">
                    <w:rPr>
                      <w:rFonts w:asciiTheme="majorHAnsi" w:eastAsia="Times New Roman" w:hAnsiTheme="majorHAnsi" w:cstheme="majorHAnsi"/>
                      <w:b/>
                      <w:color w:val="31282D"/>
                      <w:sz w:val="24"/>
                      <w:szCs w:val="24"/>
                    </w:rPr>
                    <w:t xml:space="preserve">Hälsa i fokus </w:t>
                  </w:r>
                  <w:r w:rsidR="000E28E0" w:rsidRPr="000E28E0">
                    <w:rPr>
                      <w:rFonts w:asciiTheme="majorHAnsi" w:eastAsia="Times New Roman" w:hAnsiTheme="majorHAnsi" w:cstheme="majorHAnsi"/>
                      <w:b/>
                      <w:color w:val="31282D"/>
                      <w:sz w:val="24"/>
                      <w:szCs w:val="24"/>
                    </w:rPr>
                    <w:br/>
                  </w:r>
                  <w:r w:rsidRPr="000E28E0">
                    <w:rPr>
                      <w:rFonts w:asciiTheme="majorHAnsi" w:eastAsia="Times New Roman" w:hAnsiTheme="majorHAnsi" w:cstheme="majorHAnsi"/>
                      <w:b/>
                      <w:color w:val="31282D"/>
                      <w:sz w:val="24"/>
                      <w:szCs w:val="24"/>
                    </w:rPr>
                    <w:t>i frukosthyllan</w:t>
                  </w:r>
                </w:p>
                <w:p w:rsidR="00D23EBB" w:rsidRPr="00566B78" w:rsidRDefault="00D23EBB" w:rsidP="00FC7221">
                  <w:pPr>
                    <w:spacing w:before="120" w:line="288" w:lineRule="auto"/>
                    <w:rPr>
                      <w:rFonts w:asciiTheme="majorHAnsi" w:hAnsiTheme="majorHAnsi" w:cstheme="majorHAnsi"/>
                      <w:sz w:val="18"/>
                    </w:rPr>
                  </w:pPr>
                  <w:r w:rsidRPr="00566B78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 xml:space="preserve">Segmentet hälsa </w:t>
                  </w:r>
                  <w:r w:rsidRPr="008E75A1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>inom frukostcerealier fortsätter att växa starkt. Paulúns dri</w:t>
                  </w:r>
                  <w:r w:rsidRPr="00566B78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 xml:space="preserve">ver marknaden och ökar med </w:t>
                  </w:r>
                  <w:r w:rsidR="000E28E0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>+</w:t>
                  </w:r>
                  <w:r w:rsidRPr="00566B78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>29%</w:t>
                  </w:r>
                  <w:r w:rsidR="006E4942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>.</w:t>
                  </w:r>
                  <w:r w:rsidRPr="008E75A1">
                    <w:rPr>
                      <w:rFonts w:asciiTheme="majorHAnsi" w:eastAsia="Times New Roman" w:hAnsiTheme="majorHAnsi" w:cstheme="majorHAnsi"/>
                      <w:color w:val="31282D"/>
                      <w:sz w:val="20"/>
                      <w:szCs w:val="24"/>
                    </w:rPr>
                    <w:t xml:space="preserve"> </w:t>
                  </w:r>
                  <w:r w:rsidRPr="000E28E0">
                    <w:rPr>
                      <w:rFonts w:asciiTheme="majorHAnsi" w:eastAsia="Times New Roman" w:hAnsiTheme="majorHAnsi" w:cstheme="majorHAnsi"/>
                      <w:color w:val="31282D"/>
                      <w:sz w:val="18"/>
                      <w:szCs w:val="24"/>
                    </w:rPr>
                    <w:t>(Källa: AC Nielsen 2014)</w:t>
                  </w:r>
                  <w:r w:rsidRPr="000E28E0">
                    <w:rPr>
                      <w:rFonts w:asciiTheme="majorHAnsi" w:hAnsiTheme="majorHAnsi" w:cstheme="majorHAnsi"/>
                      <w:sz w:val="16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Theme="majorHAnsi" w:hAnsiTheme="majorHAnsi" w:cstheme="majorHAnsi"/>
          <w:noProof/>
          <w:sz w:val="22"/>
          <w:szCs w:val="22"/>
        </w:rPr>
        <w:pict>
          <v:roundrect id="_x0000_s1028" style="position:absolute;margin-left:293.6pt;margin-top:.95pt;width:148.65pt;height:124.5pt;z-index:-251654656" arcsize="4512f" fillcolor="#ecf7e5" stroked="f"/>
        </w:pict>
      </w:r>
      <w:r w:rsidR="00BC7831">
        <w:rPr>
          <w:rFonts w:asciiTheme="majorHAnsi" w:hAnsiTheme="majorHAnsi" w:cstheme="majorHAnsi"/>
          <w:sz w:val="22"/>
          <w:szCs w:val="22"/>
        </w:rPr>
        <w:t xml:space="preserve">- </w:t>
      </w:r>
      <w:r w:rsidR="00566B78">
        <w:rPr>
          <w:rFonts w:asciiTheme="majorHAnsi" w:hAnsiTheme="majorHAnsi" w:cstheme="majorHAnsi"/>
          <w:sz w:val="22"/>
          <w:szCs w:val="22"/>
        </w:rPr>
        <w:t xml:space="preserve">Vi märker ett kraftigt ökat intresse bland konsumenter för produkter med hälsomervärden och </w:t>
      </w:r>
      <w:r w:rsidR="00B206E4">
        <w:rPr>
          <w:rFonts w:asciiTheme="majorHAnsi" w:hAnsiTheme="majorHAnsi" w:cstheme="majorHAnsi"/>
          <w:sz w:val="22"/>
          <w:szCs w:val="22"/>
        </w:rPr>
        <w:t xml:space="preserve">det vill vi självklart erbjuda dem. </w:t>
      </w:r>
      <w:r w:rsidR="00B55366">
        <w:rPr>
          <w:rFonts w:asciiTheme="majorHAnsi" w:hAnsiTheme="majorHAnsi" w:cstheme="majorHAnsi"/>
          <w:sz w:val="22"/>
          <w:szCs w:val="22"/>
        </w:rPr>
        <w:t xml:space="preserve">De nya produkterna från Paulúns är fiberrika, innehåller bara naturliga råvaror och har inget tillsatt socker. </w:t>
      </w:r>
      <w:r w:rsidR="00B206E4">
        <w:rPr>
          <w:rFonts w:asciiTheme="majorHAnsi" w:hAnsiTheme="majorHAnsi" w:cstheme="majorHAnsi"/>
          <w:sz w:val="22"/>
          <w:szCs w:val="22"/>
        </w:rPr>
        <w:t xml:space="preserve">Det går också i linje med vår egen strategi, att sätta ett hälsosamt liv i fokus. </w:t>
      </w:r>
      <w:r w:rsidR="00B55366">
        <w:rPr>
          <w:rFonts w:asciiTheme="majorHAnsi" w:hAnsiTheme="majorHAnsi" w:cstheme="majorHAnsi"/>
          <w:sz w:val="22"/>
          <w:szCs w:val="22"/>
        </w:rPr>
        <w:t>Samtidigt gör vi aldrig avkall på smaken – det ska smaka riktigt gott</w:t>
      </w:r>
      <w:r w:rsidR="008C2C71" w:rsidRPr="008C2C71">
        <w:rPr>
          <w:rFonts w:asciiTheme="majorHAnsi" w:hAnsiTheme="majorHAnsi" w:cstheme="majorHAnsi"/>
          <w:sz w:val="22"/>
          <w:szCs w:val="22"/>
        </w:rPr>
        <w:t xml:space="preserve">, </w:t>
      </w:r>
      <w:r w:rsidR="00B206E4">
        <w:rPr>
          <w:rFonts w:asciiTheme="majorHAnsi" w:hAnsiTheme="majorHAnsi" w:cstheme="majorHAnsi"/>
          <w:sz w:val="22"/>
          <w:szCs w:val="22"/>
        </w:rPr>
        <w:t xml:space="preserve">säger </w:t>
      </w:r>
      <w:r w:rsidR="0061012C">
        <w:rPr>
          <w:rFonts w:asciiTheme="majorHAnsi" w:hAnsiTheme="majorHAnsi" w:cstheme="majorHAnsi"/>
          <w:sz w:val="22"/>
          <w:szCs w:val="22"/>
        </w:rPr>
        <w:t>Nina Sandström</w:t>
      </w:r>
      <w:r w:rsidR="00BC7831">
        <w:rPr>
          <w:rFonts w:asciiTheme="majorHAnsi" w:hAnsiTheme="majorHAnsi" w:cstheme="majorHAnsi"/>
          <w:sz w:val="22"/>
          <w:szCs w:val="22"/>
        </w:rPr>
        <w:t xml:space="preserve">, marknadschef på Orkla Foods Sverige. </w:t>
      </w:r>
      <w:r w:rsidR="008C2C71" w:rsidRPr="008C2C7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23EBB" w:rsidRDefault="00D23EBB" w:rsidP="00566B78">
      <w:pPr>
        <w:spacing w:line="288" w:lineRule="auto"/>
        <w:rPr>
          <w:rFonts w:asciiTheme="majorHAnsi" w:hAnsiTheme="majorHAnsi" w:cstheme="majorHAnsi"/>
        </w:rPr>
      </w:pPr>
    </w:p>
    <w:p w:rsidR="00566B78" w:rsidRDefault="00D0721B" w:rsidP="00566B78">
      <w:pPr>
        <w:spacing w:line="288" w:lineRule="auto"/>
        <w:rPr>
          <w:rFonts w:asciiTheme="majorHAnsi" w:eastAsia="Times New Roman" w:hAnsiTheme="majorHAnsi" w:cstheme="majorHAnsi"/>
          <w:lang w:eastAsia="sv-SE"/>
        </w:rPr>
      </w:pPr>
      <w:r w:rsidRPr="00566B78">
        <w:rPr>
          <w:rFonts w:asciiTheme="majorHAnsi" w:hAnsiTheme="majorHAnsi" w:cstheme="majorHAnsi"/>
        </w:rPr>
        <w:t xml:space="preserve">De nya </w:t>
      </w:r>
      <w:r w:rsidR="00E11308" w:rsidRPr="00566B78">
        <w:rPr>
          <w:rFonts w:asciiTheme="majorHAnsi" w:hAnsiTheme="majorHAnsi" w:cstheme="majorHAnsi"/>
        </w:rPr>
        <w:t xml:space="preserve">produkterna </w:t>
      </w:r>
      <w:r w:rsidR="00E11308" w:rsidRPr="00566B78">
        <w:rPr>
          <w:rFonts w:asciiTheme="majorHAnsi" w:eastAsia="Times New Roman" w:hAnsiTheme="majorHAnsi" w:cstheme="majorHAnsi"/>
          <w:lang w:eastAsia="sv-SE"/>
        </w:rPr>
        <w:t>från Paulúns</w:t>
      </w:r>
      <w:r w:rsidR="001144E5">
        <w:rPr>
          <w:rFonts w:asciiTheme="majorHAnsi" w:eastAsia="Times New Roman" w:hAnsiTheme="majorHAnsi" w:cstheme="majorHAnsi"/>
          <w:lang w:eastAsia="sv-SE"/>
        </w:rPr>
        <w:t>, Paulúns Ugnsrostad</w:t>
      </w:r>
      <w:r w:rsidR="0063423C" w:rsidRPr="00566B78">
        <w:rPr>
          <w:rFonts w:asciiTheme="majorHAnsi" w:eastAsia="Times New Roman" w:hAnsiTheme="majorHAnsi" w:cstheme="majorHAnsi"/>
          <w:lang w:eastAsia="sv-SE"/>
        </w:rPr>
        <w:t xml:space="preserve"> Supermüsli och Paulúns Superflingor Special,</w:t>
      </w:r>
      <w:r w:rsidRPr="00566B78">
        <w:rPr>
          <w:rFonts w:asciiTheme="majorHAnsi" w:eastAsia="Times New Roman" w:hAnsiTheme="majorHAnsi" w:cstheme="majorHAnsi"/>
          <w:lang w:eastAsia="sv-SE"/>
        </w:rPr>
        <w:t xml:space="preserve"> finns i butik från vecka 4.</w:t>
      </w:r>
      <w:r w:rsidR="00566B78" w:rsidRPr="00566B78">
        <w:rPr>
          <w:rFonts w:asciiTheme="majorHAnsi" w:eastAsia="Times New Roman" w:hAnsiTheme="majorHAnsi" w:cstheme="majorHAnsi"/>
          <w:lang w:eastAsia="sv-SE"/>
        </w:rPr>
        <w:t xml:space="preserve"> </w:t>
      </w:r>
    </w:p>
    <w:p w:rsidR="00D8656E" w:rsidRDefault="00D8656E" w:rsidP="00566B78">
      <w:pPr>
        <w:spacing w:line="288" w:lineRule="auto"/>
        <w:rPr>
          <w:rFonts w:asciiTheme="majorHAnsi" w:eastAsia="Times New Roman" w:hAnsiTheme="majorHAnsi" w:cstheme="majorHAnsi"/>
          <w:lang w:eastAsia="sv-SE"/>
        </w:rPr>
      </w:pPr>
    </w:p>
    <w:p w:rsidR="00D8656E" w:rsidRDefault="00D8656E" w:rsidP="00566B78">
      <w:pPr>
        <w:spacing w:line="288" w:lineRule="auto"/>
        <w:rPr>
          <w:rFonts w:asciiTheme="majorHAnsi" w:eastAsia="Times New Roman" w:hAnsiTheme="majorHAnsi" w:cstheme="majorHAnsi"/>
          <w:lang w:eastAsia="sv-SE"/>
        </w:rPr>
      </w:pPr>
    </w:p>
    <w:p w:rsidR="00D8656E" w:rsidRDefault="00D8656E" w:rsidP="00566B78">
      <w:pPr>
        <w:spacing w:line="288" w:lineRule="auto"/>
        <w:rPr>
          <w:rFonts w:asciiTheme="majorHAnsi" w:eastAsia="Times New Roman" w:hAnsiTheme="majorHAnsi" w:cstheme="majorHAnsi"/>
          <w:lang w:eastAsia="sv-SE"/>
        </w:rPr>
      </w:pPr>
    </w:p>
    <w:p w:rsidR="00C30E15" w:rsidRPr="0063423C" w:rsidRDefault="00C30E15">
      <w:pPr>
        <w:rPr>
          <w:rFonts w:ascii="Century Gothic" w:eastAsia="Times New Roman" w:hAnsi="Century Gothic"/>
          <w:b/>
          <w:i/>
          <w:iCs/>
          <w:color w:val="000000"/>
          <w:sz w:val="24"/>
          <w:szCs w:val="24"/>
        </w:rPr>
      </w:pPr>
      <w:r w:rsidRPr="0063423C">
        <w:rPr>
          <w:i/>
          <w:sz w:val="18"/>
        </w:rPr>
        <w:t>*</w:t>
      </w:r>
      <w:r w:rsidR="0063423C" w:rsidRPr="0063423C">
        <w:rPr>
          <w:i/>
          <w:sz w:val="18"/>
        </w:rPr>
        <w:t xml:space="preserve"> Artikel i Butikstrender, oktober 2014: ”Butikstrender har förutspått: Senaste trenderna inom Mat &amp; Dryck 2015”</w:t>
      </w:r>
    </w:p>
    <w:p w:rsidR="00C30E15" w:rsidRDefault="00C30E15" w:rsidP="00D0721B">
      <w:pPr>
        <w:pStyle w:val="IngressPF"/>
        <w:spacing w:after="120"/>
        <w:ind w:left="142"/>
      </w:pPr>
    </w:p>
    <w:p w:rsidR="00C30E15" w:rsidRDefault="00C30E15" w:rsidP="00D0721B">
      <w:pPr>
        <w:pStyle w:val="IngressPF"/>
        <w:spacing w:after="120"/>
        <w:ind w:left="142"/>
      </w:pPr>
    </w:p>
    <w:p w:rsidR="00B42267" w:rsidRDefault="00B42267" w:rsidP="00D0721B">
      <w:pPr>
        <w:pStyle w:val="IngressPF"/>
        <w:spacing w:after="120"/>
        <w:ind w:left="142"/>
      </w:pPr>
    </w:p>
    <w:p w:rsidR="00B42267" w:rsidRDefault="00D8656E" w:rsidP="00D0721B">
      <w:pPr>
        <w:pStyle w:val="IngressPF"/>
        <w:spacing w:after="120"/>
        <w:ind w:left="142"/>
      </w:pPr>
      <w:r>
        <w:rPr>
          <w:noProof/>
          <w:lang w:eastAsia="sv-S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123825</wp:posOffset>
            </wp:positionV>
            <wp:extent cx="3200400" cy="2133600"/>
            <wp:effectExtent l="0" t="0" r="0" b="0"/>
            <wp:wrapNone/>
            <wp:docPr id="3" name="Bildobjekt 2" descr="pauluns_urklipp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uns_urklippt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56E" w:rsidRDefault="00D8656E" w:rsidP="00D0721B">
      <w:pPr>
        <w:pStyle w:val="IngressPF"/>
        <w:spacing w:after="120"/>
        <w:ind w:left="142"/>
        <w:rPr>
          <w:sz w:val="28"/>
        </w:rPr>
      </w:pPr>
    </w:p>
    <w:p w:rsidR="00D8656E" w:rsidRDefault="00B00C8A" w:rsidP="00D0721B">
      <w:pPr>
        <w:pStyle w:val="IngressPF"/>
        <w:spacing w:after="120"/>
        <w:ind w:left="142"/>
        <w:rPr>
          <w:sz w:val="28"/>
        </w:rPr>
      </w:pPr>
      <w:r w:rsidRPr="00B00C8A">
        <w:rPr>
          <w:rFonts w:asciiTheme="majorHAnsi" w:hAnsiTheme="majorHAnsi" w:cstheme="majorHAnsi"/>
          <w:noProof/>
          <w:sz w:val="22"/>
          <w:szCs w:val="22"/>
        </w:rPr>
        <w:pict>
          <v:roundrect id="_x0000_s1026" style="position:absolute;left:0;text-align:left;margin-left:-7.15pt;margin-top:5.65pt;width:466.5pt;height:301.5pt;z-index:-251657728" arcsize="3368f" fillcolor="#e3eed6" stroked="f">
            <v:fill color2="fill lighten(51)" focusposition="1" focussize="" method="linear sigma" type="gradient"/>
          </v:roundrect>
        </w:pict>
      </w:r>
    </w:p>
    <w:p w:rsidR="00D0721B" w:rsidRPr="005755EE" w:rsidRDefault="00B42267" w:rsidP="00D0721B">
      <w:pPr>
        <w:pStyle w:val="IngressPF"/>
        <w:spacing w:after="120"/>
        <w:ind w:left="142"/>
        <w:rPr>
          <w:sz w:val="28"/>
        </w:rPr>
      </w:pPr>
      <w:r w:rsidRPr="005755EE">
        <w:rPr>
          <w:sz w:val="28"/>
        </w:rPr>
        <w:t>P</w:t>
      </w:r>
      <w:r w:rsidR="005B4810" w:rsidRPr="005755EE">
        <w:rPr>
          <w:sz w:val="28"/>
        </w:rPr>
        <w:t>RODUKTFAKTA</w:t>
      </w:r>
    </w:p>
    <w:p w:rsidR="005B4810" w:rsidRPr="00D4500F" w:rsidRDefault="005B4810" w:rsidP="00B42267">
      <w:pPr>
        <w:pStyle w:val="BrdtextProcordia"/>
        <w:spacing w:before="240"/>
        <w:ind w:left="142"/>
        <w:rPr>
          <w:rFonts w:asciiTheme="majorHAnsi" w:hAnsiTheme="majorHAnsi" w:cstheme="majorHAnsi"/>
          <w:b/>
          <w:sz w:val="20"/>
          <w:szCs w:val="20"/>
        </w:rPr>
      </w:pPr>
      <w:r w:rsidRPr="005755EE">
        <w:rPr>
          <w:rFonts w:asciiTheme="majorHAnsi" w:hAnsiTheme="majorHAnsi" w:cstheme="majorHAnsi"/>
          <w:b/>
          <w:szCs w:val="22"/>
        </w:rPr>
        <w:t>Paulúns Superflingor Special</w:t>
      </w:r>
      <w:r w:rsidR="008E75A1">
        <w:rPr>
          <w:rFonts w:asciiTheme="majorHAnsi" w:hAnsiTheme="majorHAnsi" w:cstheme="majorHAnsi"/>
          <w:b/>
          <w:sz w:val="22"/>
          <w:szCs w:val="22"/>
        </w:rPr>
        <w:br/>
      </w:r>
      <w:r w:rsidR="008E75A1" w:rsidRPr="0019326E">
        <w:rPr>
          <w:rFonts w:asciiTheme="majorHAnsi" w:hAnsiTheme="majorHAnsi" w:cstheme="majorHAnsi"/>
          <w:i/>
          <w:sz w:val="20"/>
          <w:szCs w:val="20"/>
        </w:rPr>
        <w:t>Spröda specialflingor med endast</w:t>
      </w:r>
      <w:r w:rsidR="00D4500F" w:rsidRPr="0019326E">
        <w:rPr>
          <w:rFonts w:asciiTheme="majorHAnsi" w:hAnsiTheme="majorHAnsi" w:cstheme="majorHAnsi"/>
          <w:i/>
          <w:sz w:val="20"/>
          <w:szCs w:val="20"/>
        </w:rPr>
        <w:br/>
      </w:r>
      <w:r w:rsidR="000E28E0" w:rsidRPr="0019326E">
        <w:rPr>
          <w:rFonts w:asciiTheme="majorHAnsi" w:hAnsiTheme="majorHAnsi" w:cstheme="majorHAnsi"/>
          <w:i/>
          <w:sz w:val="20"/>
          <w:szCs w:val="20"/>
        </w:rPr>
        <w:t xml:space="preserve">naturliga  råvaror, </w:t>
      </w:r>
      <w:r w:rsidR="008E75A1" w:rsidRPr="0019326E">
        <w:rPr>
          <w:rFonts w:asciiTheme="majorHAnsi" w:hAnsiTheme="majorHAnsi" w:cstheme="majorHAnsi"/>
          <w:i/>
          <w:sz w:val="20"/>
          <w:szCs w:val="20"/>
        </w:rPr>
        <w:t>utan tillsatt socker</w:t>
      </w:r>
      <w:r w:rsidR="00B42267" w:rsidRPr="0019326E">
        <w:rPr>
          <w:rFonts w:asciiTheme="majorHAnsi" w:hAnsiTheme="majorHAnsi" w:cstheme="majorHAnsi"/>
          <w:i/>
          <w:sz w:val="20"/>
          <w:szCs w:val="20"/>
        </w:rPr>
        <w:t>.</w:t>
      </w:r>
    </w:p>
    <w:p w:rsidR="005B4810" w:rsidRPr="00D4500F" w:rsidRDefault="005B4810" w:rsidP="00D0721B">
      <w:pPr>
        <w:pStyle w:val="BrdtextProcordia"/>
        <w:ind w:left="142"/>
        <w:rPr>
          <w:rFonts w:asciiTheme="majorHAnsi" w:hAnsiTheme="majorHAnsi" w:cstheme="majorHAnsi"/>
          <w:sz w:val="20"/>
          <w:szCs w:val="20"/>
        </w:rPr>
      </w:pPr>
      <w:r w:rsidRPr="00D4500F">
        <w:rPr>
          <w:rFonts w:asciiTheme="majorHAnsi" w:hAnsiTheme="majorHAnsi" w:cstheme="majorHAnsi"/>
          <w:sz w:val="20"/>
          <w:szCs w:val="20"/>
        </w:rPr>
        <w:t>- Naturell (375 g)</w:t>
      </w:r>
    </w:p>
    <w:p w:rsidR="005B4810" w:rsidRPr="00D4500F" w:rsidRDefault="005B4810" w:rsidP="005B4810">
      <w:pPr>
        <w:pStyle w:val="BrdtextProcordia"/>
        <w:spacing w:after="40"/>
        <w:ind w:left="142"/>
        <w:rPr>
          <w:rFonts w:asciiTheme="majorHAnsi" w:hAnsiTheme="majorHAnsi" w:cstheme="majorHAnsi"/>
          <w:sz w:val="20"/>
          <w:szCs w:val="20"/>
        </w:rPr>
      </w:pPr>
      <w:r w:rsidRPr="00D4500F">
        <w:rPr>
          <w:rFonts w:asciiTheme="majorHAnsi" w:hAnsiTheme="majorHAnsi" w:cstheme="majorHAnsi"/>
          <w:sz w:val="20"/>
          <w:szCs w:val="20"/>
        </w:rPr>
        <w:t>- Hallon &amp; Tranbär (320 g)</w:t>
      </w:r>
    </w:p>
    <w:p w:rsidR="005B4810" w:rsidRPr="000518C2" w:rsidRDefault="005B4810" w:rsidP="005B4810">
      <w:pPr>
        <w:pStyle w:val="BrdtextProcordia"/>
        <w:spacing w:after="120"/>
        <w:ind w:left="142"/>
        <w:rPr>
          <w:rFonts w:asciiTheme="majorHAnsi" w:hAnsiTheme="majorHAnsi" w:cstheme="majorHAnsi"/>
          <w:sz w:val="20"/>
          <w:szCs w:val="20"/>
          <w:lang w:val="nb-NO"/>
        </w:rPr>
      </w:pPr>
      <w:r w:rsidRPr="000518C2">
        <w:rPr>
          <w:rFonts w:asciiTheme="majorHAnsi" w:hAnsiTheme="majorHAnsi" w:cstheme="majorHAnsi"/>
          <w:sz w:val="20"/>
          <w:szCs w:val="20"/>
          <w:lang w:val="nb-NO"/>
        </w:rPr>
        <w:t xml:space="preserve">Pris i butik: ca </w:t>
      </w:r>
      <w:r w:rsidR="000518C2" w:rsidRPr="000518C2">
        <w:rPr>
          <w:rFonts w:asciiTheme="majorHAnsi" w:hAnsiTheme="majorHAnsi" w:cstheme="majorHAnsi"/>
          <w:sz w:val="20"/>
          <w:szCs w:val="20"/>
          <w:lang w:val="nb-NO"/>
        </w:rPr>
        <w:t>ca 39</w:t>
      </w:r>
      <w:r w:rsidRPr="000518C2">
        <w:rPr>
          <w:rFonts w:asciiTheme="majorHAnsi" w:hAnsiTheme="majorHAnsi" w:cstheme="majorHAnsi"/>
          <w:sz w:val="20"/>
          <w:szCs w:val="20"/>
          <w:lang w:val="nb-NO"/>
        </w:rPr>
        <w:t xml:space="preserve"> kr</w:t>
      </w:r>
      <w:r w:rsidR="00B42267">
        <w:rPr>
          <w:rFonts w:asciiTheme="majorHAnsi" w:hAnsiTheme="majorHAnsi" w:cstheme="majorHAnsi"/>
          <w:sz w:val="20"/>
          <w:szCs w:val="20"/>
          <w:lang w:val="nb-NO"/>
        </w:rPr>
        <w:t xml:space="preserve"> (</w:t>
      </w:r>
      <w:r w:rsidR="000E28E0">
        <w:rPr>
          <w:rFonts w:asciiTheme="majorHAnsi" w:hAnsiTheme="majorHAnsi" w:cstheme="majorHAnsi"/>
          <w:sz w:val="20"/>
          <w:szCs w:val="20"/>
          <w:lang w:val="nb-NO"/>
        </w:rPr>
        <w:t>N</w:t>
      </w:r>
      <w:r w:rsidR="000518C2" w:rsidRPr="000518C2">
        <w:rPr>
          <w:rFonts w:asciiTheme="majorHAnsi" w:hAnsiTheme="majorHAnsi" w:cstheme="majorHAnsi"/>
          <w:sz w:val="20"/>
          <w:szCs w:val="20"/>
          <w:lang w:val="nb-NO"/>
        </w:rPr>
        <w:t>aturell), ca 44 kr</w:t>
      </w:r>
      <w:r w:rsidR="000518C2">
        <w:rPr>
          <w:rFonts w:asciiTheme="majorHAnsi" w:hAnsiTheme="majorHAnsi" w:cstheme="majorHAnsi"/>
          <w:sz w:val="20"/>
          <w:szCs w:val="20"/>
          <w:lang w:val="nb-NO"/>
        </w:rPr>
        <w:t xml:space="preserve"> (Hallon &amp; Tranbär)</w:t>
      </w:r>
    </w:p>
    <w:p w:rsidR="008E75A1" w:rsidRPr="005755EE" w:rsidRDefault="005B4810" w:rsidP="005B4810">
      <w:pPr>
        <w:pStyle w:val="BrdtextProcordia"/>
        <w:ind w:left="142"/>
        <w:rPr>
          <w:rFonts w:asciiTheme="majorHAnsi" w:hAnsiTheme="majorHAnsi" w:cstheme="majorHAnsi"/>
          <w:b/>
          <w:szCs w:val="22"/>
        </w:rPr>
      </w:pPr>
      <w:r w:rsidRPr="005755EE">
        <w:rPr>
          <w:rFonts w:asciiTheme="majorHAnsi" w:hAnsiTheme="majorHAnsi" w:cstheme="majorHAnsi"/>
          <w:b/>
          <w:szCs w:val="22"/>
        </w:rPr>
        <w:t>Paulú</w:t>
      </w:r>
      <w:r w:rsidR="00B42267" w:rsidRPr="005755EE">
        <w:rPr>
          <w:rFonts w:asciiTheme="majorHAnsi" w:hAnsiTheme="majorHAnsi" w:cstheme="majorHAnsi"/>
          <w:b/>
          <w:szCs w:val="22"/>
        </w:rPr>
        <w:t>n</w:t>
      </w:r>
      <w:r w:rsidRPr="005755EE">
        <w:rPr>
          <w:rFonts w:asciiTheme="majorHAnsi" w:hAnsiTheme="majorHAnsi" w:cstheme="majorHAnsi"/>
          <w:b/>
          <w:szCs w:val="22"/>
        </w:rPr>
        <w:t xml:space="preserve">s Ugnsrostad </w:t>
      </w:r>
      <w:r w:rsidR="00D6467C">
        <w:rPr>
          <w:rFonts w:asciiTheme="majorHAnsi" w:hAnsiTheme="majorHAnsi" w:cstheme="majorHAnsi"/>
          <w:b/>
          <w:szCs w:val="22"/>
        </w:rPr>
        <w:t>Super</w:t>
      </w:r>
      <w:r w:rsidRPr="005755EE">
        <w:rPr>
          <w:rFonts w:asciiTheme="majorHAnsi" w:hAnsiTheme="majorHAnsi" w:cstheme="majorHAnsi"/>
          <w:b/>
          <w:szCs w:val="22"/>
        </w:rPr>
        <w:t>müsli</w:t>
      </w:r>
    </w:p>
    <w:p w:rsidR="005B4810" w:rsidRPr="0019326E" w:rsidRDefault="008E75A1" w:rsidP="005B4810">
      <w:pPr>
        <w:pStyle w:val="BrdtextProcordia"/>
        <w:ind w:left="142"/>
        <w:rPr>
          <w:rFonts w:asciiTheme="majorHAnsi" w:hAnsiTheme="majorHAnsi" w:cstheme="majorHAnsi"/>
          <w:b/>
          <w:i/>
          <w:sz w:val="20"/>
          <w:szCs w:val="20"/>
        </w:rPr>
      </w:pPr>
      <w:r w:rsidRPr="0019326E">
        <w:rPr>
          <w:rFonts w:asciiTheme="majorHAnsi" w:hAnsiTheme="majorHAnsi" w:cstheme="majorHAnsi"/>
          <w:i/>
          <w:sz w:val="20"/>
          <w:szCs w:val="20"/>
        </w:rPr>
        <w:t xml:space="preserve">Ugnsrostningen höjer smakerna och doften </w:t>
      </w:r>
      <w:r w:rsidR="00D4500F" w:rsidRPr="0019326E">
        <w:rPr>
          <w:rFonts w:asciiTheme="majorHAnsi" w:hAnsiTheme="majorHAnsi" w:cstheme="majorHAnsi"/>
          <w:i/>
          <w:sz w:val="20"/>
          <w:szCs w:val="20"/>
        </w:rPr>
        <w:br/>
      </w:r>
      <w:r w:rsidRPr="0019326E">
        <w:rPr>
          <w:rFonts w:asciiTheme="majorHAnsi" w:hAnsiTheme="majorHAnsi" w:cstheme="majorHAnsi"/>
          <w:i/>
          <w:sz w:val="20"/>
          <w:szCs w:val="20"/>
        </w:rPr>
        <w:t>samt gör den härligt knaprig. Med naturliga råvaror</w:t>
      </w:r>
      <w:r w:rsidR="000E28E0" w:rsidRPr="0019326E">
        <w:rPr>
          <w:rFonts w:asciiTheme="majorHAnsi" w:hAnsiTheme="majorHAnsi" w:cstheme="majorHAnsi"/>
          <w:i/>
          <w:sz w:val="20"/>
          <w:szCs w:val="20"/>
        </w:rPr>
        <w:t xml:space="preserve"> och</w:t>
      </w:r>
      <w:r w:rsidRPr="0019326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0E28E0" w:rsidRPr="0019326E">
        <w:rPr>
          <w:rFonts w:asciiTheme="majorHAnsi" w:hAnsiTheme="majorHAnsi" w:cstheme="majorHAnsi"/>
          <w:i/>
          <w:sz w:val="20"/>
          <w:szCs w:val="20"/>
        </w:rPr>
        <w:t xml:space="preserve">chiafrön, </w:t>
      </w:r>
      <w:r w:rsidRPr="0019326E">
        <w:rPr>
          <w:rFonts w:asciiTheme="majorHAnsi" w:hAnsiTheme="majorHAnsi" w:cstheme="majorHAnsi"/>
          <w:i/>
          <w:sz w:val="20"/>
          <w:szCs w:val="20"/>
        </w:rPr>
        <w:t>utan tillsatt socker.</w:t>
      </w:r>
      <w:r w:rsidR="005B4810" w:rsidRPr="0019326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5B4810" w:rsidRPr="00D4500F" w:rsidRDefault="005B4810" w:rsidP="005B4810">
      <w:pPr>
        <w:pStyle w:val="BrdtextProcordia"/>
        <w:ind w:left="142"/>
        <w:rPr>
          <w:rFonts w:asciiTheme="majorHAnsi" w:hAnsiTheme="majorHAnsi" w:cstheme="majorHAnsi"/>
          <w:sz w:val="20"/>
          <w:szCs w:val="20"/>
        </w:rPr>
      </w:pPr>
      <w:r w:rsidRPr="00D4500F">
        <w:rPr>
          <w:rFonts w:asciiTheme="majorHAnsi" w:hAnsiTheme="majorHAnsi" w:cstheme="majorHAnsi"/>
          <w:sz w:val="20"/>
          <w:szCs w:val="20"/>
        </w:rPr>
        <w:t xml:space="preserve">- Rabarber, </w:t>
      </w:r>
      <w:r w:rsidR="0076282D">
        <w:rPr>
          <w:rFonts w:asciiTheme="majorHAnsi" w:hAnsiTheme="majorHAnsi" w:cstheme="majorHAnsi"/>
          <w:sz w:val="20"/>
          <w:szCs w:val="20"/>
        </w:rPr>
        <w:t>H</w:t>
      </w:r>
      <w:r w:rsidRPr="00D4500F">
        <w:rPr>
          <w:rFonts w:asciiTheme="majorHAnsi" w:hAnsiTheme="majorHAnsi" w:cstheme="majorHAnsi"/>
          <w:sz w:val="20"/>
          <w:szCs w:val="20"/>
        </w:rPr>
        <w:t xml:space="preserve">allon &amp; </w:t>
      </w:r>
      <w:r w:rsidR="0076282D">
        <w:rPr>
          <w:rFonts w:asciiTheme="majorHAnsi" w:hAnsiTheme="majorHAnsi" w:cstheme="majorHAnsi"/>
          <w:sz w:val="20"/>
          <w:szCs w:val="20"/>
        </w:rPr>
        <w:t>M</w:t>
      </w:r>
      <w:r w:rsidRPr="00D4500F">
        <w:rPr>
          <w:rFonts w:asciiTheme="majorHAnsi" w:hAnsiTheme="majorHAnsi" w:cstheme="majorHAnsi"/>
          <w:sz w:val="20"/>
          <w:szCs w:val="20"/>
        </w:rPr>
        <w:t>andel</w:t>
      </w:r>
    </w:p>
    <w:p w:rsidR="005B4810" w:rsidRPr="00D4500F" w:rsidRDefault="005B4810" w:rsidP="005B4810">
      <w:pPr>
        <w:pStyle w:val="BrdtextProcordia"/>
        <w:ind w:left="142"/>
        <w:rPr>
          <w:rFonts w:asciiTheme="majorHAnsi" w:hAnsiTheme="majorHAnsi" w:cstheme="majorHAnsi"/>
          <w:sz w:val="20"/>
          <w:szCs w:val="20"/>
        </w:rPr>
      </w:pPr>
      <w:r w:rsidRPr="00D4500F">
        <w:rPr>
          <w:rFonts w:asciiTheme="majorHAnsi" w:hAnsiTheme="majorHAnsi" w:cstheme="majorHAnsi"/>
          <w:sz w:val="20"/>
          <w:szCs w:val="20"/>
        </w:rPr>
        <w:t xml:space="preserve">- Björnbär, </w:t>
      </w:r>
      <w:r w:rsidR="0076282D">
        <w:rPr>
          <w:rFonts w:asciiTheme="majorHAnsi" w:hAnsiTheme="majorHAnsi" w:cstheme="majorHAnsi"/>
          <w:sz w:val="20"/>
          <w:szCs w:val="20"/>
        </w:rPr>
        <w:t>K</w:t>
      </w:r>
      <w:r w:rsidRPr="00D4500F">
        <w:rPr>
          <w:rFonts w:asciiTheme="majorHAnsi" w:hAnsiTheme="majorHAnsi" w:cstheme="majorHAnsi"/>
          <w:sz w:val="20"/>
          <w:szCs w:val="20"/>
        </w:rPr>
        <w:t xml:space="preserve">ardemumma &amp; </w:t>
      </w:r>
      <w:r w:rsidR="0076282D">
        <w:rPr>
          <w:rFonts w:asciiTheme="majorHAnsi" w:hAnsiTheme="majorHAnsi" w:cstheme="majorHAnsi"/>
          <w:sz w:val="20"/>
          <w:szCs w:val="20"/>
        </w:rPr>
        <w:t>M</w:t>
      </w:r>
      <w:r w:rsidRPr="00D4500F">
        <w:rPr>
          <w:rFonts w:asciiTheme="majorHAnsi" w:hAnsiTheme="majorHAnsi" w:cstheme="majorHAnsi"/>
          <w:sz w:val="20"/>
          <w:szCs w:val="20"/>
        </w:rPr>
        <w:t>acadamianötter</w:t>
      </w:r>
    </w:p>
    <w:p w:rsidR="005B4810" w:rsidRPr="006E4942" w:rsidRDefault="005B4810" w:rsidP="005B4810">
      <w:pPr>
        <w:pStyle w:val="BrdtextProcordia"/>
        <w:spacing w:before="40"/>
        <w:ind w:left="142"/>
        <w:rPr>
          <w:rFonts w:asciiTheme="majorHAnsi" w:hAnsiTheme="majorHAnsi" w:cstheme="majorHAnsi"/>
          <w:sz w:val="20"/>
          <w:szCs w:val="20"/>
        </w:rPr>
      </w:pPr>
      <w:r w:rsidRPr="006E4942">
        <w:rPr>
          <w:rFonts w:asciiTheme="majorHAnsi" w:hAnsiTheme="majorHAnsi" w:cstheme="majorHAnsi"/>
          <w:sz w:val="20"/>
          <w:szCs w:val="20"/>
        </w:rPr>
        <w:t xml:space="preserve">Pris i butik: ca </w:t>
      </w:r>
      <w:r w:rsidR="00B42267" w:rsidRPr="006E4942">
        <w:rPr>
          <w:rFonts w:asciiTheme="majorHAnsi" w:hAnsiTheme="majorHAnsi" w:cstheme="majorHAnsi"/>
          <w:sz w:val="20"/>
          <w:szCs w:val="20"/>
        </w:rPr>
        <w:t>43</w:t>
      </w:r>
      <w:r w:rsidRPr="006E4942">
        <w:rPr>
          <w:rFonts w:asciiTheme="majorHAnsi" w:hAnsiTheme="majorHAnsi" w:cstheme="majorHAnsi"/>
          <w:sz w:val="20"/>
          <w:szCs w:val="20"/>
        </w:rPr>
        <w:t xml:space="preserve"> kr</w:t>
      </w:r>
    </w:p>
    <w:p w:rsidR="005B4810" w:rsidRPr="006E4942" w:rsidRDefault="005B4810" w:rsidP="00D0721B">
      <w:pPr>
        <w:pStyle w:val="BrdtextProcordia"/>
        <w:ind w:left="142"/>
        <w:rPr>
          <w:rFonts w:asciiTheme="majorHAnsi" w:hAnsiTheme="majorHAnsi" w:cstheme="majorHAnsi"/>
          <w:sz w:val="20"/>
          <w:szCs w:val="22"/>
        </w:rPr>
      </w:pPr>
    </w:p>
    <w:p w:rsidR="00D0721B" w:rsidRPr="006E4942" w:rsidRDefault="00D0721B" w:rsidP="00D0721B">
      <w:pPr>
        <w:pStyle w:val="BrdtextProcordia"/>
        <w:ind w:left="142"/>
        <w:rPr>
          <w:rFonts w:asciiTheme="majorHAnsi" w:hAnsiTheme="majorHAnsi" w:cstheme="majorHAnsi"/>
          <w:sz w:val="20"/>
          <w:szCs w:val="22"/>
        </w:rPr>
      </w:pPr>
      <w:r w:rsidRPr="006E4942">
        <w:rPr>
          <w:rFonts w:asciiTheme="majorHAnsi" w:hAnsiTheme="majorHAnsi" w:cstheme="majorHAnsi"/>
          <w:sz w:val="20"/>
          <w:szCs w:val="22"/>
        </w:rPr>
        <w:t>Lansering: vecka 4 2015</w:t>
      </w:r>
    </w:p>
    <w:p w:rsidR="008E75A1" w:rsidRPr="006E4942" w:rsidRDefault="008E75A1" w:rsidP="00D4500F">
      <w:pPr>
        <w:pStyle w:val="Liststycke"/>
        <w:spacing w:line="240" w:lineRule="auto"/>
        <w:contextualSpacing w:val="0"/>
        <w:rPr>
          <w:rFonts w:asciiTheme="majorHAnsi" w:hAnsiTheme="majorHAnsi" w:cstheme="majorHAnsi"/>
        </w:rPr>
      </w:pPr>
    </w:p>
    <w:p w:rsidR="00B42267" w:rsidRPr="006E4942" w:rsidRDefault="008C2C71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  <w:r w:rsidRPr="006E4942">
        <w:rPr>
          <w:rFonts w:asciiTheme="majorHAnsi" w:hAnsiTheme="majorHAnsi" w:cstheme="majorHAnsi"/>
          <w:sz w:val="22"/>
          <w:szCs w:val="22"/>
        </w:rPr>
        <w:br/>
      </w:r>
    </w:p>
    <w:p w:rsidR="00282B4E" w:rsidRPr="008C2C71" w:rsidRDefault="008C2C71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  <w:r w:rsidRPr="008C2C71">
        <w:rPr>
          <w:rFonts w:asciiTheme="majorHAnsi" w:hAnsiTheme="majorHAnsi" w:cstheme="majorHAnsi"/>
          <w:b/>
          <w:sz w:val="22"/>
          <w:szCs w:val="22"/>
        </w:rPr>
        <w:t>F</w:t>
      </w:r>
      <w:r w:rsidR="00282B4E" w:rsidRPr="008C2C71">
        <w:rPr>
          <w:rFonts w:asciiTheme="majorHAnsi" w:hAnsiTheme="majorHAnsi" w:cstheme="majorHAnsi"/>
          <w:b/>
          <w:sz w:val="22"/>
          <w:szCs w:val="22"/>
        </w:rPr>
        <w:t>ör ytterligare information, kontakta:</w:t>
      </w:r>
    </w:p>
    <w:p w:rsidR="00282B4E" w:rsidRPr="008C2C71" w:rsidRDefault="00435234" w:rsidP="00FE2EEA">
      <w:pPr>
        <w:spacing w:before="120" w:line="264" w:lineRule="auto"/>
        <w:rPr>
          <w:rFonts w:asciiTheme="majorHAnsi" w:eastAsia="Times New Roman" w:hAnsiTheme="majorHAnsi" w:cstheme="majorHAnsi"/>
          <w:lang w:eastAsia="sv-SE"/>
        </w:rPr>
      </w:pPr>
      <w:r w:rsidRPr="008C2C71">
        <w:rPr>
          <w:rFonts w:asciiTheme="majorHAnsi" w:eastAsia="Times New Roman" w:hAnsiTheme="majorHAnsi" w:cstheme="majorHAnsi"/>
          <w:lang w:eastAsia="sv-SE"/>
        </w:rPr>
        <w:t>Eva Berglie</w:t>
      </w:r>
      <w:r w:rsidR="00282B4E" w:rsidRPr="008C2C71">
        <w:rPr>
          <w:rFonts w:asciiTheme="majorHAnsi" w:eastAsia="Times New Roman" w:hAnsiTheme="majorHAnsi" w:cstheme="majorHAnsi"/>
          <w:lang w:eastAsia="sv-SE"/>
        </w:rPr>
        <w:t>,</w:t>
      </w:r>
      <w:r w:rsidRPr="008C2C71">
        <w:rPr>
          <w:rFonts w:asciiTheme="majorHAnsi" w:eastAsia="Times New Roman" w:hAnsiTheme="majorHAnsi" w:cstheme="majorHAnsi"/>
          <w:lang w:eastAsia="sv-SE"/>
        </w:rPr>
        <w:t xml:space="preserve"> Presschef,</w:t>
      </w:r>
      <w:r w:rsidR="00282B4E" w:rsidRPr="008C2C71">
        <w:rPr>
          <w:rFonts w:asciiTheme="majorHAnsi" w:eastAsia="Times New Roman" w:hAnsiTheme="majorHAnsi" w:cstheme="majorHAnsi"/>
          <w:lang w:eastAsia="sv-SE"/>
        </w:rPr>
        <w:t xml:space="preserve"> Orkla Foods Sverige</w:t>
      </w:r>
    </w:p>
    <w:p w:rsidR="00FD51B0" w:rsidRPr="00FF2C2A" w:rsidRDefault="00282B4E" w:rsidP="00FE2EEA">
      <w:pPr>
        <w:spacing w:before="40" w:line="264" w:lineRule="auto"/>
        <w:rPr>
          <w:lang w:val="de-DE"/>
        </w:rPr>
      </w:pPr>
      <w:r w:rsidRPr="008C2C71">
        <w:rPr>
          <w:rFonts w:asciiTheme="majorHAnsi" w:eastAsia="Times New Roman" w:hAnsiTheme="majorHAnsi" w:cstheme="majorHAnsi"/>
          <w:lang w:val="de-DE" w:eastAsia="sv-SE"/>
        </w:rPr>
        <w:t xml:space="preserve">Tel: </w:t>
      </w:r>
      <w:r w:rsidR="00435234" w:rsidRPr="008C2C71">
        <w:rPr>
          <w:rFonts w:asciiTheme="majorHAnsi" w:eastAsia="Times New Roman" w:hAnsiTheme="majorHAnsi" w:cstheme="majorHAnsi"/>
          <w:lang w:val="de-DE" w:eastAsia="sv-SE"/>
        </w:rPr>
        <w:t>0708-99 19 37</w:t>
      </w:r>
      <w:r w:rsidR="00FF2C2A" w:rsidRPr="008C2C71">
        <w:rPr>
          <w:rFonts w:asciiTheme="majorHAnsi" w:eastAsia="Times New Roman" w:hAnsiTheme="majorHAnsi" w:cstheme="majorHAnsi"/>
          <w:lang w:val="de-DE" w:eastAsia="sv-SE"/>
        </w:rPr>
        <w:t xml:space="preserve">, </w:t>
      </w:r>
      <w:r w:rsidR="00435234" w:rsidRPr="008C2C71">
        <w:rPr>
          <w:rFonts w:asciiTheme="majorHAnsi" w:eastAsia="Times New Roman" w:hAnsiTheme="majorHAnsi" w:cstheme="majorHAnsi"/>
          <w:lang w:val="de-DE" w:eastAsia="sv-SE"/>
        </w:rPr>
        <w:t>eva.berglie@orklafoods.se</w:t>
      </w:r>
    </w:p>
    <w:p w:rsidR="00FD51B0" w:rsidRPr="00FF2C2A" w:rsidRDefault="00FD51B0" w:rsidP="00613AD7">
      <w:pPr>
        <w:rPr>
          <w:lang w:val="de-DE"/>
        </w:rPr>
      </w:pPr>
    </w:p>
    <w:p w:rsidR="00613AD7" w:rsidRPr="00FF2C2A" w:rsidRDefault="00613AD7" w:rsidP="000518C2">
      <w:pPr>
        <w:pStyle w:val="BrdtextOrkla"/>
        <w:rPr>
          <w:lang w:val="de-DE"/>
        </w:rPr>
      </w:pPr>
    </w:p>
    <w:sectPr w:rsidR="00613AD7" w:rsidRPr="00FF2C2A" w:rsidSect="003A3F63">
      <w:headerReference w:type="default" r:id="rId9"/>
      <w:footerReference w:type="default" r:id="rId10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BB" w:rsidRDefault="00D23EBB" w:rsidP="00CA6475">
      <w:pPr>
        <w:spacing w:line="240" w:lineRule="auto"/>
      </w:pPr>
      <w:r>
        <w:separator/>
      </w:r>
    </w:p>
  </w:endnote>
  <w:endnote w:type="continuationSeparator" w:id="0">
    <w:p w:rsidR="00D23EBB" w:rsidRDefault="00D23EBB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BB" w:rsidRPr="00BE5171" w:rsidRDefault="00D23EBB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D23EBB" w:rsidRPr="00BE5171" w:rsidRDefault="00D23EBB">
    <w:pPr>
      <w:pStyle w:val="Sidfot"/>
      <w:rPr>
        <w:rFonts w:asciiTheme="majorHAnsi" w:hAnsiTheme="majorHAnsi" w:cstheme="majorHAnsi"/>
      </w:rPr>
    </w:pPr>
  </w:p>
  <w:p w:rsidR="00D23EBB" w:rsidRPr="00BE5171" w:rsidRDefault="00D23EBB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BB" w:rsidRDefault="00D23EBB" w:rsidP="00CA6475">
      <w:pPr>
        <w:spacing w:line="240" w:lineRule="auto"/>
      </w:pPr>
      <w:r>
        <w:separator/>
      </w:r>
    </w:p>
  </w:footnote>
  <w:footnote w:type="continuationSeparator" w:id="0">
    <w:p w:rsidR="00D23EBB" w:rsidRDefault="00D23EBB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BB" w:rsidRDefault="00D23E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CFE"/>
    <w:multiLevelType w:val="hybridMultilevel"/>
    <w:tmpl w:val="A9F21CA2"/>
    <w:lvl w:ilvl="0" w:tplc="D88CF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A0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B3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C65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9F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454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890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448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3C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2A06B0"/>
    <w:multiLevelType w:val="hybridMultilevel"/>
    <w:tmpl w:val="63F67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B728D"/>
    <w:multiLevelType w:val="hybridMultilevel"/>
    <w:tmpl w:val="0EC859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31745">
      <o:colormru v:ext="edit" colors="#ffffe5,#f0faf2,#ecf7e5"/>
      <o:colormenu v:ext="edit" fillcolor="#ecf7e5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26C35"/>
    <w:rsid w:val="00033121"/>
    <w:rsid w:val="000518C2"/>
    <w:rsid w:val="000B6502"/>
    <w:rsid w:val="000C0D7F"/>
    <w:rsid w:val="000C64FB"/>
    <w:rsid w:val="000D6C39"/>
    <w:rsid w:val="000E28E0"/>
    <w:rsid w:val="000E6F6C"/>
    <w:rsid w:val="000F27C7"/>
    <w:rsid w:val="001144E5"/>
    <w:rsid w:val="001508AA"/>
    <w:rsid w:val="00155126"/>
    <w:rsid w:val="0019326E"/>
    <w:rsid w:val="001A219D"/>
    <w:rsid w:val="001B3D32"/>
    <w:rsid w:val="001B4391"/>
    <w:rsid w:val="001C1926"/>
    <w:rsid w:val="001D61F3"/>
    <w:rsid w:val="001F5881"/>
    <w:rsid w:val="0021407C"/>
    <w:rsid w:val="0024210D"/>
    <w:rsid w:val="00270801"/>
    <w:rsid w:val="00281F4E"/>
    <w:rsid w:val="00282B4E"/>
    <w:rsid w:val="00286574"/>
    <w:rsid w:val="002A382E"/>
    <w:rsid w:val="002F407B"/>
    <w:rsid w:val="00305CFE"/>
    <w:rsid w:val="00310F27"/>
    <w:rsid w:val="00327502"/>
    <w:rsid w:val="00333690"/>
    <w:rsid w:val="00355AD7"/>
    <w:rsid w:val="00384E67"/>
    <w:rsid w:val="00387FBC"/>
    <w:rsid w:val="003A14E3"/>
    <w:rsid w:val="003A3F63"/>
    <w:rsid w:val="003B577D"/>
    <w:rsid w:val="003E3CAC"/>
    <w:rsid w:val="00401DDD"/>
    <w:rsid w:val="00425D50"/>
    <w:rsid w:val="00427E18"/>
    <w:rsid w:val="00435234"/>
    <w:rsid w:val="00447065"/>
    <w:rsid w:val="004A669F"/>
    <w:rsid w:val="004A750F"/>
    <w:rsid w:val="004C3326"/>
    <w:rsid w:val="004C6BB6"/>
    <w:rsid w:val="004F1432"/>
    <w:rsid w:val="004F7FBD"/>
    <w:rsid w:val="005048AB"/>
    <w:rsid w:val="0055452F"/>
    <w:rsid w:val="00566B78"/>
    <w:rsid w:val="00572B3E"/>
    <w:rsid w:val="005755EE"/>
    <w:rsid w:val="00580AFE"/>
    <w:rsid w:val="005A01C6"/>
    <w:rsid w:val="005A032D"/>
    <w:rsid w:val="005B4810"/>
    <w:rsid w:val="005B61C1"/>
    <w:rsid w:val="005D39FF"/>
    <w:rsid w:val="005F5BEF"/>
    <w:rsid w:val="0061012C"/>
    <w:rsid w:val="00613AD7"/>
    <w:rsid w:val="00631ECA"/>
    <w:rsid w:val="0063423C"/>
    <w:rsid w:val="00680F5A"/>
    <w:rsid w:val="00692B74"/>
    <w:rsid w:val="006B240A"/>
    <w:rsid w:val="006E4942"/>
    <w:rsid w:val="006F57E0"/>
    <w:rsid w:val="00715563"/>
    <w:rsid w:val="0076080A"/>
    <w:rsid w:val="0076282D"/>
    <w:rsid w:val="007659A6"/>
    <w:rsid w:val="00777E33"/>
    <w:rsid w:val="007961DC"/>
    <w:rsid w:val="007C1D77"/>
    <w:rsid w:val="00807ECA"/>
    <w:rsid w:val="00835CF9"/>
    <w:rsid w:val="00842F7E"/>
    <w:rsid w:val="008576D8"/>
    <w:rsid w:val="0088067E"/>
    <w:rsid w:val="008846D1"/>
    <w:rsid w:val="00895CE1"/>
    <w:rsid w:val="008B3BCB"/>
    <w:rsid w:val="008C0889"/>
    <w:rsid w:val="008C2C71"/>
    <w:rsid w:val="008C4B09"/>
    <w:rsid w:val="008E75A1"/>
    <w:rsid w:val="008F7D48"/>
    <w:rsid w:val="0094447C"/>
    <w:rsid w:val="0096346B"/>
    <w:rsid w:val="009A6FB9"/>
    <w:rsid w:val="009E25AC"/>
    <w:rsid w:val="009F55B7"/>
    <w:rsid w:val="00A02F8F"/>
    <w:rsid w:val="00A4152F"/>
    <w:rsid w:val="00A41DAE"/>
    <w:rsid w:val="00A51F0F"/>
    <w:rsid w:val="00A54401"/>
    <w:rsid w:val="00A602B5"/>
    <w:rsid w:val="00A7039A"/>
    <w:rsid w:val="00A711BB"/>
    <w:rsid w:val="00A87538"/>
    <w:rsid w:val="00A90097"/>
    <w:rsid w:val="00A90D2D"/>
    <w:rsid w:val="00AE0A35"/>
    <w:rsid w:val="00AF221E"/>
    <w:rsid w:val="00B00C8A"/>
    <w:rsid w:val="00B206E4"/>
    <w:rsid w:val="00B23D54"/>
    <w:rsid w:val="00B32A70"/>
    <w:rsid w:val="00B42267"/>
    <w:rsid w:val="00B55366"/>
    <w:rsid w:val="00B63F61"/>
    <w:rsid w:val="00B8200C"/>
    <w:rsid w:val="00B845F3"/>
    <w:rsid w:val="00B936DB"/>
    <w:rsid w:val="00BC7831"/>
    <w:rsid w:val="00BE5171"/>
    <w:rsid w:val="00C02625"/>
    <w:rsid w:val="00C2460C"/>
    <w:rsid w:val="00C30E15"/>
    <w:rsid w:val="00C37E89"/>
    <w:rsid w:val="00C417AB"/>
    <w:rsid w:val="00C44638"/>
    <w:rsid w:val="00C46871"/>
    <w:rsid w:val="00C516CD"/>
    <w:rsid w:val="00C54CE9"/>
    <w:rsid w:val="00C760CF"/>
    <w:rsid w:val="00CA6227"/>
    <w:rsid w:val="00CA6475"/>
    <w:rsid w:val="00CA7A84"/>
    <w:rsid w:val="00CD0A59"/>
    <w:rsid w:val="00CE2656"/>
    <w:rsid w:val="00CE2982"/>
    <w:rsid w:val="00D0721B"/>
    <w:rsid w:val="00D23EBB"/>
    <w:rsid w:val="00D3011E"/>
    <w:rsid w:val="00D4500F"/>
    <w:rsid w:val="00D46CDF"/>
    <w:rsid w:val="00D47BC6"/>
    <w:rsid w:val="00D6467C"/>
    <w:rsid w:val="00D8656E"/>
    <w:rsid w:val="00D86C00"/>
    <w:rsid w:val="00D95062"/>
    <w:rsid w:val="00DA4AFD"/>
    <w:rsid w:val="00DC08A3"/>
    <w:rsid w:val="00DD177F"/>
    <w:rsid w:val="00E11308"/>
    <w:rsid w:val="00E13BEE"/>
    <w:rsid w:val="00EA4D10"/>
    <w:rsid w:val="00EB00C7"/>
    <w:rsid w:val="00F07357"/>
    <w:rsid w:val="00F12F2B"/>
    <w:rsid w:val="00F83E71"/>
    <w:rsid w:val="00F84D78"/>
    <w:rsid w:val="00FB334C"/>
    <w:rsid w:val="00FC2501"/>
    <w:rsid w:val="00FC5331"/>
    <w:rsid w:val="00FC54D6"/>
    <w:rsid w:val="00FC7221"/>
    <w:rsid w:val="00FD51B0"/>
    <w:rsid w:val="00FE2EEA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ru v:ext="edit" colors="#ffffe5,#f0faf2,#ecf7e5"/>
      <o:colormenu v:ext="edit" fillcolor="#ecf7e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/>
      <w:b/>
      <w:iCs/>
      <w:color w:val="000000"/>
      <w:sz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122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6790421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77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78C8-273C-4656-9C7A-A2D08236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38</TotalTime>
  <Pages>2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9</cp:revision>
  <cp:lastPrinted>2015-02-18T16:19:00Z</cp:lastPrinted>
  <dcterms:created xsi:type="dcterms:W3CDTF">2015-02-18T15:24:00Z</dcterms:created>
  <dcterms:modified xsi:type="dcterms:W3CDTF">2015-02-18T16:21:00Z</dcterms:modified>
</cp:coreProperties>
</file>