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3F4" w:rsidRPr="00B56335" w:rsidRDefault="00C02625" w:rsidP="00B56335">
      <w:pPr>
        <w:pStyle w:val="IngressPFdatum"/>
        <w:jc w:val="right"/>
      </w:pPr>
      <w:r>
        <w:tab/>
      </w:r>
      <w:r>
        <w:tab/>
      </w:r>
      <w:r w:rsidR="00BE5171">
        <w:t xml:space="preserve">Pressmeddelande </w:t>
      </w:r>
      <w:r w:rsidR="008C2C71">
        <w:t>2015-</w:t>
      </w:r>
      <w:r w:rsidR="00166C4C">
        <w:t>10-15</w:t>
      </w:r>
    </w:p>
    <w:p w:rsidR="00E51B8D" w:rsidRPr="009E6A75" w:rsidRDefault="00E51B8D" w:rsidP="00CA4FD3">
      <w:pPr>
        <w:spacing w:before="240"/>
        <w:rPr>
          <w:b/>
          <w:sz w:val="72"/>
          <w:szCs w:val="84"/>
        </w:rPr>
      </w:pPr>
      <w:r w:rsidRPr="009E6A75">
        <w:rPr>
          <w:b/>
          <w:sz w:val="72"/>
          <w:szCs w:val="84"/>
        </w:rPr>
        <w:t xml:space="preserve">JOKK Äpple &amp; Kanel </w:t>
      </w:r>
      <w:r w:rsidRPr="009E6A75">
        <w:rPr>
          <w:b/>
          <w:sz w:val="72"/>
          <w:szCs w:val="84"/>
        </w:rPr>
        <w:br/>
        <w:t>ska värma oss i vinter</w:t>
      </w:r>
    </w:p>
    <w:p w:rsidR="00B41A2D" w:rsidRDefault="00B41A2D" w:rsidP="00B41A2D">
      <w:pPr>
        <w:spacing w:line="288" w:lineRule="auto"/>
        <w:rPr>
          <w:rFonts w:asciiTheme="majorHAnsi" w:hAnsiTheme="majorHAnsi" w:cstheme="majorHAnsi"/>
        </w:rPr>
      </w:pPr>
    </w:p>
    <w:p w:rsidR="001E1741" w:rsidRDefault="00E537FB" w:rsidP="005E202A">
      <w:pPr>
        <w:spacing w:line="288" w:lineRule="auto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På Orkla Foods Sverige krydda</w:t>
      </w:r>
      <w:r w:rsidR="00A94FAB">
        <w:rPr>
          <w:rFonts w:asciiTheme="majorHAnsi" w:hAnsiTheme="majorHAnsi" w:cstheme="majorHAnsi"/>
          <w:sz w:val="24"/>
        </w:rPr>
        <w:t>r man</w:t>
      </w:r>
      <w:r>
        <w:rPr>
          <w:rFonts w:asciiTheme="majorHAnsi" w:hAnsiTheme="majorHAnsi" w:cstheme="majorHAnsi"/>
          <w:sz w:val="24"/>
        </w:rPr>
        <w:t xml:space="preserve"> </w:t>
      </w:r>
      <w:r w:rsidR="00833AF9">
        <w:rPr>
          <w:rFonts w:asciiTheme="majorHAnsi" w:hAnsiTheme="majorHAnsi" w:cstheme="majorHAnsi"/>
          <w:sz w:val="24"/>
        </w:rPr>
        <w:t>hösten och vintern</w:t>
      </w:r>
      <w:r>
        <w:rPr>
          <w:rFonts w:asciiTheme="majorHAnsi" w:hAnsiTheme="majorHAnsi" w:cstheme="majorHAnsi"/>
          <w:sz w:val="24"/>
        </w:rPr>
        <w:t xml:space="preserve"> lite extra. </w:t>
      </w:r>
      <w:r w:rsidR="005E202A">
        <w:rPr>
          <w:rFonts w:asciiTheme="majorHAnsi" w:hAnsiTheme="majorHAnsi" w:cstheme="majorHAnsi"/>
          <w:sz w:val="24"/>
        </w:rPr>
        <w:t xml:space="preserve">Nykomlingen  JOKK Tranbär med Äpple &amp; Kanel </w:t>
      </w:r>
      <w:r w:rsidR="00833AF9">
        <w:rPr>
          <w:rFonts w:asciiTheme="majorHAnsi" w:hAnsiTheme="majorHAnsi" w:cstheme="majorHAnsi"/>
          <w:sz w:val="24"/>
        </w:rPr>
        <w:t>kan dr</w:t>
      </w:r>
      <w:r w:rsidR="005E202A">
        <w:rPr>
          <w:rFonts w:asciiTheme="majorHAnsi" w:hAnsiTheme="majorHAnsi" w:cstheme="majorHAnsi"/>
          <w:sz w:val="24"/>
        </w:rPr>
        <w:t xml:space="preserve">ickas kall, men värms med fördel upp för en extra värmande stund i soffan eller skidbacken. </w:t>
      </w:r>
    </w:p>
    <w:p w:rsidR="00F54126" w:rsidRDefault="00F54126" w:rsidP="00F54126">
      <w:pPr>
        <w:spacing w:line="288" w:lineRule="auto"/>
        <w:rPr>
          <w:rFonts w:asciiTheme="majorHAnsi" w:hAnsiTheme="majorHAnsi" w:cstheme="majorHAnsi"/>
          <w:sz w:val="24"/>
        </w:rPr>
      </w:pPr>
    </w:p>
    <w:p w:rsidR="00CE5146" w:rsidRDefault="00F54126" w:rsidP="00F54126">
      <w:pPr>
        <w:spacing w:line="288" w:lineRule="auto"/>
      </w:pPr>
      <w:r w:rsidRPr="00F54126">
        <w:rPr>
          <w:rFonts w:asciiTheme="majorHAnsi" w:eastAsia="Times New Roman" w:hAnsiTheme="majorHAnsi" w:cstheme="majorHAnsi"/>
          <w:lang w:eastAsia="sv-SE"/>
        </w:rPr>
        <w:t xml:space="preserve">Det är snart dags att ta fram vinterjackan och damma av skidor och skridskor. </w:t>
      </w:r>
      <w:r>
        <w:rPr>
          <w:rFonts w:asciiTheme="majorHAnsi" w:eastAsia="Times New Roman" w:hAnsiTheme="majorHAnsi" w:cstheme="majorHAnsi"/>
          <w:lang w:eastAsia="sv-SE"/>
        </w:rPr>
        <w:t>Trots att hösten hittills har varit en relativt varm historia, spår meteorologer en ovanligt kall vinter 2015</w:t>
      </w:r>
      <w:r w:rsidR="005E74B9">
        <w:rPr>
          <w:rFonts w:asciiTheme="majorHAnsi" w:eastAsia="Times New Roman" w:hAnsiTheme="majorHAnsi" w:cstheme="majorHAnsi"/>
          <w:lang w:eastAsia="sv-SE"/>
        </w:rPr>
        <w:t xml:space="preserve">/16. </w:t>
      </w:r>
      <w:r w:rsidR="00E51B8D">
        <w:rPr>
          <w:rFonts w:asciiTheme="majorHAnsi" w:eastAsia="Times New Roman" w:hAnsiTheme="majorHAnsi" w:cstheme="majorHAnsi"/>
          <w:lang w:eastAsia="sv-SE"/>
        </w:rPr>
        <w:t>Men v</w:t>
      </w:r>
      <w:r w:rsidR="005E74B9">
        <w:rPr>
          <w:rFonts w:asciiTheme="majorHAnsi" w:eastAsia="Times New Roman" w:hAnsiTheme="majorHAnsi" w:cstheme="majorHAnsi"/>
          <w:lang w:eastAsia="sv-SE"/>
        </w:rPr>
        <w:t>antar, mössa och dunjackor i all ära</w:t>
      </w:r>
      <w:r w:rsidR="00066E7E">
        <w:rPr>
          <w:rFonts w:asciiTheme="majorHAnsi" w:eastAsia="Times New Roman" w:hAnsiTheme="majorHAnsi" w:cstheme="majorHAnsi"/>
          <w:lang w:eastAsia="sv-SE"/>
        </w:rPr>
        <w:t xml:space="preserve"> -</w:t>
      </w:r>
      <w:r w:rsidR="005E74B9">
        <w:rPr>
          <w:rFonts w:asciiTheme="majorHAnsi" w:eastAsia="Times New Roman" w:hAnsiTheme="majorHAnsi" w:cstheme="majorHAnsi"/>
          <w:lang w:eastAsia="sv-SE"/>
        </w:rPr>
        <w:t xml:space="preserve"> när vi ska b</w:t>
      </w:r>
      <w:r w:rsidR="00066E7E">
        <w:rPr>
          <w:rFonts w:asciiTheme="majorHAnsi" w:eastAsia="Times New Roman" w:hAnsiTheme="majorHAnsi" w:cstheme="majorHAnsi"/>
          <w:lang w:eastAsia="sv-SE"/>
        </w:rPr>
        <w:t xml:space="preserve">li riktigt varma </w:t>
      </w:r>
      <w:r w:rsidR="005E74B9">
        <w:rPr>
          <w:rFonts w:asciiTheme="majorHAnsi" w:eastAsia="Times New Roman" w:hAnsiTheme="majorHAnsi" w:cstheme="majorHAnsi"/>
          <w:lang w:eastAsia="sv-SE"/>
        </w:rPr>
        <w:t xml:space="preserve">ska värmen komma </w:t>
      </w:r>
      <w:r w:rsidR="00066E7E">
        <w:rPr>
          <w:rFonts w:asciiTheme="majorHAnsi" w:eastAsia="Times New Roman" w:hAnsiTheme="majorHAnsi" w:cstheme="majorHAnsi"/>
          <w:lang w:eastAsia="sv-SE"/>
        </w:rPr>
        <w:t>inifrån</w:t>
      </w:r>
      <w:r w:rsidR="005E74B9">
        <w:rPr>
          <w:rFonts w:asciiTheme="majorHAnsi" w:eastAsia="Times New Roman" w:hAnsiTheme="majorHAnsi" w:cstheme="majorHAnsi"/>
          <w:lang w:eastAsia="sv-SE"/>
        </w:rPr>
        <w:t>.</w:t>
      </w:r>
      <w:r>
        <w:rPr>
          <w:rFonts w:asciiTheme="majorHAnsi" w:eastAsia="Times New Roman" w:hAnsiTheme="majorHAnsi" w:cstheme="majorHAnsi"/>
          <w:lang w:eastAsia="sv-SE"/>
        </w:rPr>
        <w:t xml:space="preserve"> </w:t>
      </w:r>
      <w:r w:rsidR="00E51B8D">
        <w:rPr>
          <w:rFonts w:asciiTheme="majorHAnsi" w:eastAsia="Times New Roman" w:hAnsiTheme="majorHAnsi" w:cstheme="majorHAnsi"/>
          <w:lang w:eastAsia="sv-SE"/>
        </w:rPr>
        <w:t>Nykomlingen i familjen JOKK hjälper oss med det:</w:t>
      </w:r>
    </w:p>
    <w:p w:rsidR="00CE5146" w:rsidRDefault="00CE5146" w:rsidP="00CE5146"/>
    <w:p w:rsidR="00CE5146" w:rsidRDefault="00E51B8D" w:rsidP="00CE5146">
      <w:r>
        <w:t xml:space="preserve">- Det här är en het nyhet bokstavligt talat. </w:t>
      </w:r>
      <w:r w:rsidR="00FE6C0F">
        <w:t>Ett fräscht och friskt</w:t>
      </w:r>
      <w:r w:rsidR="00CA4FD3">
        <w:t xml:space="preserve"> alternativ till glöggen. För t</w:t>
      </w:r>
      <w:r>
        <w:t>ill skillnad från vår vanliga JOKK tranbärsdryck, kan den här med fördel värmas. Dessutom är den smaksatt med två riktiga säsongsfavoriter: äpple och kanel. Det ger en kryddig</w:t>
      </w:r>
      <w:r w:rsidR="00CA4FD3">
        <w:t>, vintrig</w:t>
      </w:r>
      <w:r>
        <w:t xml:space="preserve"> smak som </w:t>
      </w:r>
      <w:r w:rsidR="00CA4FD3">
        <w:t xml:space="preserve">passar perfekt </w:t>
      </w:r>
      <w:r w:rsidR="00107996">
        <w:t xml:space="preserve">till </w:t>
      </w:r>
      <w:r w:rsidR="00FE6C0F">
        <w:t>tranbärsdrycken</w:t>
      </w:r>
      <w:r>
        <w:t>, säger Nina S</w:t>
      </w:r>
      <w:r w:rsidR="00CA4FD3">
        <w:t>andström, marknadschef på Orkla </w:t>
      </w:r>
      <w:r>
        <w:t>Foods</w:t>
      </w:r>
      <w:r w:rsidR="00CA4FD3">
        <w:t> </w:t>
      </w:r>
      <w:r>
        <w:t xml:space="preserve">Sverige. </w:t>
      </w:r>
    </w:p>
    <w:p w:rsidR="00CA4FD3" w:rsidRDefault="00CA4FD3" w:rsidP="00CE5146"/>
    <w:p w:rsidR="00CA4FD3" w:rsidRDefault="00CA4FD3" w:rsidP="00CE5146">
      <w:r>
        <w:t xml:space="preserve">Utöver den goda smaken </w:t>
      </w:r>
      <w:r w:rsidR="00107996">
        <w:t>betonar</w:t>
      </w:r>
      <w:r>
        <w:t xml:space="preserve"> Nina</w:t>
      </w:r>
      <w:r w:rsidR="00166C4C">
        <w:t xml:space="preserve"> Sandström</w:t>
      </w:r>
      <w:r>
        <w:t xml:space="preserve"> de hälsosamma </w:t>
      </w:r>
      <w:r w:rsidR="00107996">
        <w:t>effekterna</w:t>
      </w:r>
      <w:r>
        <w:t xml:space="preserve">. </w:t>
      </w:r>
    </w:p>
    <w:p w:rsidR="00166C4C" w:rsidRDefault="00166C4C" w:rsidP="00166C4C"/>
    <w:p w:rsidR="00166C4C" w:rsidRDefault="00CA4FD3" w:rsidP="00166C4C">
      <w:r>
        <w:t xml:space="preserve">-  </w:t>
      </w:r>
      <w:r w:rsidR="00FE6C0F">
        <w:t>Kanel framhålls ofta för sin</w:t>
      </w:r>
      <w:r w:rsidR="009A4A57">
        <w:t xml:space="preserve"> blodsockerreglerande effekt</w:t>
      </w:r>
      <w:r w:rsidR="00FE6C0F">
        <w:t xml:space="preserve"> och t</w:t>
      </w:r>
      <w:r w:rsidR="00166C4C">
        <w:t xml:space="preserve">ranbär innehåller massor av nyttig C-vitamin. Studier visar att </w:t>
      </w:r>
      <w:r w:rsidR="009A4A57">
        <w:t>tran</w:t>
      </w:r>
      <w:r w:rsidR="00166C4C">
        <w:t>bäret är ett av de livsmedel som har störst antioxiderande verkan. En riktig hälsobomb i förkylningstider med andra ord!</w:t>
      </w:r>
    </w:p>
    <w:p w:rsidR="00166C4C" w:rsidRDefault="00166C4C" w:rsidP="00166C4C"/>
    <w:p w:rsidR="004623F4" w:rsidRPr="00166C4C" w:rsidRDefault="00E51B8D" w:rsidP="00166C4C">
      <w:r w:rsidRPr="00E51B8D">
        <w:t xml:space="preserve">JOKK Tranbär med Äpple &amp; Kanel stannar till några veckor in på det nya året. </w:t>
      </w:r>
    </w:p>
    <w:p w:rsidR="00B56335" w:rsidRDefault="00166C4C" w:rsidP="00B56335">
      <w:pPr>
        <w:shd w:val="clear" w:color="auto" w:fill="FFFFFF"/>
        <w:spacing w:after="270" w:line="288" w:lineRule="auto"/>
        <w:rPr>
          <w:rFonts w:asciiTheme="majorHAnsi" w:eastAsia="Times New Roman" w:hAnsiTheme="majorHAnsi" w:cstheme="majorHAnsi"/>
          <w:lang w:eastAsia="sv-SE"/>
        </w:rPr>
      </w:pPr>
      <w:r>
        <w:rPr>
          <w:rFonts w:asciiTheme="majorHAnsi" w:eastAsia="Times New Roman" w:hAnsiTheme="majorHAnsi" w:cstheme="majorHAnsi"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3913AA" wp14:editId="13B44790">
                <wp:simplePos x="0" y="0"/>
                <wp:positionH relativeFrom="column">
                  <wp:posOffset>42545</wp:posOffset>
                </wp:positionH>
                <wp:positionV relativeFrom="paragraph">
                  <wp:posOffset>320040</wp:posOffset>
                </wp:positionV>
                <wp:extent cx="4943475" cy="1123950"/>
                <wp:effectExtent l="0" t="0" r="0" b="0"/>
                <wp:wrapNone/>
                <wp:docPr id="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A75" w:rsidRDefault="00147A75" w:rsidP="00147A75">
                            <w:pPr>
                              <w:spacing w:after="120"/>
                            </w:pPr>
                            <w:r w:rsidRPr="00147A75">
                              <w:rPr>
                                <w:b/>
                                <w:sz w:val="24"/>
                              </w:rPr>
                              <w:t>Produktfakta</w:t>
                            </w:r>
                          </w:p>
                          <w:p w:rsidR="00147A75" w:rsidRPr="00CD1511" w:rsidRDefault="00833AF9" w:rsidP="00147A75">
                            <w:pPr>
                              <w:spacing w:after="40"/>
                            </w:pPr>
                            <w:r>
                              <w:t>JOKK Äpple &amp; Kanel (tillfällig besökare)</w:t>
                            </w:r>
                          </w:p>
                          <w:p w:rsidR="00147A75" w:rsidRPr="00CD1511" w:rsidRDefault="00CE5146" w:rsidP="00147A75">
                            <w:pPr>
                              <w:spacing w:after="40"/>
                              <w:rPr>
                                <w:lang w:val="nb-NO"/>
                              </w:rPr>
                            </w:pPr>
                            <w:r>
                              <w:rPr>
                                <w:lang w:val="nb-NO"/>
                              </w:rPr>
                              <w:t>Volym: 1 liter</w:t>
                            </w:r>
                          </w:p>
                          <w:p w:rsidR="00147A75" w:rsidRPr="00CD1511" w:rsidRDefault="00147A75" w:rsidP="00147A75">
                            <w:pPr>
                              <w:spacing w:after="40"/>
                              <w:rPr>
                                <w:lang w:val="nb-NO"/>
                              </w:rPr>
                            </w:pPr>
                            <w:r w:rsidRPr="00CD1511">
                              <w:rPr>
                                <w:lang w:val="nb-NO"/>
                              </w:rPr>
                              <w:t xml:space="preserve">Pris i butik: ca </w:t>
                            </w:r>
                            <w:r w:rsidR="00CE5146">
                              <w:rPr>
                                <w:lang w:val="nb-NO"/>
                              </w:rPr>
                              <w:t xml:space="preserve">22,50 </w:t>
                            </w:r>
                            <w:r w:rsidRPr="00CD1511">
                              <w:rPr>
                                <w:lang w:val="nb-NO"/>
                              </w:rPr>
                              <w:t>kr</w:t>
                            </w:r>
                          </w:p>
                          <w:p w:rsidR="00147A75" w:rsidRPr="00147A75" w:rsidRDefault="00CE5146" w:rsidP="00147A75">
                            <w:pPr>
                              <w:spacing w:after="40"/>
                              <w:rPr>
                                <w:lang w:val="nb-NO"/>
                              </w:rPr>
                            </w:pPr>
                            <w:r>
                              <w:rPr>
                                <w:lang w:val="nb-NO"/>
                              </w:rPr>
                              <w:t>Lansering: v. 38 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3913AA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3.35pt;margin-top:25.2pt;width:389.25pt;height:8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" filled="f" stroked="f">
                <v:textbox style="mso-fit-shape-to-text:t">
                  <w:txbxContent>
                    <w:p w:rsidR="00147A75" w:rsidRDefault="00147A75" w:rsidP="00147A75">
                      <w:pPr>
                        <w:spacing w:after="120"/>
                      </w:pPr>
                      <w:r w:rsidRPr="00147A75">
                        <w:rPr>
                          <w:b/>
                          <w:sz w:val="24"/>
                        </w:rPr>
                        <w:t>Produktfakta</w:t>
                      </w:r>
                    </w:p>
                    <w:p w:rsidR="00147A75" w:rsidRPr="00CD1511" w:rsidRDefault="00833AF9" w:rsidP="00147A75">
                      <w:pPr>
                        <w:spacing w:after="40"/>
                      </w:pPr>
                      <w:r>
                        <w:t>JOKK Äpple &amp; Kanel (tillfällig besökare)</w:t>
                      </w:r>
                    </w:p>
                    <w:p w:rsidR="00147A75" w:rsidRPr="00CD1511" w:rsidRDefault="00CE5146" w:rsidP="00147A75">
                      <w:pPr>
                        <w:spacing w:after="40"/>
                        <w:rPr>
                          <w:lang w:val="nb-NO"/>
                        </w:rPr>
                      </w:pPr>
                      <w:r>
                        <w:rPr>
                          <w:lang w:val="nb-NO"/>
                        </w:rPr>
                        <w:t>Volym: 1 liter</w:t>
                      </w:r>
                    </w:p>
                    <w:p w:rsidR="00147A75" w:rsidRPr="00CD1511" w:rsidRDefault="00147A75" w:rsidP="00147A75">
                      <w:pPr>
                        <w:spacing w:after="40"/>
                        <w:rPr>
                          <w:lang w:val="nb-NO"/>
                        </w:rPr>
                      </w:pPr>
                      <w:r w:rsidRPr="00CD1511">
                        <w:rPr>
                          <w:lang w:val="nb-NO"/>
                        </w:rPr>
                        <w:t xml:space="preserve">Pris i butik: ca </w:t>
                      </w:r>
                      <w:r w:rsidR="00CE5146">
                        <w:rPr>
                          <w:lang w:val="nb-NO"/>
                        </w:rPr>
                        <w:t xml:space="preserve">22,50 </w:t>
                      </w:r>
                      <w:r w:rsidRPr="00CD1511">
                        <w:rPr>
                          <w:lang w:val="nb-NO"/>
                        </w:rPr>
                        <w:t>kr</w:t>
                      </w:r>
                    </w:p>
                    <w:p w:rsidR="00147A75" w:rsidRPr="00147A75" w:rsidRDefault="00CE5146" w:rsidP="00147A75">
                      <w:pPr>
                        <w:spacing w:after="40"/>
                        <w:rPr>
                          <w:lang w:val="nb-NO"/>
                        </w:rPr>
                      </w:pPr>
                      <w:r>
                        <w:rPr>
                          <w:lang w:val="nb-NO"/>
                        </w:rPr>
                        <w:t>Lansering: v. 38 2015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eastAsia="Times New Roman" w:hAnsiTheme="majorHAnsi" w:cstheme="majorHAnsi"/>
          <w:noProof/>
          <w:lang w:eastAsia="sv-SE"/>
        </w:rPr>
        <w:drawing>
          <wp:anchor distT="0" distB="0" distL="114300" distR="114300" simplePos="0" relativeHeight="251662336" behindDoc="0" locked="0" layoutInCell="1" allowOverlap="1" wp14:anchorId="1CE60EA8" wp14:editId="40CD01AC">
            <wp:simplePos x="0" y="0"/>
            <wp:positionH relativeFrom="margin">
              <wp:posOffset>4370070</wp:posOffset>
            </wp:positionH>
            <wp:positionV relativeFrom="paragraph">
              <wp:posOffset>79375</wp:posOffset>
            </wp:positionV>
            <wp:extent cx="1522730" cy="1522730"/>
            <wp:effectExtent l="0" t="0" r="0" b="127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okk_winter_2500x300dp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730" cy="1522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eastAsia="Times New Roman" w:hAnsiTheme="majorHAnsi" w:cstheme="majorHAnsi"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57C777" wp14:editId="128BEBE9">
                <wp:simplePos x="0" y="0"/>
                <wp:positionH relativeFrom="column">
                  <wp:posOffset>-80645</wp:posOffset>
                </wp:positionH>
                <wp:positionV relativeFrom="paragraph">
                  <wp:posOffset>254000</wp:posOffset>
                </wp:positionV>
                <wp:extent cx="5915025" cy="1228725"/>
                <wp:effectExtent l="0" t="0" r="9525" b="9525"/>
                <wp:wrapNone/>
                <wp:docPr id="4" name="Rektangel med rundade hör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1228725"/>
                        </a:xfrm>
                        <a:prstGeom prst="roundRect">
                          <a:avLst>
                            <a:gd name="adj" fmla="val 8140"/>
                          </a:avLst>
                        </a:prstGeom>
                        <a:gradFill>
                          <a:gsLst>
                            <a:gs pos="0">
                              <a:srgbClr val="FBDF8F"/>
                            </a:gs>
                            <a:gs pos="74000">
                              <a:schemeClr val="bg1"/>
                            </a:gs>
                            <a:gs pos="77000">
                              <a:schemeClr val="bg1"/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</a:gra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7A75" w:rsidRPr="00E716C9" w:rsidRDefault="00147A75" w:rsidP="00147A75">
                            <w:pPr>
                              <w:jc w:val="center"/>
                              <w:rPr>
                                <w14:textFill>
                                  <w14:gradFill>
                                    <w14:gsLst>
                                      <w14:gs w14:pos="0">
                                        <w14:srgbClr w14:val="EFECDD"/>
                                      </w14:gs>
                                      <w14:gs w14:pos="85000">
                                        <w14:schemeClr w14:val="bg1"/>
                                      </w14:gs>
                                      <w14:gs w14:pos="68000">
                                        <w14:schemeClr w14:val="bg1"/>
                                      </w14:gs>
                                      <w14:gs w14:pos="100000">
                                        <w14:schemeClr w14:val="bg1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57C777" id="Rektangel med rundade hörn 4" o:spid="_x0000_s1027" style="position:absolute;margin-left:-6.35pt;margin-top:20pt;width:465.75pt;height:9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533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" fillcolor="#fbdf8f" stroked="f" strokeweight=".5pt">
                <v:fill color2="white [3212]" angle="90" colors="0 #fbdf8f;48497f white;50463f white;1 white" focus="100%" type="gradient"/>
                <v:textbox>
                  <w:txbxContent>
                    <w:p w:rsidR="00147A75" w:rsidRPr="00E716C9" w:rsidRDefault="00147A75" w:rsidP="00147A75">
                      <w:pPr>
                        <w:jc w:val="center"/>
                        <w:rPr>
                          <w14:textFill>
                            <w14:gradFill>
                              <w14:gsLst>
                                <w14:gs w14:pos="0">
                                  <w14:srgbClr w14:val="EFECDD"/>
                                </w14:gs>
                                <w14:gs w14:pos="85000">
                                  <w14:schemeClr w14:val="bg1"/>
                                </w14:gs>
                                <w14:gs w14:pos="68000">
                                  <w14:schemeClr w14:val="bg1"/>
                                </w14:gs>
                                <w14:gs w14:pos="100000">
                                  <w14:schemeClr w14:val="bg1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56335" w:rsidRDefault="00B56335" w:rsidP="00B56335">
      <w:pPr>
        <w:shd w:val="clear" w:color="auto" w:fill="FFFFFF"/>
        <w:spacing w:after="270" w:line="288" w:lineRule="auto"/>
        <w:rPr>
          <w:rFonts w:asciiTheme="majorHAnsi" w:eastAsia="Times New Roman" w:hAnsiTheme="majorHAnsi" w:cstheme="majorHAnsi"/>
          <w:lang w:eastAsia="sv-SE"/>
        </w:rPr>
      </w:pPr>
    </w:p>
    <w:p w:rsidR="00B56335" w:rsidRPr="004623F4" w:rsidRDefault="00B56335" w:rsidP="00B56335">
      <w:pPr>
        <w:shd w:val="clear" w:color="auto" w:fill="FFFFFF"/>
        <w:spacing w:after="270" w:line="288" w:lineRule="auto"/>
        <w:rPr>
          <w:rFonts w:asciiTheme="majorHAnsi" w:eastAsia="Times New Roman" w:hAnsiTheme="majorHAnsi" w:cstheme="majorHAnsi"/>
          <w:lang w:eastAsia="sv-SE"/>
        </w:rPr>
      </w:pPr>
    </w:p>
    <w:p w:rsidR="00E51B8D" w:rsidRDefault="00147A75" w:rsidP="008C2C71">
      <w:pPr>
        <w:pStyle w:val="BrdtextProcordia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br/>
      </w:r>
    </w:p>
    <w:p w:rsidR="00166C4C" w:rsidRDefault="00166C4C" w:rsidP="008C2C71">
      <w:pPr>
        <w:pStyle w:val="BrdtextProcordia"/>
        <w:rPr>
          <w:rFonts w:asciiTheme="majorHAnsi" w:hAnsiTheme="majorHAnsi" w:cstheme="majorHAnsi"/>
          <w:b/>
          <w:sz w:val="22"/>
          <w:szCs w:val="22"/>
        </w:rPr>
      </w:pPr>
    </w:p>
    <w:p w:rsidR="00282B4E" w:rsidRPr="008C2C71" w:rsidRDefault="008C2C71" w:rsidP="008C2C71">
      <w:pPr>
        <w:pStyle w:val="BrdtextProcordia"/>
        <w:rPr>
          <w:rFonts w:asciiTheme="majorHAnsi" w:hAnsiTheme="majorHAnsi" w:cstheme="majorHAnsi"/>
          <w:b/>
          <w:sz w:val="22"/>
          <w:szCs w:val="22"/>
        </w:rPr>
      </w:pPr>
      <w:r w:rsidRPr="008C2C71">
        <w:rPr>
          <w:rFonts w:asciiTheme="majorHAnsi" w:hAnsiTheme="majorHAnsi" w:cstheme="majorHAnsi"/>
          <w:b/>
          <w:sz w:val="22"/>
          <w:szCs w:val="22"/>
        </w:rPr>
        <w:t>F</w:t>
      </w:r>
      <w:r w:rsidR="00282B4E" w:rsidRPr="008C2C71">
        <w:rPr>
          <w:rFonts w:asciiTheme="majorHAnsi" w:hAnsiTheme="majorHAnsi" w:cstheme="majorHAnsi"/>
          <w:b/>
          <w:sz w:val="22"/>
          <w:szCs w:val="22"/>
        </w:rPr>
        <w:t>ör ytterligare information, kontakta:</w:t>
      </w:r>
    </w:p>
    <w:p w:rsidR="00613AD7" w:rsidRPr="00147A75" w:rsidRDefault="00435234" w:rsidP="00147A75">
      <w:pPr>
        <w:spacing w:before="60" w:line="288" w:lineRule="auto"/>
      </w:pPr>
      <w:r w:rsidRPr="00BB33A8">
        <w:rPr>
          <w:rFonts w:asciiTheme="majorHAnsi" w:eastAsia="Times New Roman" w:hAnsiTheme="majorHAnsi" w:cstheme="majorHAnsi"/>
          <w:sz w:val="20"/>
          <w:lang w:eastAsia="sv-SE"/>
        </w:rPr>
        <w:t>Eva Berglie</w:t>
      </w:r>
      <w:r w:rsidR="00282B4E" w:rsidRPr="00BB33A8">
        <w:rPr>
          <w:rFonts w:asciiTheme="majorHAnsi" w:eastAsia="Times New Roman" w:hAnsiTheme="majorHAnsi" w:cstheme="majorHAnsi"/>
          <w:sz w:val="20"/>
          <w:lang w:eastAsia="sv-SE"/>
        </w:rPr>
        <w:t>,</w:t>
      </w:r>
      <w:r w:rsidRPr="00BB33A8">
        <w:rPr>
          <w:rFonts w:asciiTheme="majorHAnsi" w:eastAsia="Times New Roman" w:hAnsiTheme="majorHAnsi" w:cstheme="majorHAnsi"/>
          <w:sz w:val="20"/>
          <w:lang w:eastAsia="sv-SE"/>
        </w:rPr>
        <w:t xml:space="preserve"> Presschef,</w:t>
      </w:r>
      <w:r w:rsidR="00282B4E" w:rsidRPr="00BB33A8">
        <w:rPr>
          <w:rFonts w:asciiTheme="majorHAnsi" w:eastAsia="Times New Roman" w:hAnsiTheme="majorHAnsi" w:cstheme="majorHAnsi"/>
          <w:sz w:val="20"/>
          <w:lang w:eastAsia="sv-SE"/>
        </w:rPr>
        <w:t xml:space="preserve"> Orkla Foods Sverige</w:t>
      </w:r>
      <w:r w:rsidR="00CD1511">
        <w:rPr>
          <w:rFonts w:asciiTheme="majorHAnsi" w:eastAsia="Times New Roman" w:hAnsiTheme="majorHAnsi" w:cstheme="majorHAnsi"/>
          <w:sz w:val="20"/>
          <w:lang w:eastAsia="sv-SE"/>
        </w:rPr>
        <w:br/>
        <w:t>Mobiltfn:</w:t>
      </w:r>
      <w:r w:rsidR="00147A75">
        <w:rPr>
          <w:rFonts w:asciiTheme="majorHAnsi" w:eastAsia="Times New Roman" w:hAnsiTheme="majorHAnsi" w:cstheme="majorHAnsi"/>
          <w:sz w:val="20"/>
          <w:lang w:eastAsia="sv-SE"/>
        </w:rPr>
        <w:t xml:space="preserve"> </w:t>
      </w:r>
      <w:r w:rsidRPr="00147A75">
        <w:rPr>
          <w:rFonts w:asciiTheme="majorHAnsi" w:eastAsia="Times New Roman" w:hAnsiTheme="majorHAnsi" w:cstheme="majorHAnsi"/>
          <w:sz w:val="20"/>
          <w:lang w:eastAsia="sv-SE"/>
        </w:rPr>
        <w:t>0708-99 19 37</w:t>
      </w:r>
      <w:r w:rsidR="00FF2C2A" w:rsidRPr="00147A75">
        <w:rPr>
          <w:rFonts w:asciiTheme="majorHAnsi" w:eastAsia="Times New Roman" w:hAnsiTheme="majorHAnsi" w:cstheme="majorHAnsi"/>
          <w:sz w:val="20"/>
          <w:lang w:eastAsia="sv-SE"/>
        </w:rPr>
        <w:t xml:space="preserve">, </w:t>
      </w:r>
      <w:r w:rsidRPr="00147A75">
        <w:rPr>
          <w:rFonts w:asciiTheme="majorHAnsi" w:eastAsia="Times New Roman" w:hAnsiTheme="majorHAnsi" w:cstheme="majorHAnsi"/>
          <w:sz w:val="20"/>
          <w:lang w:eastAsia="sv-SE"/>
        </w:rPr>
        <w:t>eva.berglie@orklafoods.se</w:t>
      </w:r>
      <w:bookmarkStart w:id="0" w:name="_GoBack"/>
      <w:bookmarkEnd w:id="0"/>
    </w:p>
    <w:sectPr w:rsidR="00613AD7" w:rsidRPr="00147A75" w:rsidSect="00B56335">
      <w:headerReference w:type="default" r:id="rId9"/>
      <w:footerReference w:type="default" r:id="rId10"/>
      <w:pgSz w:w="11906" w:h="16838" w:code="9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3EA" w:rsidRDefault="008513EA" w:rsidP="00CA6475">
      <w:pPr>
        <w:spacing w:line="240" w:lineRule="auto"/>
      </w:pPr>
      <w:r>
        <w:separator/>
      </w:r>
    </w:p>
  </w:endnote>
  <w:endnote w:type="continuationSeparator" w:id="0">
    <w:p w:rsidR="008513EA" w:rsidRDefault="008513EA" w:rsidP="00CA64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831" w:rsidRPr="00BE5171" w:rsidRDefault="00BC7831">
    <w:pPr>
      <w:pStyle w:val="Sidfot"/>
      <w:rPr>
        <w:rFonts w:asciiTheme="majorHAnsi" w:hAnsiTheme="majorHAnsi" w:cstheme="majorHAnsi"/>
        <w:i/>
        <w:iCs/>
        <w:color w:val="000000"/>
        <w:sz w:val="18"/>
        <w:szCs w:val="18"/>
      </w:rPr>
    </w:pP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Orkla Foods Sverige tillagar mat och dryck i Sverige med kärlek och omtanke om människor, hav och land. Våra varumärken </w:t>
    </w:r>
    <w:r w:rsidR="00EB6BF8">
      <w:rPr>
        <w:rFonts w:asciiTheme="majorHAnsi" w:hAnsiTheme="majorHAnsi" w:cstheme="majorHAnsi"/>
        <w:i/>
        <w:iCs/>
        <w:color w:val="000000"/>
        <w:sz w:val="18"/>
        <w:szCs w:val="18"/>
      </w:rPr>
      <w:t>är Abba,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 Kalles, Felix, BOB, Frödinge</w:t>
    </w:r>
    <w:r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, 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>Ekströms, Risifrutti,</w:t>
    </w:r>
    <w:r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 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>Grandiosa, Önos, Mrs C</w:t>
    </w:r>
    <w:r w:rsidR="00EB6BF8">
      <w:rPr>
        <w:rFonts w:asciiTheme="majorHAnsi" w:hAnsiTheme="majorHAnsi" w:cstheme="majorHAnsi"/>
        <w:i/>
        <w:iCs/>
        <w:color w:val="000000"/>
        <w:sz w:val="18"/>
        <w:szCs w:val="18"/>
      </w:rPr>
      <w:t>heng's, Kung </w:t>
    </w:r>
    <w:r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Gustaf, Fun Light, 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Grebbestads, JOKK, Den Gamle Fabrik, Ejderns, Svennes, Hållö, Lucullus, </w:t>
    </w:r>
    <w:r w:rsidR="00EB6BF8">
      <w:rPr>
        <w:rFonts w:asciiTheme="majorHAnsi" w:hAnsiTheme="majorHAnsi" w:cstheme="majorHAnsi"/>
        <w:i/>
        <w:iCs/>
        <w:color w:val="000000"/>
        <w:sz w:val="18"/>
        <w:szCs w:val="18"/>
      </w:rPr>
      <w:t>Limfjord, Liva 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>Energi och Paulúns.</w:t>
    </w:r>
  </w:p>
  <w:p w:rsidR="00BC7831" w:rsidRPr="00BE5171" w:rsidRDefault="00BC7831">
    <w:pPr>
      <w:pStyle w:val="Sidfot"/>
      <w:rPr>
        <w:rFonts w:asciiTheme="majorHAnsi" w:hAnsiTheme="majorHAnsi" w:cstheme="majorHAnsi"/>
      </w:rPr>
    </w:pPr>
  </w:p>
  <w:p w:rsidR="00BC7831" w:rsidRPr="00BE5171" w:rsidRDefault="00BC7831" w:rsidP="00BE5171">
    <w:pPr>
      <w:pStyle w:val="Adresssidfot"/>
      <w:rPr>
        <w:rFonts w:asciiTheme="majorHAnsi" w:hAnsiTheme="majorHAnsi" w:cstheme="majorHAnsi"/>
      </w:rPr>
    </w:pPr>
    <w:r w:rsidRPr="00BE5171">
      <w:rPr>
        <w:rFonts w:asciiTheme="majorHAnsi" w:hAnsiTheme="majorHAnsi" w:cstheme="majorHAnsi"/>
      </w:rPr>
      <w:t xml:space="preserve">www.orklafoods.se  |  Orkla Foods Sverige AB, SE-241 81 Eslöv  |  </w:t>
    </w:r>
    <w:r>
      <w:rPr>
        <w:rFonts w:asciiTheme="majorHAnsi" w:hAnsiTheme="majorHAnsi" w:cstheme="majorHAnsi"/>
      </w:rPr>
      <w:drawing>
        <wp:inline distT="0" distB="0" distL="0" distR="0">
          <wp:extent cx="123825" cy="122587"/>
          <wp:effectExtent l="19050" t="0" r="9525" b="0"/>
          <wp:docPr id="7" name="Bildobjekt 0" descr="twit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it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825" cy="122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E5171">
      <w:rPr>
        <w:rFonts w:asciiTheme="majorHAnsi" w:hAnsiTheme="majorHAnsi" w:cstheme="majorHAnsi"/>
      </w:rPr>
      <w:t xml:space="preserve"> </w:t>
    </w:r>
    <w:r>
      <w:rPr>
        <w:rFonts w:asciiTheme="majorHAnsi" w:hAnsiTheme="majorHAnsi" w:cstheme="majorHAnsi"/>
      </w:rPr>
      <w:t>OrklaFoodsSE</w:t>
    </w:r>
    <w:r w:rsidRPr="00BE5171">
      <w:rPr>
        <w:rFonts w:asciiTheme="majorHAnsi" w:hAnsiTheme="majorHAnsi" w:cstheme="majorHAnsi"/>
      </w:rPr>
      <w:t xml:space="preserve"> </w:t>
    </w:r>
    <w:r>
      <w:rPr>
        <w:rFonts w:asciiTheme="majorHAnsi" w:hAnsiTheme="majorHAnsi" w:cstheme="majorHAnsi"/>
      </w:rPr>
      <w:t xml:space="preserve"> </w:t>
    </w:r>
    <w:r w:rsidRPr="00BE5171">
      <w:rPr>
        <w:rFonts w:asciiTheme="majorHAnsi" w:hAnsiTheme="majorHAnsi" w:cstheme="majorHAnsi"/>
      </w:rPr>
      <w:t xml:space="preserve">| </w:t>
    </w:r>
    <w:r>
      <w:rPr>
        <w:rFonts w:asciiTheme="majorHAnsi" w:hAnsiTheme="majorHAnsi" w:cstheme="majorHAnsi"/>
      </w:rPr>
      <w:t xml:space="preserve"> </w:t>
    </w:r>
    <w:r w:rsidRPr="00BE5171">
      <w:rPr>
        <w:rFonts w:asciiTheme="majorHAnsi" w:hAnsiTheme="majorHAnsi" w:cstheme="majorHAnsi"/>
      </w:rPr>
      <w:t>+46 (0)413-650 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3EA" w:rsidRDefault="008513EA" w:rsidP="00CA6475">
      <w:pPr>
        <w:spacing w:line="240" w:lineRule="auto"/>
      </w:pPr>
      <w:r>
        <w:separator/>
      </w:r>
    </w:p>
  </w:footnote>
  <w:footnote w:type="continuationSeparator" w:id="0">
    <w:p w:rsidR="008513EA" w:rsidRDefault="008513EA" w:rsidP="00CA64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831" w:rsidRDefault="00BC7831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1312" behindDoc="1" locked="1" layoutInCell="0" allowOverlap="1">
          <wp:simplePos x="0" y="0"/>
          <wp:positionH relativeFrom="page">
            <wp:posOffset>629920</wp:posOffset>
          </wp:positionH>
          <wp:positionV relativeFrom="page">
            <wp:posOffset>419100</wp:posOffset>
          </wp:positionV>
          <wp:extent cx="1561465" cy="809625"/>
          <wp:effectExtent l="19050" t="0" r="635" b="0"/>
          <wp:wrapNone/>
          <wp:docPr id="6" name="Bildobjekt 1" descr="Orkla_Foods_Sverige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kla_Foods_Sverige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146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D6CCC"/>
    <w:multiLevelType w:val="hybridMultilevel"/>
    <w:tmpl w:val="15DAC0B0"/>
    <w:lvl w:ilvl="0" w:tplc="D0F879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13F71"/>
    <w:multiLevelType w:val="hybridMultilevel"/>
    <w:tmpl w:val="001C756C"/>
    <w:lvl w:ilvl="0" w:tplc="17CC6C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31EF0"/>
    <w:multiLevelType w:val="hybridMultilevel"/>
    <w:tmpl w:val="6B1A2A48"/>
    <w:lvl w:ilvl="0" w:tplc="53A8C9F6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92264"/>
    <w:multiLevelType w:val="hybridMultilevel"/>
    <w:tmpl w:val="F758A8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D0370"/>
    <w:multiLevelType w:val="hybridMultilevel"/>
    <w:tmpl w:val="095ECD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03A36"/>
    <w:multiLevelType w:val="hybridMultilevel"/>
    <w:tmpl w:val="B4CA52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45FFC"/>
    <w:multiLevelType w:val="hybridMultilevel"/>
    <w:tmpl w:val="3C7826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E10E6F"/>
    <w:multiLevelType w:val="hybridMultilevel"/>
    <w:tmpl w:val="C9D21C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12459"/>
    <w:multiLevelType w:val="hybridMultilevel"/>
    <w:tmpl w:val="402AF35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0A4468"/>
    <w:multiLevelType w:val="hybridMultilevel"/>
    <w:tmpl w:val="044882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716CCC"/>
    <w:multiLevelType w:val="hybridMultilevel"/>
    <w:tmpl w:val="6EE495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11892"/>
    <w:multiLevelType w:val="multilevel"/>
    <w:tmpl w:val="9ACC2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6"/>
  </w:num>
  <w:num w:numId="5">
    <w:abstractNumId w:val="4"/>
  </w:num>
  <w:num w:numId="6">
    <w:abstractNumId w:val="11"/>
  </w:num>
  <w:num w:numId="7">
    <w:abstractNumId w:val="0"/>
  </w:num>
  <w:num w:numId="8">
    <w:abstractNumId w:val="1"/>
  </w:num>
  <w:num w:numId="9">
    <w:abstractNumId w:val="5"/>
  </w:num>
  <w:num w:numId="10">
    <w:abstractNumId w:val="9"/>
  </w:num>
  <w:num w:numId="11">
    <w:abstractNumId w:val="3"/>
  </w:num>
  <w:num w:numId="1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171"/>
    <w:rsid w:val="00007521"/>
    <w:rsid w:val="00015D7A"/>
    <w:rsid w:val="00046256"/>
    <w:rsid w:val="00066E7E"/>
    <w:rsid w:val="00096510"/>
    <w:rsid w:val="000B6502"/>
    <w:rsid w:val="000C0D7F"/>
    <w:rsid w:val="000C64FB"/>
    <w:rsid w:val="000D6C39"/>
    <w:rsid w:val="000E2C24"/>
    <w:rsid w:val="000F27C7"/>
    <w:rsid w:val="000F63BE"/>
    <w:rsid w:val="00106480"/>
    <w:rsid w:val="00107996"/>
    <w:rsid w:val="00147A75"/>
    <w:rsid w:val="001508AA"/>
    <w:rsid w:val="00155126"/>
    <w:rsid w:val="00166C4C"/>
    <w:rsid w:val="001A219D"/>
    <w:rsid w:val="001B3D32"/>
    <w:rsid w:val="001B4391"/>
    <w:rsid w:val="001C4DE2"/>
    <w:rsid w:val="001E1741"/>
    <w:rsid w:val="001F5881"/>
    <w:rsid w:val="0021407C"/>
    <w:rsid w:val="00281F4E"/>
    <w:rsid w:val="00282B4E"/>
    <w:rsid w:val="002839C6"/>
    <w:rsid w:val="00286574"/>
    <w:rsid w:val="002A382E"/>
    <w:rsid w:val="00305CFE"/>
    <w:rsid w:val="00327502"/>
    <w:rsid w:val="00333690"/>
    <w:rsid w:val="00340ABC"/>
    <w:rsid w:val="00355AD7"/>
    <w:rsid w:val="00384E67"/>
    <w:rsid w:val="00387FBC"/>
    <w:rsid w:val="00390301"/>
    <w:rsid w:val="003A3F63"/>
    <w:rsid w:val="003B577D"/>
    <w:rsid w:val="00401DDD"/>
    <w:rsid w:val="004175BD"/>
    <w:rsid w:val="004176E0"/>
    <w:rsid w:val="00425D50"/>
    <w:rsid w:val="00427E18"/>
    <w:rsid w:val="00435234"/>
    <w:rsid w:val="0044412D"/>
    <w:rsid w:val="00453E82"/>
    <w:rsid w:val="00456FA5"/>
    <w:rsid w:val="004623F4"/>
    <w:rsid w:val="00467B39"/>
    <w:rsid w:val="004A669F"/>
    <w:rsid w:val="004A750F"/>
    <w:rsid w:val="004C3326"/>
    <w:rsid w:val="004C6BB6"/>
    <w:rsid w:val="004D4E87"/>
    <w:rsid w:val="004D658C"/>
    <w:rsid w:val="004F1432"/>
    <w:rsid w:val="004F7FBD"/>
    <w:rsid w:val="005048AB"/>
    <w:rsid w:val="005719C3"/>
    <w:rsid w:val="00572B3E"/>
    <w:rsid w:val="00573D57"/>
    <w:rsid w:val="00580AFE"/>
    <w:rsid w:val="00581FAD"/>
    <w:rsid w:val="00596111"/>
    <w:rsid w:val="005A032D"/>
    <w:rsid w:val="005B61C1"/>
    <w:rsid w:val="005C3F0E"/>
    <w:rsid w:val="005D39FF"/>
    <w:rsid w:val="005E202A"/>
    <w:rsid w:val="005E74B9"/>
    <w:rsid w:val="00613AD7"/>
    <w:rsid w:val="00620E1F"/>
    <w:rsid w:val="00631ECA"/>
    <w:rsid w:val="00641819"/>
    <w:rsid w:val="00660BC7"/>
    <w:rsid w:val="00680F5A"/>
    <w:rsid w:val="00692B74"/>
    <w:rsid w:val="006F57E0"/>
    <w:rsid w:val="00715563"/>
    <w:rsid w:val="0076080A"/>
    <w:rsid w:val="007659A6"/>
    <w:rsid w:val="007C1D77"/>
    <w:rsid w:val="00801CE3"/>
    <w:rsid w:val="0080234D"/>
    <w:rsid w:val="00807ECA"/>
    <w:rsid w:val="00833AF9"/>
    <w:rsid w:val="00835CF9"/>
    <w:rsid w:val="00842F7E"/>
    <w:rsid w:val="008513EA"/>
    <w:rsid w:val="008576D8"/>
    <w:rsid w:val="00872BB7"/>
    <w:rsid w:val="008846D1"/>
    <w:rsid w:val="00895CE1"/>
    <w:rsid w:val="008B3BCB"/>
    <w:rsid w:val="008C2C71"/>
    <w:rsid w:val="008C4B09"/>
    <w:rsid w:val="008F7D48"/>
    <w:rsid w:val="009261AD"/>
    <w:rsid w:val="0094447C"/>
    <w:rsid w:val="00952C43"/>
    <w:rsid w:val="0096346B"/>
    <w:rsid w:val="00990AE8"/>
    <w:rsid w:val="009A4A57"/>
    <w:rsid w:val="009A6FB9"/>
    <w:rsid w:val="009F55B7"/>
    <w:rsid w:val="00A02F8F"/>
    <w:rsid w:val="00A4152F"/>
    <w:rsid w:val="00A41DAE"/>
    <w:rsid w:val="00A51F0F"/>
    <w:rsid w:val="00A54401"/>
    <w:rsid w:val="00A602B5"/>
    <w:rsid w:val="00A64852"/>
    <w:rsid w:val="00A711BB"/>
    <w:rsid w:val="00A87538"/>
    <w:rsid w:val="00A90097"/>
    <w:rsid w:val="00A90D2D"/>
    <w:rsid w:val="00A924D0"/>
    <w:rsid w:val="00A94FAB"/>
    <w:rsid w:val="00AE0A35"/>
    <w:rsid w:val="00AF221E"/>
    <w:rsid w:val="00B12C1F"/>
    <w:rsid w:val="00B23D54"/>
    <w:rsid w:val="00B41A2D"/>
    <w:rsid w:val="00B47E93"/>
    <w:rsid w:val="00B56335"/>
    <w:rsid w:val="00B63F61"/>
    <w:rsid w:val="00B8200C"/>
    <w:rsid w:val="00B845F3"/>
    <w:rsid w:val="00B936DB"/>
    <w:rsid w:val="00BB33A8"/>
    <w:rsid w:val="00BC7831"/>
    <w:rsid w:val="00BE5171"/>
    <w:rsid w:val="00C02625"/>
    <w:rsid w:val="00C2460C"/>
    <w:rsid w:val="00C37E89"/>
    <w:rsid w:val="00C417AB"/>
    <w:rsid w:val="00C44638"/>
    <w:rsid w:val="00C46871"/>
    <w:rsid w:val="00C760CF"/>
    <w:rsid w:val="00CA4FD3"/>
    <w:rsid w:val="00CA6227"/>
    <w:rsid w:val="00CA6475"/>
    <w:rsid w:val="00CA7A84"/>
    <w:rsid w:val="00CC3F61"/>
    <w:rsid w:val="00CD0A59"/>
    <w:rsid w:val="00CD1511"/>
    <w:rsid w:val="00CE2656"/>
    <w:rsid w:val="00CE2982"/>
    <w:rsid w:val="00CE5146"/>
    <w:rsid w:val="00D01DCF"/>
    <w:rsid w:val="00D0721B"/>
    <w:rsid w:val="00D3011E"/>
    <w:rsid w:val="00D45097"/>
    <w:rsid w:val="00D6539D"/>
    <w:rsid w:val="00D861ED"/>
    <w:rsid w:val="00D86C00"/>
    <w:rsid w:val="00DA4AFD"/>
    <w:rsid w:val="00DC08A3"/>
    <w:rsid w:val="00DD177F"/>
    <w:rsid w:val="00E51B8D"/>
    <w:rsid w:val="00E537FB"/>
    <w:rsid w:val="00E716C9"/>
    <w:rsid w:val="00EA4D10"/>
    <w:rsid w:val="00EB32A4"/>
    <w:rsid w:val="00EB6BF8"/>
    <w:rsid w:val="00F12F2B"/>
    <w:rsid w:val="00F54126"/>
    <w:rsid w:val="00F71449"/>
    <w:rsid w:val="00F83E71"/>
    <w:rsid w:val="00F84D78"/>
    <w:rsid w:val="00FB334C"/>
    <w:rsid w:val="00FC10BD"/>
    <w:rsid w:val="00FC2501"/>
    <w:rsid w:val="00FC54D6"/>
    <w:rsid w:val="00FD51B0"/>
    <w:rsid w:val="00FD7FB6"/>
    <w:rsid w:val="00FE6C0F"/>
    <w:rsid w:val="00FF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ACAFB52-1163-4874-B11A-04639217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 w:val="22"/>
        <w:szCs w:val="22"/>
        <w:lang w:val="sv-SE" w:eastAsia="en-US" w:bidi="ar-SA"/>
      </w:rPr>
    </w:rPrDefault>
    <w:pPrDefault>
      <w:pPr>
        <w:spacing w:line="264" w:lineRule="atLeast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F"/>
    <w:uiPriority w:val="2"/>
    <w:rsid w:val="00580AFE"/>
  </w:style>
  <w:style w:type="paragraph" w:styleId="Rubrik1">
    <w:name w:val="heading 1"/>
    <w:basedOn w:val="Normal"/>
    <w:next w:val="Normal"/>
    <w:link w:val="Rubrik1Char"/>
    <w:qFormat/>
    <w:rsid w:val="000B6502"/>
    <w:pPr>
      <w:keepNext/>
      <w:keepLines/>
      <w:spacing w:before="400" w:after="260" w:line="336" w:lineRule="atLeas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07ECA"/>
    <w:pPr>
      <w:keepNext/>
      <w:keepLines/>
      <w:spacing w:before="280" w:after="300" w:line="312" w:lineRule="atLeast"/>
      <w:outlineLvl w:val="1"/>
    </w:pPr>
    <w:rPr>
      <w:rFonts w:eastAsiaTheme="majorEastAsia" w:cstheme="majorBidi"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807ECA"/>
    <w:pPr>
      <w:keepNext/>
      <w:keepLines/>
      <w:spacing w:before="280" w:after="300" w:line="312" w:lineRule="atLeast"/>
      <w:outlineLvl w:val="2"/>
    </w:pPr>
    <w:rPr>
      <w:rFonts w:eastAsiaTheme="majorEastAsia" w:cstheme="majorBidi"/>
      <w:b/>
      <w:bCs/>
      <w:i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807ECA"/>
    <w:pPr>
      <w:keepNext/>
      <w:keepLines/>
      <w:spacing w:before="280" w:after="300" w:line="272" w:lineRule="atLeast"/>
      <w:outlineLvl w:val="3"/>
    </w:pPr>
    <w:rPr>
      <w:rFonts w:eastAsiaTheme="majorEastAsia" w:cstheme="majorBidi"/>
      <w:bCs/>
      <w:i/>
      <w:iCs/>
      <w:color w:val="000000" w:themeColor="accent1"/>
      <w:sz w:val="26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CA62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4"/>
    <w:rsid w:val="003B577D"/>
    <w:pPr>
      <w:spacing w:line="240" w:lineRule="auto"/>
    </w:pPr>
  </w:style>
  <w:style w:type="character" w:customStyle="1" w:styleId="Rubrik1Char">
    <w:name w:val="Rubrik 1 Char"/>
    <w:basedOn w:val="Standardstycketeckensnitt"/>
    <w:link w:val="Rubrik1"/>
    <w:rsid w:val="000B6502"/>
    <w:rPr>
      <w:rFonts w:ascii="Arial" w:eastAsiaTheme="majorEastAsia" w:hAnsi="Arial" w:cstheme="majorBidi"/>
      <w:b/>
      <w:bCs/>
      <w:sz w:val="28"/>
      <w:szCs w:val="28"/>
    </w:rPr>
  </w:style>
  <w:style w:type="paragraph" w:customStyle="1" w:styleId="Rubrik1PF">
    <w:name w:val="Rubrik 1 PF"/>
    <w:basedOn w:val="Normal"/>
    <w:uiPriority w:val="8"/>
    <w:rsid w:val="00B63F61"/>
    <w:pPr>
      <w:spacing w:line="312" w:lineRule="atLeast"/>
    </w:pPr>
  </w:style>
  <w:style w:type="character" w:customStyle="1" w:styleId="Rubrik2Char">
    <w:name w:val="Rubrik 2 Char"/>
    <w:basedOn w:val="Standardstycketeckensnitt"/>
    <w:link w:val="Rubrik2"/>
    <w:uiPriority w:val="9"/>
    <w:rsid w:val="00807ECA"/>
    <w:rPr>
      <w:rFonts w:ascii="Arial" w:eastAsiaTheme="majorEastAsia" w:hAnsi="Arial" w:cstheme="majorBidi"/>
      <w:bCs/>
      <w:sz w:val="26"/>
      <w:szCs w:val="26"/>
    </w:rPr>
  </w:style>
  <w:style w:type="paragraph" w:styleId="Underrubrik">
    <w:name w:val="Subtitle"/>
    <w:aliases w:val="Underrubrik &amp; Datum  Procordia"/>
    <w:basedOn w:val="Normal"/>
    <w:next w:val="Normal"/>
    <w:link w:val="UnderrubrikChar"/>
    <w:uiPriority w:val="11"/>
    <w:qFormat/>
    <w:rsid w:val="00807ECA"/>
    <w:pPr>
      <w:numPr>
        <w:ilvl w:val="1"/>
      </w:numPr>
      <w:spacing w:before="280" w:after="300" w:line="312" w:lineRule="atLeast"/>
    </w:pPr>
    <w:rPr>
      <w:rFonts w:eastAsiaTheme="majorEastAsia" w:cstheme="majorBidi"/>
      <w:i/>
      <w:iCs/>
      <w:color w:val="000000" w:themeColor="text2"/>
      <w:sz w:val="26"/>
    </w:rPr>
  </w:style>
  <w:style w:type="character" w:customStyle="1" w:styleId="UnderrubrikChar">
    <w:name w:val="Underrubrik Char"/>
    <w:aliases w:val="Underrubrik &amp; Datum  Procordia Char"/>
    <w:basedOn w:val="Standardstycketeckensnitt"/>
    <w:link w:val="Underrubrik"/>
    <w:uiPriority w:val="11"/>
    <w:rsid w:val="00807ECA"/>
    <w:rPr>
      <w:rFonts w:ascii="Arial" w:eastAsiaTheme="majorEastAsia" w:hAnsi="Arial" w:cstheme="majorBidi"/>
      <w:i/>
      <w:iCs/>
      <w:color w:val="000000" w:themeColor="text2"/>
      <w:sz w:val="26"/>
      <w:szCs w:val="24"/>
    </w:rPr>
  </w:style>
  <w:style w:type="paragraph" w:customStyle="1" w:styleId="IngressPFdatum">
    <w:name w:val="Ingress PF &amp; datum"/>
    <w:basedOn w:val="Underrubrik"/>
    <w:link w:val="IngressPFdatumChar"/>
    <w:uiPriority w:val="2"/>
    <w:qFormat/>
    <w:rsid w:val="00B63F61"/>
    <w:rPr>
      <w:i w:val="0"/>
    </w:rPr>
  </w:style>
  <w:style w:type="paragraph" w:styleId="Rubrik">
    <w:name w:val="Title"/>
    <w:aliases w:val="Ingress Procordia"/>
    <w:basedOn w:val="Normal"/>
    <w:next w:val="Normal"/>
    <w:link w:val="RubrikChar"/>
    <w:uiPriority w:val="10"/>
    <w:rsid w:val="00807ECA"/>
    <w:pPr>
      <w:spacing w:before="280" w:after="300" w:line="312" w:lineRule="atLeast"/>
      <w:contextualSpacing/>
    </w:pPr>
    <w:rPr>
      <w:rFonts w:asciiTheme="minorHAnsi" w:eastAsiaTheme="majorEastAsia" w:hAnsiTheme="minorHAnsi" w:cstheme="majorBidi"/>
      <w:color w:val="000000" w:themeColor="text2" w:themeShade="BF"/>
      <w:kern w:val="28"/>
      <w:sz w:val="26"/>
      <w:szCs w:val="52"/>
    </w:rPr>
  </w:style>
  <w:style w:type="character" w:customStyle="1" w:styleId="IngressPFdatumChar">
    <w:name w:val="Ingress PF &amp; datum Char"/>
    <w:basedOn w:val="UnderrubrikChar"/>
    <w:link w:val="IngressPFdatum"/>
    <w:uiPriority w:val="2"/>
    <w:rsid w:val="00580AFE"/>
    <w:rPr>
      <w:rFonts w:ascii="Arial" w:eastAsiaTheme="majorEastAsia" w:hAnsi="Arial" w:cstheme="majorBidi"/>
      <w:i/>
      <w:iCs/>
      <w:color w:val="000000" w:themeColor="text2"/>
      <w:sz w:val="26"/>
      <w:szCs w:val="24"/>
    </w:rPr>
  </w:style>
  <w:style w:type="character" w:customStyle="1" w:styleId="RubrikChar">
    <w:name w:val="Rubrik Char"/>
    <w:aliases w:val="Ingress Procordia Char"/>
    <w:basedOn w:val="Standardstycketeckensnitt"/>
    <w:link w:val="Rubrik"/>
    <w:uiPriority w:val="10"/>
    <w:rsid w:val="00807ECA"/>
    <w:rPr>
      <w:rFonts w:eastAsiaTheme="majorEastAsia" w:cstheme="majorBidi"/>
      <w:color w:val="000000" w:themeColor="text2" w:themeShade="BF"/>
      <w:kern w:val="28"/>
      <w:sz w:val="26"/>
      <w:szCs w:val="52"/>
    </w:rPr>
  </w:style>
  <w:style w:type="paragraph" w:customStyle="1" w:styleId="BrdtextOrkla">
    <w:name w:val="Brödtext Orkla"/>
    <w:basedOn w:val="Normal"/>
    <w:link w:val="BrdtextOrklaChar"/>
    <w:qFormat/>
    <w:rsid w:val="00B63F61"/>
    <w:rPr>
      <w:rFonts w:eastAsia="Times New Roman"/>
      <w:lang w:eastAsia="sv-SE"/>
    </w:rPr>
  </w:style>
  <w:style w:type="character" w:customStyle="1" w:styleId="BrdtextOrklaChar">
    <w:name w:val="Brödtext Orkla Char"/>
    <w:basedOn w:val="Standardstycketeckensnitt"/>
    <w:link w:val="BrdtextOrkla"/>
    <w:rsid w:val="00B63F61"/>
    <w:rPr>
      <w:rFonts w:ascii="Arial" w:eastAsia="Times New Roman" w:hAnsi="Arial" w:cs="Times New Roman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807ECA"/>
    <w:rPr>
      <w:rFonts w:ascii="Arial" w:eastAsiaTheme="majorEastAsia" w:hAnsi="Arial" w:cstheme="majorBidi"/>
      <w:b/>
      <w:bCs/>
      <w:i/>
      <w:sz w:val="26"/>
    </w:rPr>
  </w:style>
  <w:style w:type="paragraph" w:styleId="Sidhuvud">
    <w:name w:val="header"/>
    <w:basedOn w:val="Normal"/>
    <w:link w:val="SidhuvudChar"/>
    <w:unhideWhenUsed/>
    <w:rsid w:val="00CA6475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CA6475"/>
    <w:rPr>
      <w:rFonts w:ascii="Garamond" w:hAnsi="Garamond"/>
      <w:sz w:val="24"/>
    </w:rPr>
  </w:style>
  <w:style w:type="paragraph" w:styleId="Sidfot">
    <w:name w:val="footer"/>
    <w:basedOn w:val="Normal"/>
    <w:link w:val="SidfotChar"/>
    <w:uiPriority w:val="99"/>
    <w:unhideWhenUsed/>
    <w:rsid w:val="00CA6475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A6475"/>
    <w:rPr>
      <w:rFonts w:ascii="Garamond" w:hAnsi="Garamond"/>
      <w:sz w:val="24"/>
    </w:rPr>
  </w:style>
  <w:style w:type="paragraph" w:styleId="Innehll2">
    <w:name w:val="toc 2"/>
    <w:basedOn w:val="Normal"/>
    <w:next w:val="Normal"/>
    <w:uiPriority w:val="39"/>
    <w:unhideWhenUsed/>
    <w:qFormat/>
    <w:rsid w:val="000B6502"/>
    <w:pPr>
      <w:tabs>
        <w:tab w:val="right" w:leader="dot" w:pos="9202"/>
      </w:tabs>
      <w:spacing w:after="100"/>
      <w:ind w:left="238"/>
    </w:pPr>
    <w:rPr>
      <w:noProof/>
      <w:color w:val="000000" w:themeColor="text1"/>
    </w:rPr>
  </w:style>
  <w:style w:type="paragraph" w:styleId="Innehll3">
    <w:name w:val="toc 3"/>
    <w:basedOn w:val="Normal"/>
    <w:next w:val="Normal"/>
    <w:uiPriority w:val="39"/>
    <w:unhideWhenUsed/>
    <w:qFormat/>
    <w:rsid w:val="000B6502"/>
    <w:pPr>
      <w:spacing w:after="100"/>
      <w:ind w:left="482"/>
    </w:pPr>
    <w:rPr>
      <w:color w:val="000000" w:themeColor="accent1"/>
    </w:rPr>
  </w:style>
  <w:style w:type="character" w:styleId="Hyperlnk">
    <w:name w:val="Hyperlink"/>
    <w:basedOn w:val="Standardstycketeckensnitt"/>
    <w:uiPriority w:val="99"/>
    <w:unhideWhenUsed/>
    <w:rsid w:val="000B6502"/>
    <w:rPr>
      <w:rFonts w:ascii="Arial" w:hAnsi="Arial"/>
      <w:color w:val="D9001A" w:themeColor="hyperlink"/>
      <w:sz w:val="22"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0B6502"/>
    <w:pPr>
      <w:spacing w:after="320"/>
      <w:outlineLvl w:val="9"/>
    </w:pPr>
    <w:rPr>
      <w:sz w:val="4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55A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55AD7"/>
    <w:rPr>
      <w:rFonts w:ascii="Tahoma" w:hAnsi="Tahoma" w:cs="Tahoma"/>
      <w:sz w:val="16"/>
      <w:szCs w:val="16"/>
    </w:rPr>
  </w:style>
  <w:style w:type="paragraph" w:styleId="Innehll1">
    <w:name w:val="toc 1"/>
    <w:basedOn w:val="Normal"/>
    <w:next w:val="Normal"/>
    <w:uiPriority w:val="39"/>
    <w:unhideWhenUsed/>
    <w:qFormat/>
    <w:rsid w:val="000B6502"/>
    <w:pPr>
      <w:tabs>
        <w:tab w:val="right" w:leader="dot" w:pos="9202"/>
      </w:tabs>
      <w:spacing w:after="100"/>
    </w:pPr>
    <w:rPr>
      <w:rFonts w:eastAsiaTheme="minorEastAsia"/>
      <w:color w:val="000000" w:themeColor="text1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355AD7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55AD7"/>
    <w:rPr>
      <w:rFonts w:ascii="Garamond" w:hAnsi="Garamond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355AD7"/>
    <w:rPr>
      <w:vertAlign w:val="superscript"/>
    </w:rPr>
  </w:style>
  <w:style w:type="character" w:customStyle="1" w:styleId="Rubrik4Char">
    <w:name w:val="Rubrik 4 Char"/>
    <w:basedOn w:val="Standardstycketeckensnitt"/>
    <w:link w:val="Rubrik4"/>
    <w:uiPriority w:val="9"/>
    <w:rsid w:val="00807ECA"/>
    <w:rPr>
      <w:rFonts w:ascii="Arial" w:eastAsiaTheme="majorEastAsia" w:hAnsi="Arial" w:cstheme="majorBidi"/>
      <w:bCs/>
      <w:i/>
      <w:iCs/>
      <w:color w:val="000000" w:themeColor="accent1"/>
      <w:sz w:val="26"/>
    </w:rPr>
  </w:style>
  <w:style w:type="character" w:styleId="Diskretbetoning">
    <w:name w:val="Subtle Emphasis"/>
    <w:basedOn w:val="Standardstycketeckensnitt"/>
    <w:uiPriority w:val="19"/>
    <w:rsid w:val="00807ECA"/>
    <w:rPr>
      <w:rFonts w:ascii="Arial" w:hAnsi="Arial"/>
      <w:i/>
      <w:iCs/>
      <w:color w:val="808080" w:themeColor="text1" w:themeTint="7F"/>
      <w:sz w:val="22"/>
    </w:rPr>
  </w:style>
  <w:style w:type="character" w:styleId="Betoning">
    <w:name w:val="Emphasis"/>
    <w:basedOn w:val="Standardstycketeckensnitt"/>
    <w:uiPriority w:val="20"/>
    <w:rsid w:val="00807ECA"/>
    <w:rPr>
      <w:rFonts w:ascii="Arial" w:hAnsi="Arial"/>
      <w:i/>
      <w:iCs/>
      <w:sz w:val="22"/>
    </w:rPr>
  </w:style>
  <w:style w:type="character" w:styleId="Starkbetoning">
    <w:name w:val="Intense Emphasis"/>
    <w:basedOn w:val="Standardstycketeckensnitt"/>
    <w:uiPriority w:val="21"/>
    <w:rsid w:val="00807ECA"/>
    <w:rPr>
      <w:rFonts w:ascii="Arial" w:hAnsi="Arial"/>
      <w:b/>
      <w:bCs/>
      <w:i/>
      <w:iCs/>
      <w:color w:val="000000" w:themeColor="accent1"/>
      <w:sz w:val="22"/>
    </w:rPr>
  </w:style>
  <w:style w:type="character" w:styleId="Stark">
    <w:name w:val="Strong"/>
    <w:basedOn w:val="Standardstycketeckensnitt"/>
    <w:uiPriority w:val="22"/>
    <w:rsid w:val="00807ECA"/>
    <w:rPr>
      <w:rFonts w:ascii="Arial" w:hAnsi="Arial"/>
      <w:b/>
      <w:bCs/>
      <w:sz w:val="22"/>
    </w:rPr>
  </w:style>
  <w:style w:type="paragraph" w:styleId="Citat">
    <w:name w:val="Quote"/>
    <w:basedOn w:val="Normal"/>
    <w:next w:val="Normal"/>
    <w:link w:val="CitatChar"/>
    <w:uiPriority w:val="29"/>
    <w:rsid w:val="00807ECA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807ECA"/>
    <w:rPr>
      <w:rFonts w:ascii="Arial" w:hAnsi="Arial"/>
      <w:i/>
      <w:iCs/>
      <w:color w:val="000000" w:themeColor="text1"/>
    </w:rPr>
  </w:style>
  <w:style w:type="character" w:styleId="Diskretreferens">
    <w:name w:val="Subtle Reference"/>
    <w:basedOn w:val="Standardstycketeckensnitt"/>
    <w:uiPriority w:val="31"/>
    <w:rsid w:val="00807ECA"/>
    <w:rPr>
      <w:rFonts w:ascii="Arial" w:hAnsi="Arial"/>
      <w:smallCaps/>
      <w:color w:val="000000" w:themeColor="accent2"/>
      <w:sz w:val="22"/>
      <w:u w:val="single"/>
    </w:rPr>
  </w:style>
  <w:style w:type="character" w:styleId="Starkreferens">
    <w:name w:val="Intense Reference"/>
    <w:basedOn w:val="Standardstycketeckensnitt"/>
    <w:uiPriority w:val="32"/>
    <w:rsid w:val="00807ECA"/>
    <w:rPr>
      <w:rFonts w:ascii="Arial" w:hAnsi="Arial"/>
      <w:b/>
      <w:bCs/>
      <w:smallCaps/>
      <w:color w:val="000000" w:themeColor="accent2"/>
      <w:spacing w:val="5"/>
      <w:sz w:val="22"/>
      <w:u w:val="single"/>
    </w:rPr>
  </w:style>
  <w:style w:type="character" w:styleId="Bokenstitel">
    <w:name w:val="Book Title"/>
    <w:basedOn w:val="Standardstycketeckensnitt"/>
    <w:uiPriority w:val="33"/>
    <w:rsid w:val="00807ECA"/>
    <w:rPr>
      <w:rFonts w:ascii="Arial" w:hAnsi="Arial"/>
      <w:b/>
      <w:bCs/>
      <w:smallCaps/>
      <w:spacing w:val="5"/>
      <w:sz w:val="22"/>
    </w:rPr>
  </w:style>
  <w:style w:type="character" w:styleId="Platshllartext">
    <w:name w:val="Placeholder Text"/>
    <w:basedOn w:val="Standardstycketeckensnitt"/>
    <w:uiPriority w:val="99"/>
    <w:semiHidden/>
    <w:rsid w:val="000B6502"/>
    <w:rPr>
      <w:color w:val="808080"/>
    </w:rPr>
  </w:style>
  <w:style w:type="paragraph" w:customStyle="1" w:styleId="Lngrebrdtext">
    <w:name w:val="Längre brödtext"/>
    <w:basedOn w:val="Normal"/>
    <w:uiPriority w:val="1"/>
    <w:qFormat/>
    <w:rsid w:val="00580AFE"/>
    <w:rPr>
      <w:rFonts w:asciiTheme="minorHAnsi" w:hAnsiTheme="minorHAnsi"/>
      <w:sz w:val="23"/>
    </w:rPr>
  </w:style>
  <w:style w:type="paragraph" w:customStyle="1" w:styleId="BrdtextProcordia">
    <w:name w:val="Brödtext Procordia"/>
    <w:basedOn w:val="Normal"/>
    <w:link w:val="BrdtextProcordiaChar"/>
    <w:qFormat/>
    <w:rsid w:val="00FD51B0"/>
    <w:pPr>
      <w:spacing w:line="320" w:lineRule="exact"/>
    </w:pPr>
    <w:rPr>
      <w:rFonts w:ascii="Garamond" w:eastAsia="Times New Roman" w:hAnsi="Garamond"/>
      <w:sz w:val="24"/>
      <w:szCs w:val="24"/>
      <w:lang w:eastAsia="sv-SE"/>
    </w:rPr>
  </w:style>
  <w:style w:type="character" w:customStyle="1" w:styleId="BrdtextProcordiaChar">
    <w:name w:val="Brödtext Procordia Char"/>
    <w:basedOn w:val="Standardstycketeckensnitt"/>
    <w:link w:val="BrdtextProcordia"/>
    <w:rsid w:val="00FD51B0"/>
    <w:rPr>
      <w:rFonts w:ascii="Garamond" w:eastAsia="Times New Roman" w:hAnsi="Garamond"/>
      <w:sz w:val="24"/>
      <w:szCs w:val="24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rsid w:val="00CA6227"/>
    <w:rPr>
      <w:rFonts w:asciiTheme="majorHAnsi" w:eastAsiaTheme="majorEastAsia" w:hAnsiTheme="majorHAnsi" w:cstheme="majorBidi"/>
      <w:color w:val="000000" w:themeColor="accent1" w:themeShade="7F"/>
    </w:rPr>
  </w:style>
  <w:style w:type="paragraph" w:customStyle="1" w:styleId="Adresssidfot">
    <w:name w:val="Adress sidfot"/>
    <w:basedOn w:val="Sidfot"/>
    <w:link w:val="AdresssidfotChar"/>
    <w:qFormat/>
    <w:rsid w:val="00BE5171"/>
    <w:rPr>
      <w:rFonts w:ascii="Century Gothic" w:eastAsia="Century Gothic" w:hAnsi="Century Gothic"/>
      <w:noProof/>
      <w:sz w:val="18"/>
      <w:szCs w:val="18"/>
      <w:lang w:eastAsia="sv-SE"/>
    </w:rPr>
  </w:style>
  <w:style w:type="character" w:customStyle="1" w:styleId="AdresssidfotChar">
    <w:name w:val="Adress sidfot Char"/>
    <w:basedOn w:val="SidfotChar"/>
    <w:link w:val="Adresssidfot"/>
    <w:rsid w:val="00BE5171"/>
    <w:rPr>
      <w:rFonts w:ascii="Century Gothic" w:eastAsia="Century Gothic" w:hAnsi="Century Gothic"/>
      <w:noProof/>
      <w:sz w:val="18"/>
      <w:szCs w:val="18"/>
      <w:lang w:eastAsia="sv-SE"/>
    </w:rPr>
  </w:style>
  <w:style w:type="paragraph" w:styleId="Normalwebb">
    <w:name w:val="Normal (Web)"/>
    <w:basedOn w:val="Normal"/>
    <w:uiPriority w:val="99"/>
    <w:unhideWhenUsed/>
    <w:rsid w:val="00A602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Pa1">
    <w:name w:val="Pa1"/>
    <w:basedOn w:val="Normal"/>
    <w:next w:val="Normal"/>
    <w:uiPriority w:val="99"/>
    <w:rsid w:val="004F7FBD"/>
    <w:pPr>
      <w:autoSpaceDE w:val="0"/>
      <w:autoSpaceDN w:val="0"/>
      <w:adjustRightInd w:val="0"/>
      <w:spacing w:line="241" w:lineRule="atLeast"/>
    </w:pPr>
    <w:rPr>
      <w:rFonts w:ascii="Museo Sans 300" w:hAnsi="Museo Sans 300"/>
      <w:sz w:val="24"/>
      <w:szCs w:val="24"/>
    </w:rPr>
  </w:style>
  <w:style w:type="paragraph" w:customStyle="1" w:styleId="IngressPF">
    <w:name w:val="Ingress PF"/>
    <w:basedOn w:val="Underrubrik"/>
    <w:link w:val="IngressPFChar"/>
    <w:qFormat/>
    <w:rsid w:val="008C2C71"/>
    <w:pPr>
      <w:spacing w:before="0" w:after="0" w:line="320" w:lineRule="exact"/>
    </w:pPr>
    <w:rPr>
      <w:rFonts w:ascii="Century Gothic" w:eastAsia="Times New Roman" w:hAnsi="Century Gothic" w:cs="Times New Roman"/>
      <w:b/>
      <w:i w:val="0"/>
      <w:color w:val="000000"/>
      <w:sz w:val="24"/>
      <w:szCs w:val="24"/>
    </w:rPr>
  </w:style>
  <w:style w:type="character" w:customStyle="1" w:styleId="IngressPFChar">
    <w:name w:val="Ingress PF Char"/>
    <w:basedOn w:val="UnderrubrikChar"/>
    <w:link w:val="IngressPF"/>
    <w:rsid w:val="008C2C71"/>
    <w:rPr>
      <w:rFonts w:ascii="Century Gothic" w:eastAsia="Times New Roman" w:hAnsi="Century Gothic" w:cstheme="majorBidi"/>
      <w:b/>
      <w:i/>
      <w:iCs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BC7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4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3067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2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6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0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8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4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8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8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1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36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85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87801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496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Procordia word">
      <a:dk1>
        <a:srgbClr val="000000"/>
      </a:dk1>
      <a:lt1>
        <a:srgbClr val="FFFFFF"/>
      </a:lt1>
      <a:dk2>
        <a:srgbClr val="000000"/>
      </a:dk2>
      <a:lt2>
        <a:srgbClr val="D9001A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D9001A"/>
      </a:hlink>
      <a:folHlink>
        <a:srgbClr val="000000"/>
      </a:folHlink>
    </a:clrScheme>
    <a:fontScheme name="Orkla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7D3FF-CF33-435E-BE86-5AA3558CD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evberg</dc:creator>
  <cp:lastModifiedBy>Eva Berglie</cp:lastModifiedBy>
  <cp:revision>5</cp:revision>
  <cp:lastPrinted>2015-04-01T12:46:00Z</cp:lastPrinted>
  <dcterms:created xsi:type="dcterms:W3CDTF">2015-10-14T09:07:00Z</dcterms:created>
  <dcterms:modified xsi:type="dcterms:W3CDTF">2015-10-14T09:14:00Z</dcterms:modified>
</cp:coreProperties>
</file>