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5C" w:rsidRPr="002A209A" w:rsidRDefault="0039165C" w:rsidP="00064615">
      <w:pPr>
        <w:spacing w:line="22" w:lineRule="atLeast"/>
        <w:rPr>
          <w:b/>
          <w:sz w:val="36"/>
          <w:szCs w:val="36"/>
        </w:rPr>
      </w:pPr>
      <w:r w:rsidRPr="002A209A">
        <w:rPr>
          <w:b/>
          <w:sz w:val="36"/>
          <w:szCs w:val="36"/>
        </w:rPr>
        <w:t>Press</w:t>
      </w:r>
      <w:r w:rsidR="001B2CA1">
        <w:rPr>
          <w:b/>
          <w:sz w:val="36"/>
          <w:szCs w:val="36"/>
        </w:rPr>
        <w:t>meddelande</w:t>
      </w:r>
      <w:r w:rsidR="0094403F">
        <w:rPr>
          <w:b/>
          <w:sz w:val="36"/>
          <w:szCs w:val="36"/>
        </w:rPr>
        <w:t xml:space="preserve"> </w:t>
      </w:r>
      <w:r w:rsidR="008A6C93">
        <w:rPr>
          <w:b/>
          <w:sz w:val="36"/>
          <w:szCs w:val="36"/>
        </w:rPr>
        <w:t>201</w:t>
      </w:r>
      <w:r w:rsidR="00FA400C">
        <w:rPr>
          <w:b/>
          <w:sz w:val="36"/>
          <w:szCs w:val="36"/>
        </w:rPr>
        <w:t>6-05-27</w:t>
      </w:r>
      <w:r w:rsidR="003F7674">
        <w:rPr>
          <w:b/>
          <w:sz w:val="36"/>
          <w:szCs w:val="36"/>
        </w:rPr>
        <w:t xml:space="preserve"> </w:t>
      </w:r>
    </w:p>
    <w:p w:rsidR="0039165C" w:rsidRDefault="0039165C" w:rsidP="00064615">
      <w:pPr>
        <w:spacing w:line="22" w:lineRule="atLeast"/>
        <w:rPr>
          <w:rStyle w:val="Stark"/>
          <w:rFonts w:cs="Arial"/>
          <w:szCs w:val="18"/>
        </w:rPr>
      </w:pPr>
    </w:p>
    <w:p w:rsidR="00064615" w:rsidRDefault="00064615" w:rsidP="00064615">
      <w:pPr>
        <w:spacing w:line="23" w:lineRule="atLeast"/>
        <w:rPr>
          <w:b/>
          <w:sz w:val="28"/>
          <w:szCs w:val="28"/>
        </w:rPr>
      </w:pPr>
    </w:p>
    <w:p w:rsidR="00544715" w:rsidRPr="00FA400C" w:rsidRDefault="00394460" w:rsidP="00FA400C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Monyx</w:t>
      </w:r>
      <w:r w:rsidR="00C03AE8">
        <w:rPr>
          <w:b/>
          <w:sz w:val="28"/>
          <w:szCs w:val="28"/>
        </w:rPr>
        <w:t xml:space="preserve"> </w:t>
      </w:r>
      <w:r w:rsidR="00C80C7B">
        <w:rPr>
          <w:b/>
          <w:sz w:val="28"/>
          <w:szCs w:val="28"/>
        </w:rPr>
        <w:t xml:space="preserve">och </w:t>
      </w:r>
      <w:proofErr w:type="spellStart"/>
      <w:r w:rsidR="00C80C7B">
        <w:rPr>
          <w:b/>
          <w:sz w:val="28"/>
          <w:szCs w:val="28"/>
        </w:rPr>
        <w:t>Solidar</w:t>
      </w:r>
      <w:proofErr w:type="spellEnd"/>
      <w:r w:rsidR="00C80C7B">
        <w:rPr>
          <w:b/>
          <w:sz w:val="28"/>
          <w:szCs w:val="28"/>
        </w:rPr>
        <w:t xml:space="preserve"> </w:t>
      </w:r>
      <w:r w:rsidR="00773FC1">
        <w:rPr>
          <w:b/>
          <w:sz w:val="28"/>
          <w:szCs w:val="28"/>
        </w:rPr>
        <w:t>etablerar</w:t>
      </w:r>
      <w:r w:rsidR="00C80C7B">
        <w:rPr>
          <w:b/>
          <w:sz w:val="28"/>
          <w:szCs w:val="28"/>
        </w:rPr>
        <w:t xml:space="preserve"> gemensam</w:t>
      </w:r>
      <w:r w:rsidR="002B37F9">
        <w:rPr>
          <w:b/>
          <w:sz w:val="28"/>
          <w:szCs w:val="28"/>
        </w:rPr>
        <w:t xml:space="preserve">ägt </w:t>
      </w:r>
      <w:r w:rsidR="00FA400C">
        <w:rPr>
          <w:b/>
          <w:sz w:val="28"/>
          <w:szCs w:val="28"/>
        </w:rPr>
        <w:t xml:space="preserve">fondbolag </w:t>
      </w:r>
      <w:r w:rsidR="00691096">
        <w:rPr>
          <w:b/>
          <w:sz w:val="28"/>
          <w:szCs w:val="28"/>
        </w:rPr>
        <w:t>specialiserat på alfaförvaltning</w:t>
      </w:r>
      <w:r w:rsidR="00FA400C">
        <w:rPr>
          <w:b/>
          <w:sz w:val="28"/>
          <w:szCs w:val="28"/>
        </w:rPr>
        <w:br/>
      </w:r>
    </w:p>
    <w:p w:rsidR="00EE3750" w:rsidRPr="00394460" w:rsidRDefault="000B4365" w:rsidP="002B37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Monyx </w:t>
      </w:r>
      <w:proofErr w:type="spellStart"/>
      <w:r>
        <w:rPr>
          <w:b/>
          <w:sz w:val="20"/>
          <w:szCs w:val="20"/>
        </w:rPr>
        <w:t>Financial</w:t>
      </w:r>
      <w:proofErr w:type="spellEnd"/>
      <w:r>
        <w:rPr>
          <w:b/>
          <w:sz w:val="20"/>
          <w:szCs w:val="20"/>
        </w:rPr>
        <w:t xml:space="preserve"> Group</w:t>
      </w:r>
      <w:r w:rsidR="00394460">
        <w:rPr>
          <w:b/>
          <w:sz w:val="20"/>
          <w:szCs w:val="20"/>
        </w:rPr>
        <w:t xml:space="preserve"> </w:t>
      </w:r>
      <w:r w:rsidR="00394460" w:rsidRPr="00390BC9">
        <w:rPr>
          <w:b/>
          <w:sz w:val="20"/>
          <w:szCs w:val="20"/>
        </w:rPr>
        <w:t>A</w:t>
      </w:r>
      <w:r w:rsidR="00394460">
        <w:rPr>
          <w:b/>
          <w:sz w:val="20"/>
          <w:szCs w:val="20"/>
        </w:rPr>
        <w:t>B</w:t>
      </w:r>
      <w:r w:rsidR="001B548D">
        <w:rPr>
          <w:b/>
          <w:sz w:val="20"/>
          <w:szCs w:val="20"/>
        </w:rPr>
        <w:t xml:space="preserve"> och Solidar </w:t>
      </w:r>
      <w:r w:rsidR="00EE3750">
        <w:rPr>
          <w:b/>
          <w:sz w:val="20"/>
          <w:szCs w:val="20"/>
        </w:rPr>
        <w:t xml:space="preserve">AB </w:t>
      </w:r>
      <w:r w:rsidR="00C80C7B">
        <w:rPr>
          <w:b/>
          <w:sz w:val="20"/>
          <w:szCs w:val="20"/>
        </w:rPr>
        <w:t>etablerar</w:t>
      </w:r>
      <w:r w:rsidR="001B548D">
        <w:rPr>
          <w:b/>
          <w:sz w:val="20"/>
          <w:szCs w:val="20"/>
        </w:rPr>
        <w:t xml:space="preserve"> ett </w:t>
      </w:r>
      <w:r w:rsidR="00EE3750">
        <w:rPr>
          <w:b/>
          <w:sz w:val="20"/>
          <w:szCs w:val="20"/>
        </w:rPr>
        <w:t xml:space="preserve">förvaltningshus – </w:t>
      </w:r>
      <w:proofErr w:type="spellStart"/>
      <w:r w:rsidR="00EE3750">
        <w:rPr>
          <w:b/>
          <w:sz w:val="20"/>
          <w:szCs w:val="20"/>
        </w:rPr>
        <w:t>AlphaCore</w:t>
      </w:r>
      <w:proofErr w:type="spellEnd"/>
      <w:r w:rsidR="00EE3750">
        <w:rPr>
          <w:b/>
          <w:sz w:val="20"/>
          <w:szCs w:val="20"/>
        </w:rPr>
        <w:t xml:space="preserve"> Fonder AB. </w:t>
      </w:r>
      <w:r w:rsidR="00394460" w:rsidRPr="00394460">
        <w:rPr>
          <w:b/>
          <w:sz w:val="20"/>
          <w:szCs w:val="20"/>
        </w:rPr>
        <w:t>Syftet med ver</w:t>
      </w:r>
      <w:bookmarkStart w:id="0" w:name="_GoBack"/>
      <w:bookmarkEnd w:id="0"/>
      <w:r w:rsidR="00394460" w:rsidRPr="00394460">
        <w:rPr>
          <w:b/>
          <w:sz w:val="20"/>
          <w:szCs w:val="20"/>
        </w:rPr>
        <w:t xml:space="preserve">ksamheten är att bygga upp en verksamhet med inriktning på </w:t>
      </w:r>
      <w:r w:rsidR="002719B4">
        <w:rPr>
          <w:b/>
          <w:sz w:val="20"/>
          <w:szCs w:val="20"/>
        </w:rPr>
        <w:t>a</w:t>
      </w:r>
      <w:r w:rsidR="00394460" w:rsidRPr="00394460">
        <w:rPr>
          <w:b/>
          <w:sz w:val="20"/>
          <w:szCs w:val="20"/>
        </w:rPr>
        <w:t xml:space="preserve">lfaförvaltning och utveckling av nya förvaltningsprodukter.  </w:t>
      </w:r>
    </w:p>
    <w:p w:rsidR="00394460" w:rsidRDefault="00394460" w:rsidP="002B37F9">
      <w:pPr>
        <w:rPr>
          <w:b/>
          <w:sz w:val="20"/>
          <w:szCs w:val="20"/>
        </w:rPr>
      </w:pPr>
    </w:p>
    <w:p w:rsidR="00394460" w:rsidRPr="00394460" w:rsidRDefault="00EE3750" w:rsidP="002B37F9">
      <w:pPr>
        <w:rPr>
          <w:szCs w:val="18"/>
        </w:rPr>
      </w:pPr>
      <w:r w:rsidRPr="00394460">
        <w:rPr>
          <w:szCs w:val="18"/>
        </w:rPr>
        <w:t xml:space="preserve">Det finns ett stort behov av renodlade alfaprodukter och vi startar en oberoende specialiserad verksamhet som kommer att fokusera på att bygga upp en </w:t>
      </w:r>
      <w:r w:rsidR="00394460">
        <w:rPr>
          <w:szCs w:val="18"/>
        </w:rPr>
        <w:t xml:space="preserve">slagkraftig alfaförvaltning. </w:t>
      </w:r>
      <w:r w:rsidR="00394460" w:rsidRPr="00394460">
        <w:rPr>
          <w:szCs w:val="18"/>
        </w:rPr>
        <w:t>Vi kommer förs</w:t>
      </w:r>
      <w:r w:rsidRPr="00394460">
        <w:rPr>
          <w:szCs w:val="18"/>
        </w:rPr>
        <w:t>t och främst</w:t>
      </w:r>
      <w:r w:rsidR="00394460" w:rsidRPr="00394460">
        <w:rPr>
          <w:szCs w:val="18"/>
        </w:rPr>
        <w:t xml:space="preserve"> vända oss</w:t>
      </w:r>
      <w:r w:rsidRPr="00394460">
        <w:rPr>
          <w:szCs w:val="18"/>
        </w:rPr>
        <w:t xml:space="preserve"> till </w:t>
      </w:r>
      <w:r w:rsidR="001C060F">
        <w:rPr>
          <w:szCs w:val="18"/>
        </w:rPr>
        <w:t xml:space="preserve">värdeskapande förvaltningsverksamheter, såsom </w:t>
      </w:r>
      <w:r w:rsidR="00566E4A">
        <w:rPr>
          <w:szCs w:val="18"/>
        </w:rPr>
        <w:t xml:space="preserve">institutioner </w:t>
      </w:r>
      <w:r w:rsidR="00394460" w:rsidRPr="00394460">
        <w:rPr>
          <w:szCs w:val="18"/>
        </w:rPr>
        <w:t xml:space="preserve">och </w:t>
      </w:r>
      <w:r w:rsidR="00F02A02">
        <w:rPr>
          <w:szCs w:val="18"/>
        </w:rPr>
        <w:t>stiftelser</w:t>
      </w:r>
      <w:r w:rsidR="001C060F">
        <w:rPr>
          <w:szCs w:val="18"/>
        </w:rPr>
        <w:t xml:space="preserve">, </w:t>
      </w:r>
      <w:r w:rsidR="00394460" w:rsidRPr="00394460">
        <w:rPr>
          <w:szCs w:val="18"/>
        </w:rPr>
        <w:t>som har en målsättning om jämn avkastning över tiden.</w:t>
      </w:r>
    </w:p>
    <w:p w:rsidR="00394460" w:rsidRPr="00394460" w:rsidRDefault="00394460" w:rsidP="002B37F9">
      <w:pPr>
        <w:rPr>
          <w:szCs w:val="18"/>
        </w:rPr>
      </w:pPr>
    </w:p>
    <w:p w:rsidR="005030FA" w:rsidRDefault="00394460" w:rsidP="002B37F9">
      <w:pPr>
        <w:rPr>
          <w:szCs w:val="18"/>
        </w:rPr>
      </w:pPr>
      <w:proofErr w:type="spellStart"/>
      <w:r w:rsidRPr="00394460">
        <w:rPr>
          <w:szCs w:val="18"/>
        </w:rPr>
        <w:t>Al</w:t>
      </w:r>
      <w:r w:rsidR="002719B4">
        <w:rPr>
          <w:szCs w:val="18"/>
        </w:rPr>
        <w:t>ph</w:t>
      </w:r>
      <w:r w:rsidR="006D7242">
        <w:rPr>
          <w:szCs w:val="18"/>
        </w:rPr>
        <w:t>a</w:t>
      </w:r>
      <w:r w:rsidRPr="00394460">
        <w:rPr>
          <w:szCs w:val="18"/>
        </w:rPr>
        <w:t>Core</w:t>
      </w:r>
      <w:proofErr w:type="spellEnd"/>
      <w:r w:rsidRPr="00394460">
        <w:rPr>
          <w:szCs w:val="18"/>
        </w:rPr>
        <w:t xml:space="preserve"> kommer att drivas oberoende </w:t>
      </w:r>
      <w:r>
        <w:rPr>
          <w:szCs w:val="18"/>
        </w:rPr>
        <w:t xml:space="preserve">med Mikael Kadri från Monyx som </w:t>
      </w:r>
      <w:r w:rsidR="00917CC6">
        <w:rPr>
          <w:szCs w:val="18"/>
        </w:rPr>
        <w:t>v</w:t>
      </w:r>
      <w:r>
        <w:rPr>
          <w:szCs w:val="18"/>
        </w:rPr>
        <w:t xml:space="preserve">erkställande </w:t>
      </w:r>
      <w:r w:rsidR="00917CC6">
        <w:rPr>
          <w:szCs w:val="18"/>
        </w:rPr>
        <w:t>d</w:t>
      </w:r>
      <w:r>
        <w:rPr>
          <w:szCs w:val="18"/>
        </w:rPr>
        <w:t>irektör</w:t>
      </w:r>
      <w:r w:rsidR="005030FA">
        <w:rPr>
          <w:szCs w:val="18"/>
        </w:rPr>
        <w:t xml:space="preserve">. </w:t>
      </w:r>
      <w:r>
        <w:rPr>
          <w:szCs w:val="18"/>
        </w:rPr>
        <w:t xml:space="preserve"> </w:t>
      </w:r>
      <w:r w:rsidR="005030FA">
        <w:rPr>
          <w:szCs w:val="18"/>
        </w:rPr>
        <w:t xml:space="preserve">Inledningsvis kommer också </w:t>
      </w:r>
      <w:r w:rsidR="00917CC6">
        <w:rPr>
          <w:szCs w:val="18"/>
        </w:rPr>
        <w:t>fondförvaltarna Daniel Dinef och Martin Edemalm</w:t>
      </w:r>
      <w:r w:rsidR="005030FA">
        <w:rPr>
          <w:szCs w:val="18"/>
        </w:rPr>
        <w:t xml:space="preserve"> övergå till </w:t>
      </w:r>
      <w:proofErr w:type="spellStart"/>
      <w:r w:rsidR="005030FA">
        <w:rPr>
          <w:szCs w:val="18"/>
        </w:rPr>
        <w:t>Al</w:t>
      </w:r>
      <w:r w:rsidR="002719B4">
        <w:rPr>
          <w:szCs w:val="18"/>
        </w:rPr>
        <w:t>ph</w:t>
      </w:r>
      <w:r w:rsidR="005030FA">
        <w:rPr>
          <w:szCs w:val="18"/>
        </w:rPr>
        <w:t>aCore</w:t>
      </w:r>
      <w:proofErr w:type="spellEnd"/>
      <w:r w:rsidR="005030FA">
        <w:rPr>
          <w:szCs w:val="18"/>
        </w:rPr>
        <w:t>.</w:t>
      </w:r>
    </w:p>
    <w:p w:rsidR="00394460" w:rsidRDefault="00394460" w:rsidP="00EF08A9">
      <w:pPr>
        <w:rPr>
          <w:rFonts w:ascii="Myriad Pro Light" w:hAnsi="Myriad Pro Light" w:cs="Arial"/>
          <w:color w:val="000000"/>
          <w:shd w:val="clear" w:color="auto" w:fill="FFFFFF"/>
        </w:rPr>
      </w:pPr>
    </w:p>
    <w:p w:rsidR="00394460" w:rsidRDefault="00394460" w:rsidP="00EF08A9">
      <w:pPr>
        <w:rPr>
          <w:rFonts w:ascii="Myriad Pro Light" w:hAnsi="Myriad Pro Light" w:cs="Arial"/>
          <w:color w:val="000000"/>
          <w:shd w:val="clear" w:color="auto" w:fill="FFFFFF"/>
        </w:rPr>
      </w:pPr>
      <w:r w:rsidRPr="00CF0C1B">
        <w:rPr>
          <w:szCs w:val="18"/>
        </w:rPr>
        <w:t xml:space="preserve">Bolaget </w:t>
      </w:r>
      <w:proofErr w:type="spellStart"/>
      <w:r w:rsidRPr="00CF0C1B">
        <w:rPr>
          <w:szCs w:val="18"/>
        </w:rPr>
        <w:t>Al</w:t>
      </w:r>
      <w:r w:rsidR="002719B4">
        <w:rPr>
          <w:szCs w:val="18"/>
        </w:rPr>
        <w:t>ph</w:t>
      </w:r>
      <w:r w:rsidRPr="00CF0C1B">
        <w:rPr>
          <w:szCs w:val="18"/>
        </w:rPr>
        <w:t>aCore</w:t>
      </w:r>
      <w:proofErr w:type="spellEnd"/>
      <w:r w:rsidRPr="00CF0C1B">
        <w:rPr>
          <w:szCs w:val="18"/>
        </w:rPr>
        <w:t xml:space="preserve"> </w:t>
      </w:r>
      <w:r w:rsidR="005030FA">
        <w:rPr>
          <w:szCs w:val="18"/>
        </w:rPr>
        <w:t xml:space="preserve">Fonder </w:t>
      </w:r>
      <w:r w:rsidRPr="00CF0C1B">
        <w:rPr>
          <w:szCs w:val="18"/>
        </w:rPr>
        <w:t xml:space="preserve">AB kommer att ägas gemensamt av </w:t>
      </w:r>
      <w:r w:rsidR="002D48B9">
        <w:rPr>
          <w:szCs w:val="18"/>
        </w:rPr>
        <w:t xml:space="preserve">Monyx </w:t>
      </w:r>
      <w:proofErr w:type="spellStart"/>
      <w:r w:rsidR="002D48B9">
        <w:rPr>
          <w:szCs w:val="18"/>
        </w:rPr>
        <w:t>Financial</w:t>
      </w:r>
      <w:proofErr w:type="spellEnd"/>
      <w:r w:rsidR="002D48B9">
        <w:rPr>
          <w:szCs w:val="18"/>
        </w:rPr>
        <w:t xml:space="preserve"> Groups ägare </w:t>
      </w:r>
      <w:proofErr w:type="spellStart"/>
      <w:r w:rsidRPr="00CF0C1B">
        <w:rPr>
          <w:szCs w:val="18"/>
        </w:rPr>
        <w:t>NewCap</w:t>
      </w:r>
      <w:proofErr w:type="spellEnd"/>
      <w:r w:rsidR="002719B4">
        <w:rPr>
          <w:szCs w:val="18"/>
        </w:rPr>
        <w:t xml:space="preserve"> </w:t>
      </w:r>
      <w:r w:rsidRPr="00CF0C1B">
        <w:rPr>
          <w:szCs w:val="18"/>
        </w:rPr>
        <w:t>Holding A</w:t>
      </w:r>
      <w:r w:rsidR="00CF0C1B">
        <w:rPr>
          <w:szCs w:val="18"/>
        </w:rPr>
        <w:t>/</w:t>
      </w:r>
      <w:r w:rsidRPr="00CF0C1B">
        <w:rPr>
          <w:szCs w:val="18"/>
        </w:rPr>
        <w:t xml:space="preserve">S, </w:t>
      </w:r>
      <w:proofErr w:type="spellStart"/>
      <w:r w:rsidRPr="00CF0C1B">
        <w:rPr>
          <w:szCs w:val="18"/>
        </w:rPr>
        <w:t>Solidar</w:t>
      </w:r>
      <w:proofErr w:type="spellEnd"/>
      <w:r w:rsidRPr="00CF0C1B">
        <w:rPr>
          <w:szCs w:val="18"/>
        </w:rPr>
        <w:t xml:space="preserve"> AB och några av de blivande </w:t>
      </w:r>
      <w:r w:rsidR="002D48B9">
        <w:rPr>
          <w:szCs w:val="18"/>
        </w:rPr>
        <w:t>medarbetarna</w:t>
      </w:r>
      <w:r w:rsidR="002D48B9" w:rsidRPr="00CF0C1B">
        <w:rPr>
          <w:szCs w:val="18"/>
        </w:rPr>
        <w:t xml:space="preserve"> </w:t>
      </w:r>
      <w:r w:rsidRPr="00CF0C1B">
        <w:rPr>
          <w:szCs w:val="18"/>
        </w:rPr>
        <w:t xml:space="preserve">i </w:t>
      </w:r>
      <w:proofErr w:type="spellStart"/>
      <w:r w:rsidRPr="00CF0C1B">
        <w:rPr>
          <w:szCs w:val="18"/>
        </w:rPr>
        <w:t>Al</w:t>
      </w:r>
      <w:r w:rsidR="002719B4">
        <w:rPr>
          <w:szCs w:val="18"/>
        </w:rPr>
        <w:t>pha</w:t>
      </w:r>
      <w:r w:rsidRPr="00CF0C1B">
        <w:rPr>
          <w:szCs w:val="18"/>
        </w:rPr>
        <w:t>Core</w:t>
      </w:r>
      <w:proofErr w:type="spellEnd"/>
      <w:r w:rsidRPr="00CF0C1B">
        <w:rPr>
          <w:szCs w:val="18"/>
        </w:rPr>
        <w:t xml:space="preserve"> </w:t>
      </w:r>
      <w:r w:rsidR="002719B4">
        <w:rPr>
          <w:szCs w:val="18"/>
        </w:rPr>
        <w:t xml:space="preserve">Fonder </w:t>
      </w:r>
      <w:r w:rsidRPr="00CF0C1B">
        <w:rPr>
          <w:szCs w:val="18"/>
        </w:rPr>
        <w:t>AB</w:t>
      </w:r>
      <w:r w:rsidRPr="00394460">
        <w:rPr>
          <w:sz w:val="20"/>
          <w:szCs w:val="20"/>
        </w:rPr>
        <w:t xml:space="preserve">. </w:t>
      </w:r>
    </w:p>
    <w:p w:rsidR="00394460" w:rsidRDefault="00394460" w:rsidP="00EF08A9">
      <w:pPr>
        <w:rPr>
          <w:rFonts w:ascii="Myriad Pro Light" w:hAnsi="Myriad Pro Light" w:cs="Arial"/>
          <w:color w:val="000000"/>
          <w:shd w:val="clear" w:color="auto" w:fill="FFFFFF"/>
        </w:rPr>
      </w:pPr>
    </w:p>
    <w:p w:rsidR="00C80C7B" w:rsidRPr="00A01E75" w:rsidRDefault="00C80C7B" w:rsidP="00EF08A9">
      <w:pPr>
        <w:rPr>
          <w:rStyle w:val="apple-converted-space"/>
          <w:rFonts w:ascii="Myriad Pro Light" w:hAnsi="Myriad Pro Light" w:cs="Arial"/>
          <w:color w:val="000000"/>
          <w:shd w:val="clear" w:color="auto" w:fill="FFFFFF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554"/>
      </w:tblGrid>
      <w:tr w:rsidR="001B2CA1" w:rsidRPr="004E04AA" w:rsidTr="00544715">
        <w:trPr>
          <w:trHeight w:val="1591"/>
        </w:trPr>
        <w:tc>
          <w:tcPr>
            <w:tcW w:w="4644" w:type="dxa"/>
          </w:tcPr>
          <w:p w:rsidR="00C80C7B" w:rsidRPr="00C12254" w:rsidRDefault="001B2CA1" w:rsidP="00C80C7B">
            <w:pPr>
              <w:rPr>
                <w:rFonts w:eastAsia="Times New Roman" w:cs="Arial"/>
                <w:szCs w:val="18"/>
                <w:lang w:eastAsia="sv-SE"/>
              </w:rPr>
            </w:pPr>
            <w:r w:rsidRPr="00C12254">
              <w:rPr>
                <w:b/>
                <w:szCs w:val="18"/>
              </w:rPr>
              <w:t>För mer information kontakta</w:t>
            </w:r>
            <w:r w:rsidRPr="00C12254">
              <w:rPr>
                <w:szCs w:val="18"/>
              </w:rPr>
              <w:t xml:space="preserve">: </w:t>
            </w:r>
            <w:r w:rsidRPr="00C12254">
              <w:rPr>
                <w:szCs w:val="18"/>
              </w:rPr>
              <w:br/>
            </w:r>
            <w:r w:rsidR="00C80C7B" w:rsidRPr="00C12254">
              <w:rPr>
                <w:rFonts w:eastAsia="Times New Roman" w:cs="Arial"/>
                <w:szCs w:val="18"/>
                <w:lang w:eastAsia="sv-SE"/>
              </w:rPr>
              <w:t>Ylva Klingvall</w:t>
            </w:r>
          </w:p>
          <w:p w:rsidR="00C80C7B" w:rsidRPr="00C12254" w:rsidRDefault="00C80C7B" w:rsidP="00C80C7B">
            <w:pPr>
              <w:rPr>
                <w:rFonts w:eastAsia="Times New Roman" w:cs="Arial"/>
                <w:szCs w:val="18"/>
                <w:lang w:eastAsia="sv-SE"/>
              </w:rPr>
            </w:pPr>
            <w:r w:rsidRPr="00C12254">
              <w:rPr>
                <w:rFonts w:eastAsia="Times New Roman" w:cs="Arial"/>
                <w:szCs w:val="18"/>
                <w:lang w:eastAsia="sv-SE"/>
              </w:rPr>
              <w:t>Kommunikationschef</w:t>
            </w:r>
            <w:r w:rsidR="00917CC6">
              <w:rPr>
                <w:rFonts w:eastAsia="Times New Roman" w:cs="Arial"/>
                <w:szCs w:val="18"/>
                <w:lang w:eastAsia="sv-SE"/>
              </w:rPr>
              <w:t xml:space="preserve"> Monyx</w:t>
            </w:r>
            <w:r w:rsidRPr="00C12254">
              <w:rPr>
                <w:rFonts w:eastAsia="Times New Roman" w:cs="Arial"/>
                <w:szCs w:val="18"/>
                <w:lang w:eastAsia="sv-SE"/>
              </w:rPr>
              <w:br/>
              <w:t>E-post: ylva.klingvall@monyx.se</w:t>
            </w:r>
          </w:p>
          <w:p w:rsidR="00FD57CC" w:rsidRDefault="00C80C7B" w:rsidP="00C80C7B">
            <w:pPr>
              <w:rPr>
                <w:rFonts w:eastAsia="Times New Roman" w:cs="Arial"/>
                <w:szCs w:val="18"/>
                <w:lang w:eastAsia="sv-SE"/>
              </w:rPr>
            </w:pPr>
            <w:r w:rsidRPr="00C12254">
              <w:rPr>
                <w:rFonts w:eastAsia="Times New Roman" w:cs="Arial"/>
                <w:szCs w:val="18"/>
                <w:lang w:eastAsia="sv-SE"/>
              </w:rPr>
              <w:t>Mobil: 070-831 08 65</w:t>
            </w:r>
          </w:p>
          <w:p w:rsidR="00C80C7B" w:rsidRDefault="00C80C7B" w:rsidP="00C80C7B">
            <w:pPr>
              <w:rPr>
                <w:szCs w:val="18"/>
              </w:rPr>
            </w:pPr>
          </w:p>
          <w:p w:rsidR="00FD57CC" w:rsidRPr="0047289B" w:rsidRDefault="00FD57CC" w:rsidP="00FD57CC">
            <w:pPr>
              <w:rPr>
                <w:szCs w:val="18"/>
              </w:rPr>
            </w:pPr>
            <w:r>
              <w:rPr>
                <w:szCs w:val="18"/>
              </w:rPr>
              <w:t xml:space="preserve">Helene </w:t>
            </w:r>
            <w:proofErr w:type="spellStart"/>
            <w:r>
              <w:rPr>
                <w:szCs w:val="18"/>
              </w:rPr>
              <w:t>Jansbo</w:t>
            </w:r>
            <w:proofErr w:type="spellEnd"/>
            <w:r>
              <w:rPr>
                <w:szCs w:val="18"/>
              </w:rPr>
              <w:br/>
              <w:t xml:space="preserve">Marknads- och kommunikationschef </w:t>
            </w:r>
            <w:proofErr w:type="spellStart"/>
            <w:r>
              <w:rPr>
                <w:szCs w:val="18"/>
              </w:rPr>
              <w:t>Solidar</w:t>
            </w:r>
            <w:proofErr w:type="spellEnd"/>
            <w:r>
              <w:rPr>
                <w:szCs w:val="18"/>
              </w:rPr>
              <w:br/>
              <w:t>E-post: helene.jansbo@solidar.se</w:t>
            </w:r>
            <w:r>
              <w:rPr>
                <w:szCs w:val="18"/>
              </w:rPr>
              <w:br/>
              <w:t xml:space="preserve">Mobil: </w:t>
            </w:r>
            <w:r w:rsidRPr="00FD57CC">
              <w:rPr>
                <w:szCs w:val="18"/>
              </w:rPr>
              <w:t>070</w:t>
            </w:r>
            <w:r>
              <w:rPr>
                <w:szCs w:val="18"/>
              </w:rPr>
              <w:t>-</w:t>
            </w:r>
            <w:r w:rsidRPr="00FD57CC">
              <w:rPr>
                <w:szCs w:val="18"/>
              </w:rPr>
              <w:t>548 45 65</w:t>
            </w:r>
          </w:p>
        </w:tc>
        <w:tc>
          <w:tcPr>
            <w:tcW w:w="3554" w:type="dxa"/>
          </w:tcPr>
          <w:p w:rsidR="001B2CA1" w:rsidRPr="00C12254" w:rsidRDefault="001B2CA1" w:rsidP="008472DC">
            <w:pPr>
              <w:rPr>
                <w:rFonts w:eastAsia="Times New Roman" w:cs="Arial"/>
                <w:szCs w:val="18"/>
                <w:lang w:eastAsia="sv-SE"/>
              </w:rPr>
            </w:pPr>
          </w:p>
          <w:p w:rsidR="001B2CA1" w:rsidRPr="00C12254" w:rsidRDefault="001B2CA1" w:rsidP="008472DC">
            <w:pPr>
              <w:rPr>
                <w:szCs w:val="18"/>
              </w:rPr>
            </w:pPr>
          </w:p>
        </w:tc>
      </w:tr>
    </w:tbl>
    <w:p w:rsidR="00B137D8" w:rsidRPr="0047289B" w:rsidRDefault="00B137D8"/>
    <w:p w:rsidR="00D01134" w:rsidRPr="00864E5B" w:rsidRDefault="00D01134">
      <w:pPr>
        <w:rPr>
          <w:b/>
          <w:sz w:val="16"/>
          <w:szCs w:val="16"/>
        </w:rPr>
      </w:pPr>
      <w:r w:rsidRPr="00864E5B">
        <w:rPr>
          <w:b/>
          <w:sz w:val="16"/>
          <w:szCs w:val="16"/>
        </w:rPr>
        <w:t>Om Monyx</w:t>
      </w:r>
    </w:p>
    <w:p w:rsidR="00907837" w:rsidRPr="00864E5B" w:rsidRDefault="006E7537" w:rsidP="00907837">
      <w:pPr>
        <w:pStyle w:val="Normalwebb"/>
        <w:spacing w:line="270" w:lineRule="atLeast"/>
        <w:rPr>
          <w:rFonts w:ascii="Myriad Pro" w:eastAsiaTheme="minorEastAsia" w:hAnsi="Myriad Pro" w:cstheme="minorBidi"/>
          <w:b/>
          <w:lang w:eastAsia="en-US"/>
        </w:rPr>
      </w:pPr>
      <w:r w:rsidRPr="00864E5B">
        <w:rPr>
          <w:rFonts w:ascii="Myriad Pro" w:eastAsiaTheme="minorEastAsia" w:hAnsi="Myriad Pro" w:cstheme="minorBidi"/>
          <w:lang w:eastAsia="en-US"/>
        </w:rPr>
        <w:t xml:space="preserve">Monyx </w:t>
      </w:r>
      <w:proofErr w:type="spellStart"/>
      <w:r w:rsidRPr="00864E5B">
        <w:rPr>
          <w:rFonts w:ascii="Myriad Pro" w:eastAsiaTheme="minorEastAsia" w:hAnsi="Myriad Pro" w:cstheme="minorBidi"/>
          <w:lang w:eastAsia="en-US"/>
        </w:rPr>
        <w:t>Financial</w:t>
      </w:r>
      <w:proofErr w:type="spellEnd"/>
      <w:r w:rsidRPr="00864E5B">
        <w:rPr>
          <w:rFonts w:ascii="Myriad Pro" w:eastAsiaTheme="minorEastAsia" w:hAnsi="Myriad Pro" w:cstheme="minorBidi"/>
          <w:lang w:eastAsia="en-US"/>
        </w:rPr>
        <w:t xml:space="preserve"> Group AB är ett svenskt värdepappersbolag med säte i Stockholm och med verksamhet även i Umeå och Sveg. </w:t>
      </w:r>
      <w:r w:rsidR="0080488D" w:rsidRPr="00864E5B">
        <w:rPr>
          <w:rFonts w:ascii="Myriad Pro" w:eastAsiaTheme="minorEastAsia" w:hAnsi="Myriad Pro" w:cstheme="minorBidi"/>
          <w:lang w:eastAsia="en-US"/>
        </w:rPr>
        <w:t>Monyx</w:t>
      </w:r>
      <w:r w:rsidRPr="00864E5B">
        <w:rPr>
          <w:rFonts w:ascii="Myriad Pro" w:eastAsiaTheme="minorEastAsia" w:hAnsi="Myriad Pro" w:cstheme="minorBidi"/>
          <w:lang w:eastAsia="en-US"/>
        </w:rPr>
        <w:t xml:space="preserve"> är ett helägt dotterbolag till det danska bolaget </w:t>
      </w:r>
      <w:proofErr w:type="spellStart"/>
      <w:r w:rsidRPr="00864E5B">
        <w:rPr>
          <w:rFonts w:ascii="Myriad Pro" w:eastAsiaTheme="minorEastAsia" w:hAnsi="Myriad Pro" w:cstheme="minorBidi"/>
          <w:lang w:eastAsia="en-US"/>
        </w:rPr>
        <w:t>NewCap</w:t>
      </w:r>
      <w:proofErr w:type="spellEnd"/>
      <w:r w:rsidRPr="00864E5B">
        <w:rPr>
          <w:rFonts w:ascii="Myriad Pro" w:eastAsiaTheme="minorEastAsia" w:hAnsi="Myriad Pro" w:cstheme="minorBidi"/>
          <w:lang w:eastAsia="en-US"/>
        </w:rPr>
        <w:t xml:space="preserve"> Holding A/S, som är noterat på NASDAQ OMX Köpenhamn. Monyx </w:t>
      </w:r>
      <w:r w:rsidR="00CF3E76" w:rsidRPr="00864E5B">
        <w:rPr>
          <w:rFonts w:ascii="Myriad Pro" w:eastAsiaTheme="minorEastAsia" w:hAnsi="Myriad Pro" w:cstheme="minorBidi"/>
          <w:lang w:eastAsia="en-US"/>
        </w:rPr>
        <w:t xml:space="preserve">vision är att vara det självklara valet inom kapitalförvaltning, förmedlad rådgivning och försäkring. Vi erbjuder våra </w:t>
      </w:r>
      <w:r w:rsidRPr="00864E5B">
        <w:rPr>
          <w:rFonts w:ascii="Myriad Pro" w:eastAsiaTheme="minorEastAsia" w:hAnsi="Myriad Pro" w:cstheme="minorBidi"/>
          <w:lang w:eastAsia="en-US"/>
        </w:rPr>
        <w:t>kunder förvaltning av fonder, pensioner och fondförsäkringar samt konkur</w:t>
      </w:r>
      <w:r w:rsidR="00CF3E76" w:rsidRPr="00864E5B">
        <w:rPr>
          <w:rFonts w:ascii="Myriad Pro" w:eastAsiaTheme="minorEastAsia" w:hAnsi="Myriad Pro" w:cstheme="minorBidi"/>
          <w:lang w:eastAsia="en-US"/>
        </w:rPr>
        <w:t>renskraftiga försäkringspaket</w:t>
      </w:r>
      <w:r w:rsidR="00EA32AF" w:rsidRPr="00864E5B">
        <w:rPr>
          <w:rFonts w:ascii="Myriad Pro" w:eastAsiaTheme="minorEastAsia" w:hAnsi="Myriad Pro" w:cstheme="minorBidi"/>
          <w:lang w:eastAsia="en-US"/>
        </w:rPr>
        <w:t xml:space="preserve"> för en värdefullare vardag och framtid</w:t>
      </w:r>
      <w:r w:rsidR="00CF3E76" w:rsidRPr="00864E5B">
        <w:rPr>
          <w:rFonts w:ascii="Myriad Pro" w:eastAsiaTheme="minorEastAsia" w:hAnsi="Myriad Pro" w:cstheme="minorBidi"/>
          <w:lang w:eastAsia="en-US"/>
        </w:rPr>
        <w:t xml:space="preserve">. </w:t>
      </w:r>
      <w:r w:rsidRPr="00864E5B">
        <w:rPr>
          <w:rFonts w:ascii="Myriad Pro" w:eastAsiaTheme="minorEastAsia" w:hAnsi="Myriad Pro" w:cstheme="minorBidi"/>
          <w:lang w:eastAsia="en-US"/>
        </w:rPr>
        <w:t xml:space="preserve">Monyx </w:t>
      </w:r>
      <w:proofErr w:type="spellStart"/>
      <w:r w:rsidRPr="00864E5B">
        <w:rPr>
          <w:rFonts w:ascii="Myriad Pro" w:eastAsiaTheme="minorEastAsia" w:hAnsi="Myriad Pro" w:cstheme="minorBidi"/>
          <w:lang w:eastAsia="en-US"/>
        </w:rPr>
        <w:t>Financial</w:t>
      </w:r>
      <w:proofErr w:type="spellEnd"/>
      <w:r w:rsidRPr="00864E5B">
        <w:rPr>
          <w:rFonts w:ascii="Myriad Pro" w:eastAsiaTheme="minorEastAsia" w:hAnsi="Myriad Pro" w:cstheme="minorBidi"/>
          <w:lang w:eastAsia="en-US"/>
        </w:rPr>
        <w:t xml:space="preserve"> Group AB har ca </w:t>
      </w:r>
      <w:r w:rsidR="009E17E9" w:rsidRPr="00864E5B">
        <w:rPr>
          <w:rFonts w:ascii="Myriad Pro" w:eastAsiaTheme="minorEastAsia" w:hAnsi="Myriad Pro" w:cstheme="minorBidi"/>
          <w:lang w:eastAsia="en-US"/>
        </w:rPr>
        <w:t>80</w:t>
      </w:r>
      <w:r w:rsidR="0047289B" w:rsidRPr="00864E5B">
        <w:rPr>
          <w:rFonts w:ascii="Myriad Pro" w:eastAsiaTheme="minorEastAsia" w:hAnsi="Myriad Pro" w:cstheme="minorBidi"/>
          <w:lang w:eastAsia="en-US"/>
        </w:rPr>
        <w:t xml:space="preserve"> medarbetare </w:t>
      </w:r>
      <w:r w:rsidRPr="00864E5B">
        <w:rPr>
          <w:rFonts w:ascii="Myriad Pro" w:eastAsiaTheme="minorEastAsia" w:hAnsi="Myriad Pro" w:cstheme="minorBidi"/>
          <w:lang w:eastAsia="en-US"/>
        </w:rPr>
        <w:t xml:space="preserve">och förvaltar ca </w:t>
      </w:r>
      <w:r w:rsidR="00CF3E76" w:rsidRPr="00864E5B">
        <w:rPr>
          <w:rFonts w:ascii="Myriad Pro" w:eastAsiaTheme="minorEastAsia" w:hAnsi="Myriad Pro" w:cstheme="minorBidi"/>
          <w:lang w:eastAsia="en-US"/>
        </w:rPr>
        <w:t>30</w:t>
      </w:r>
      <w:r w:rsidRPr="00864E5B">
        <w:rPr>
          <w:rFonts w:ascii="Myriad Pro" w:eastAsiaTheme="minorEastAsia" w:hAnsi="Myriad Pro" w:cstheme="minorBidi"/>
          <w:lang w:eastAsia="en-US"/>
        </w:rPr>
        <w:t xml:space="preserve"> miljarder. </w:t>
      </w:r>
      <w:hyperlink r:id="rId6" w:history="1">
        <w:r w:rsidR="00A361CA" w:rsidRPr="00864E5B">
          <w:rPr>
            <w:rStyle w:val="Hyperlnk"/>
            <w:rFonts w:ascii="Myriad Pro" w:eastAsiaTheme="minorEastAsia" w:hAnsi="Myriad Pro" w:cstheme="minorBidi"/>
            <w:lang w:eastAsia="en-US"/>
          </w:rPr>
          <w:t>www.monyx.se</w:t>
        </w:r>
      </w:hyperlink>
    </w:p>
    <w:p w:rsidR="00CF0C1B" w:rsidRPr="00864E5B" w:rsidRDefault="00907837" w:rsidP="00907837">
      <w:pPr>
        <w:pStyle w:val="Normalwebb"/>
        <w:spacing w:line="270" w:lineRule="atLeast"/>
        <w:rPr>
          <w:rFonts w:ascii="Myriad Pro" w:eastAsiaTheme="minorEastAsia" w:hAnsi="Myriad Pro" w:cstheme="minorBidi"/>
          <w:b/>
          <w:lang w:eastAsia="en-US"/>
        </w:rPr>
      </w:pPr>
      <w:r w:rsidRPr="00864E5B">
        <w:rPr>
          <w:rFonts w:ascii="Myriad Pro" w:eastAsiaTheme="minorEastAsia" w:hAnsi="Myriad Pro" w:cstheme="minorBidi"/>
          <w:b/>
          <w:lang w:eastAsia="en-US"/>
        </w:rPr>
        <w:t xml:space="preserve">Om </w:t>
      </w:r>
      <w:proofErr w:type="spellStart"/>
      <w:r w:rsidRPr="00864E5B">
        <w:rPr>
          <w:rFonts w:ascii="Myriad Pro" w:eastAsiaTheme="minorEastAsia" w:hAnsi="Myriad Pro" w:cstheme="minorBidi"/>
          <w:b/>
          <w:lang w:eastAsia="en-US"/>
        </w:rPr>
        <w:t>Solidar</w:t>
      </w:r>
      <w:proofErr w:type="spellEnd"/>
    </w:p>
    <w:p w:rsidR="00907837" w:rsidRPr="00F321EC" w:rsidRDefault="00CF0C1B" w:rsidP="00F321EC">
      <w:proofErr w:type="spellStart"/>
      <w:r w:rsidRPr="00864E5B">
        <w:rPr>
          <w:sz w:val="16"/>
          <w:szCs w:val="16"/>
        </w:rPr>
        <w:t>Solidar</w:t>
      </w:r>
      <w:proofErr w:type="spellEnd"/>
      <w:r w:rsidRPr="00864E5B">
        <w:rPr>
          <w:sz w:val="16"/>
          <w:szCs w:val="16"/>
        </w:rPr>
        <w:t> hjälper sina kunder att kartlägga och få en bättre kontroll på sitt pensionssparande, sina sjukförsäkringar och sitt livskydd. Solidar erbjuder rådgivning kring pension, direktsparande försäkringsskydd och fondförvaltning</w:t>
      </w:r>
      <w:r w:rsidR="00A70859" w:rsidRPr="00864E5B">
        <w:rPr>
          <w:sz w:val="16"/>
          <w:szCs w:val="16"/>
        </w:rPr>
        <w:t xml:space="preserve"> för att skapa en tryggare framtid för kunderna</w:t>
      </w:r>
      <w:r w:rsidRPr="00864E5B">
        <w:rPr>
          <w:sz w:val="16"/>
          <w:szCs w:val="16"/>
        </w:rPr>
        <w:t>. Bolaget startade 2003 i Umeå och har idag kontor i Umeå och Stockholm. Vår kunskap, strategi och långsiktighet gör oss till en av marknadens starkaste aktörer. Solidar förvaltar ca 25 miljarder och har omkring 100 000 kunder.</w:t>
      </w:r>
      <w:r w:rsidR="00A70859" w:rsidRPr="00864E5B">
        <w:rPr>
          <w:sz w:val="16"/>
          <w:szCs w:val="16"/>
        </w:rPr>
        <w:t xml:space="preserve"> </w:t>
      </w:r>
      <w:hyperlink r:id="rId7" w:history="1">
        <w:r w:rsidR="00A70859" w:rsidRPr="00864E5B">
          <w:rPr>
            <w:rStyle w:val="Hyperlnk"/>
            <w:rFonts w:ascii="Helvetica" w:hAnsi="Helvetica"/>
            <w:sz w:val="16"/>
            <w:szCs w:val="16"/>
            <w:shd w:val="clear" w:color="auto" w:fill="FFFFFF"/>
          </w:rPr>
          <w:t>www.solidar.se</w:t>
        </w:r>
      </w:hyperlink>
      <w:r w:rsidR="00A70859" w:rsidRPr="00864E5B">
        <w:rPr>
          <w:rFonts w:ascii="Helvetica" w:hAnsi="Helvetica"/>
          <w:color w:val="555555"/>
          <w:sz w:val="16"/>
          <w:szCs w:val="16"/>
          <w:shd w:val="clear" w:color="auto" w:fill="FFFFFF"/>
        </w:rPr>
        <w:t xml:space="preserve"> </w:t>
      </w:r>
    </w:p>
    <w:sectPr w:rsidR="00907837" w:rsidRPr="00F321EC" w:rsidSect="00944179">
      <w:headerReference w:type="default" r:id="rId8"/>
      <w:footerReference w:type="default" r:id="rId9"/>
      <w:pgSz w:w="11906" w:h="16838"/>
      <w:pgMar w:top="1701" w:right="1701" w:bottom="1701" w:left="170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D4" w:rsidRDefault="00B37AD4" w:rsidP="003776DC">
      <w:r>
        <w:separator/>
      </w:r>
    </w:p>
  </w:endnote>
  <w:endnote w:type="continuationSeparator" w:id="0">
    <w:p w:rsidR="00B37AD4" w:rsidRDefault="00B37AD4" w:rsidP="003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A1" w:rsidRPr="001108C5" w:rsidRDefault="004468A1" w:rsidP="00742FC3">
    <w:pPr>
      <w:pStyle w:val="BasicParagraph"/>
      <w:tabs>
        <w:tab w:val="left" w:pos="2268"/>
        <w:tab w:val="left" w:pos="2694"/>
      </w:tabs>
      <w:spacing w:line="240" w:lineRule="auto"/>
      <w:ind w:left="-992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D4" w:rsidRDefault="00B37AD4" w:rsidP="003776DC">
      <w:r>
        <w:separator/>
      </w:r>
    </w:p>
  </w:footnote>
  <w:footnote w:type="continuationSeparator" w:id="0">
    <w:p w:rsidR="00B37AD4" w:rsidRDefault="00B37AD4" w:rsidP="0037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A1" w:rsidRDefault="00097819" w:rsidP="007A5A52">
    <w:pPr>
      <w:pStyle w:val="Sidhuvud"/>
      <w:ind w:left="-993"/>
      <w:rPr>
        <w:rFonts w:ascii="Myriad Pro" w:hAnsi="Myriad Pro"/>
      </w:rPr>
    </w:pPr>
    <w:r>
      <w:rPr>
        <w:rFonts w:ascii="Myriad Pro" w:hAnsi="Myriad Pro"/>
        <w:noProof/>
        <w:lang w:eastAsia="sv-SE"/>
      </w:rPr>
      <w:drawing>
        <wp:anchor distT="0" distB="0" distL="114300" distR="114300" simplePos="0" relativeHeight="251663360" behindDoc="1" locked="0" layoutInCell="1" allowOverlap="1" wp14:anchorId="2C0419B3" wp14:editId="345AAE3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15415" cy="405765"/>
          <wp:effectExtent l="0" t="0" r="0" b="0"/>
          <wp:wrapTight wrapText="bothSides">
            <wp:wrapPolygon edited="0">
              <wp:start x="0" y="0"/>
              <wp:lineTo x="0" y="20282"/>
              <wp:lineTo x="21222" y="20282"/>
              <wp:lineTo x="2122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6DC">
      <w:rPr>
        <w:rFonts w:ascii="Myriad Pro" w:hAnsi="Myriad Pro"/>
        <w:noProof/>
        <w:lang w:eastAsia="sv-SE"/>
      </w:rPr>
      <w:drawing>
        <wp:anchor distT="0" distB="0" distL="114300" distR="114300" simplePos="0" relativeHeight="251658240" behindDoc="0" locked="0" layoutInCell="1" allowOverlap="1" wp14:anchorId="43F8B9F9" wp14:editId="38035E19">
          <wp:simplePos x="0" y="0"/>
          <wp:positionH relativeFrom="column">
            <wp:posOffset>-408305</wp:posOffset>
          </wp:positionH>
          <wp:positionV relativeFrom="paragraph">
            <wp:posOffset>3810</wp:posOffset>
          </wp:positionV>
          <wp:extent cx="1635760" cy="468630"/>
          <wp:effectExtent l="0" t="0" r="254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yx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68A1" w:rsidRDefault="002B37F9" w:rsidP="00097819">
    <w:pPr>
      <w:pStyle w:val="Sidhuvud"/>
      <w:ind w:left="-993"/>
      <w:jc w:val="right"/>
      <w:rPr>
        <w:rFonts w:ascii="Myriad Pro" w:hAnsi="Myriad Pro"/>
      </w:rPr>
    </w:pPr>
    <w:r>
      <w:rPr>
        <w:rFonts w:ascii="Myriad Pro" w:hAnsi="Myriad Pro"/>
      </w:rPr>
      <w:tab/>
    </w:r>
    <w:r>
      <w:rPr>
        <w:rFonts w:ascii="Myriad Pro" w:hAnsi="Myriad Pro"/>
      </w:rPr>
      <w:tab/>
    </w:r>
  </w:p>
  <w:p w:rsidR="004468A1" w:rsidRDefault="004468A1" w:rsidP="005C449C">
    <w:pPr>
      <w:pStyle w:val="Sidhuvud"/>
      <w:rPr>
        <w:rFonts w:ascii="Myriad Pro" w:hAnsi="Myriad Pro"/>
      </w:rPr>
    </w:pPr>
  </w:p>
  <w:p w:rsidR="004468A1" w:rsidRPr="003776DC" w:rsidRDefault="004468A1" w:rsidP="005C449C">
    <w:pPr>
      <w:pStyle w:val="Sidhuvud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DC"/>
    <w:rsid w:val="000019D3"/>
    <w:rsid w:val="00006D54"/>
    <w:rsid w:val="00016021"/>
    <w:rsid w:val="0002066F"/>
    <w:rsid w:val="00025E29"/>
    <w:rsid w:val="00032644"/>
    <w:rsid w:val="00044603"/>
    <w:rsid w:val="0004472E"/>
    <w:rsid w:val="0004496F"/>
    <w:rsid w:val="000466E1"/>
    <w:rsid w:val="000543EE"/>
    <w:rsid w:val="0006218B"/>
    <w:rsid w:val="00064615"/>
    <w:rsid w:val="0006765E"/>
    <w:rsid w:val="00075615"/>
    <w:rsid w:val="00097819"/>
    <w:rsid w:val="000B4365"/>
    <w:rsid w:val="000B65F1"/>
    <w:rsid w:val="000C48B9"/>
    <w:rsid w:val="000E475F"/>
    <w:rsid w:val="000F2A04"/>
    <w:rsid w:val="00104E6E"/>
    <w:rsid w:val="001067F7"/>
    <w:rsid w:val="001108C5"/>
    <w:rsid w:val="0012354B"/>
    <w:rsid w:val="00123560"/>
    <w:rsid w:val="001367DC"/>
    <w:rsid w:val="00152A9D"/>
    <w:rsid w:val="00157056"/>
    <w:rsid w:val="001600A8"/>
    <w:rsid w:val="00166FA4"/>
    <w:rsid w:val="00170D0B"/>
    <w:rsid w:val="00171E70"/>
    <w:rsid w:val="00172975"/>
    <w:rsid w:val="00174304"/>
    <w:rsid w:val="00190DD4"/>
    <w:rsid w:val="0019610F"/>
    <w:rsid w:val="001B2CA1"/>
    <w:rsid w:val="001B4E99"/>
    <w:rsid w:val="001B4FF9"/>
    <w:rsid w:val="001B548D"/>
    <w:rsid w:val="001C060F"/>
    <w:rsid w:val="001C36F9"/>
    <w:rsid w:val="001C38A0"/>
    <w:rsid w:val="001C7899"/>
    <w:rsid w:val="001D5F4F"/>
    <w:rsid w:val="001E23D4"/>
    <w:rsid w:val="001E4181"/>
    <w:rsid w:val="001E5319"/>
    <w:rsid w:val="001E5554"/>
    <w:rsid w:val="001E7F5F"/>
    <w:rsid w:val="001F09EC"/>
    <w:rsid w:val="001F19E9"/>
    <w:rsid w:val="001F741B"/>
    <w:rsid w:val="001F7A16"/>
    <w:rsid w:val="00201FCF"/>
    <w:rsid w:val="002204C4"/>
    <w:rsid w:val="00232457"/>
    <w:rsid w:val="002419FF"/>
    <w:rsid w:val="00244322"/>
    <w:rsid w:val="00246EAA"/>
    <w:rsid w:val="00247F3B"/>
    <w:rsid w:val="0025036F"/>
    <w:rsid w:val="00250E79"/>
    <w:rsid w:val="002517E2"/>
    <w:rsid w:val="00252C6B"/>
    <w:rsid w:val="00271075"/>
    <w:rsid w:val="002719B4"/>
    <w:rsid w:val="00274DC3"/>
    <w:rsid w:val="00275AC4"/>
    <w:rsid w:val="00286F49"/>
    <w:rsid w:val="002914C3"/>
    <w:rsid w:val="00293679"/>
    <w:rsid w:val="002A0782"/>
    <w:rsid w:val="002A0941"/>
    <w:rsid w:val="002A13FA"/>
    <w:rsid w:val="002A209A"/>
    <w:rsid w:val="002B37F9"/>
    <w:rsid w:val="002B46DD"/>
    <w:rsid w:val="002C353F"/>
    <w:rsid w:val="002D48B9"/>
    <w:rsid w:val="002D705E"/>
    <w:rsid w:val="002F5495"/>
    <w:rsid w:val="00304D48"/>
    <w:rsid w:val="0030605F"/>
    <w:rsid w:val="00306F9B"/>
    <w:rsid w:val="00311052"/>
    <w:rsid w:val="00321482"/>
    <w:rsid w:val="00325766"/>
    <w:rsid w:val="00341863"/>
    <w:rsid w:val="003538CF"/>
    <w:rsid w:val="003559DB"/>
    <w:rsid w:val="00372598"/>
    <w:rsid w:val="00373CD4"/>
    <w:rsid w:val="003771B8"/>
    <w:rsid w:val="003773BC"/>
    <w:rsid w:val="003776DC"/>
    <w:rsid w:val="00380C29"/>
    <w:rsid w:val="00381733"/>
    <w:rsid w:val="00387C99"/>
    <w:rsid w:val="00390BC9"/>
    <w:rsid w:val="0039165C"/>
    <w:rsid w:val="00394460"/>
    <w:rsid w:val="003964D5"/>
    <w:rsid w:val="003A2503"/>
    <w:rsid w:val="003A44FC"/>
    <w:rsid w:val="003A5E93"/>
    <w:rsid w:val="003B3B1C"/>
    <w:rsid w:val="003C5F57"/>
    <w:rsid w:val="003E1E13"/>
    <w:rsid w:val="003E2B93"/>
    <w:rsid w:val="003F7674"/>
    <w:rsid w:val="00403D9B"/>
    <w:rsid w:val="0040674A"/>
    <w:rsid w:val="00411F78"/>
    <w:rsid w:val="00421849"/>
    <w:rsid w:val="00422E1B"/>
    <w:rsid w:val="004272A4"/>
    <w:rsid w:val="00437EFD"/>
    <w:rsid w:val="00440D34"/>
    <w:rsid w:val="00441F09"/>
    <w:rsid w:val="0044439D"/>
    <w:rsid w:val="004468A1"/>
    <w:rsid w:val="00451B71"/>
    <w:rsid w:val="00452330"/>
    <w:rsid w:val="00460D4F"/>
    <w:rsid w:val="00464526"/>
    <w:rsid w:val="0047289B"/>
    <w:rsid w:val="00472EA6"/>
    <w:rsid w:val="00473134"/>
    <w:rsid w:val="004807AA"/>
    <w:rsid w:val="004867DB"/>
    <w:rsid w:val="004C4A75"/>
    <w:rsid w:val="004C5142"/>
    <w:rsid w:val="004C6013"/>
    <w:rsid w:val="004C7862"/>
    <w:rsid w:val="004D6C8D"/>
    <w:rsid w:val="004E10A9"/>
    <w:rsid w:val="004E1997"/>
    <w:rsid w:val="004E506E"/>
    <w:rsid w:val="004E58B5"/>
    <w:rsid w:val="004E7788"/>
    <w:rsid w:val="00500C38"/>
    <w:rsid w:val="005030FA"/>
    <w:rsid w:val="00506EFB"/>
    <w:rsid w:val="005132EB"/>
    <w:rsid w:val="00515CC9"/>
    <w:rsid w:val="005229FF"/>
    <w:rsid w:val="00530088"/>
    <w:rsid w:val="00532AD1"/>
    <w:rsid w:val="00544715"/>
    <w:rsid w:val="00545606"/>
    <w:rsid w:val="00555C89"/>
    <w:rsid w:val="00566E4A"/>
    <w:rsid w:val="00577161"/>
    <w:rsid w:val="005802EB"/>
    <w:rsid w:val="005A62A2"/>
    <w:rsid w:val="005B2712"/>
    <w:rsid w:val="005C449C"/>
    <w:rsid w:val="005D3C37"/>
    <w:rsid w:val="005D509C"/>
    <w:rsid w:val="005E27A9"/>
    <w:rsid w:val="005E5527"/>
    <w:rsid w:val="00615845"/>
    <w:rsid w:val="0062284C"/>
    <w:rsid w:val="00633614"/>
    <w:rsid w:val="00634D17"/>
    <w:rsid w:val="00635513"/>
    <w:rsid w:val="00646793"/>
    <w:rsid w:val="00652306"/>
    <w:rsid w:val="00663E22"/>
    <w:rsid w:val="006647FF"/>
    <w:rsid w:val="0067107F"/>
    <w:rsid w:val="00683A94"/>
    <w:rsid w:val="00691096"/>
    <w:rsid w:val="006A4AD7"/>
    <w:rsid w:val="006D33DE"/>
    <w:rsid w:val="006D489C"/>
    <w:rsid w:val="006D7242"/>
    <w:rsid w:val="006E40BB"/>
    <w:rsid w:val="006E7537"/>
    <w:rsid w:val="006E7B67"/>
    <w:rsid w:val="006F1A67"/>
    <w:rsid w:val="006F24C6"/>
    <w:rsid w:val="006F4E7D"/>
    <w:rsid w:val="006F6E66"/>
    <w:rsid w:val="00703003"/>
    <w:rsid w:val="00706F8E"/>
    <w:rsid w:val="00721FE7"/>
    <w:rsid w:val="00724A3B"/>
    <w:rsid w:val="00737622"/>
    <w:rsid w:val="00737DB5"/>
    <w:rsid w:val="00742CD6"/>
    <w:rsid w:val="00742FC3"/>
    <w:rsid w:val="00752ED2"/>
    <w:rsid w:val="00757FED"/>
    <w:rsid w:val="00760116"/>
    <w:rsid w:val="007721F4"/>
    <w:rsid w:val="00773FC1"/>
    <w:rsid w:val="0078799B"/>
    <w:rsid w:val="00793902"/>
    <w:rsid w:val="00795083"/>
    <w:rsid w:val="00795AB5"/>
    <w:rsid w:val="007A4C11"/>
    <w:rsid w:val="007A4D2D"/>
    <w:rsid w:val="007A5A52"/>
    <w:rsid w:val="007B2F45"/>
    <w:rsid w:val="007D0F0B"/>
    <w:rsid w:val="007D23A7"/>
    <w:rsid w:val="007D3227"/>
    <w:rsid w:val="007F3AF7"/>
    <w:rsid w:val="007F54AA"/>
    <w:rsid w:val="00801346"/>
    <w:rsid w:val="00801E9E"/>
    <w:rsid w:val="00801EE6"/>
    <w:rsid w:val="0080488D"/>
    <w:rsid w:val="00821375"/>
    <w:rsid w:val="00846F34"/>
    <w:rsid w:val="008472DC"/>
    <w:rsid w:val="00864E5B"/>
    <w:rsid w:val="008679E0"/>
    <w:rsid w:val="0087378F"/>
    <w:rsid w:val="00886B8C"/>
    <w:rsid w:val="00895048"/>
    <w:rsid w:val="008A21A6"/>
    <w:rsid w:val="008A23CA"/>
    <w:rsid w:val="008A6C93"/>
    <w:rsid w:val="008B5EBB"/>
    <w:rsid w:val="008C04CB"/>
    <w:rsid w:val="008C27D2"/>
    <w:rsid w:val="008C4A98"/>
    <w:rsid w:val="008F7BE7"/>
    <w:rsid w:val="00907837"/>
    <w:rsid w:val="00910A88"/>
    <w:rsid w:val="00916B62"/>
    <w:rsid w:val="00917CC6"/>
    <w:rsid w:val="00925AC2"/>
    <w:rsid w:val="00926F5C"/>
    <w:rsid w:val="0094403F"/>
    <w:rsid w:val="00944179"/>
    <w:rsid w:val="0095304F"/>
    <w:rsid w:val="0096626A"/>
    <w:rsid w:val="00967E9D"/>
    <w:rsid w:val="00973D1E"/>
    <w:rsid w:val="009756C5"/>
    <w:rsid w:val="00983AA8"/>
    <w:rsid w:val="0098445E"/>
    <w:rsid w:val="00996207"/>
    <w:rsid w:val="00996ADB"/>
    <w:rsid w:val="00996DAE"/>
    <w:rsid w:val="00997B2A"/>
    <w:rsid w:val="009A3593"/>
    <w:rsid w:val="009A73CE"/>
    <w:rsid w:val="009A74DB"/>
    <w:rsid w:val="009B59A7"/>
    <w:rsid w:val="009C1620"/>
    <w:rsid w:val="009D1862"/>
    <w:rsid w:val="009D579C"/>
    <w:rsid w:val="009E17E9"/>
    <w:rsid w:val="009E467D"/>
    <w:rsid w:val="009F0B0F"/>
    <w:rsid w:val="009F1A7E"/>
    <w:rsid w:val="009F3691"/>
    <w:rsid w:val="009F49F8"/>
    <w:rsid w:val="009F4BD2"/>
    <w:rsid w:val="00A10CFA"/>
    <w:rsid w:val="00A21293"/>
    <w:rsid w:val="00A2592C"/>
    <w:rsid w:val="00A348D2"/>
    <w:rsid w:val="00A361CA"/>
    <w:rsid w:val="00A52E45"/>
    <w:rsid w:val="00A556F2"/>
    <w:rsid w:val="00A70859"/>
    <w:rsid w:val="00A7141C"/>
    <w:rsid w:val="00A7332A"/>
    <w:rsid w:val="00A85D56"/>
    <w:rsid w:val="00A9515F"/>
    <w:rsid w:val="00AA2637"/>
    <w:rsid w:val="00AB213A"/>
    <w:rsid w:val="00AE34EF"/>
    <w:rsid w:val="00AE64EC"/>
    <w:rsid w:val="00AF40E3"/>
    <w:rsid w:val="00AF5F75"/>
    <w:rsid w:val="00B033CE"/>
    <w:rsid w:val="00B12471"/>
    <w:rsid w:val="00B137D8"/>
    <w:rsid w:val="00B22C6D"/>
    <w:rsid w:val="00B240C4"/>
    <w:rsid w:val="00B268BC"/>
    <w:rsid w:val="00B37AD4"/>
    <w:rsid w:val="00B45367"/>
    <w:rsid w:val="00B558C6"/>
    <w:rsid w:val="00B57772"/>
    <w:rsid w:val="00B72707"/>
    <w:rsid w:val="00B72C0F"/>
    <w:rsid w:val="00B74517"/>
    <w:rsid w:val="00B74DD5"/>
    <w:rsid w:val="00B7523D"/>
    <w:rsid w:val="00B87364"/>
    <w:rsid w:val="00B97A97"/>
    <w:rsid w:val="00BB2ECB"/>
    <w:rsid w:val="00BB6074"/>
    <w:rsid w:val="00BC318A"/>
    <w:rsid w:val="00BE033A"/>
    <w:rsid w:val="00BE1D1D"/>
    <w:rsid w:val="00BF7D84"/>
    <w:rsid w:val="00C01B37"/>
    <w:rsid w:val="00C03AE8"/>
    <w:rsid w:val="00C06F91"/>
    <w:rsid w:val="00C1136D"/>
    <w:rsid w:val="00C12254"/>
    <w:rsid w:val="00C12F0B"/>
    <w:rsid w:val="00C1391A"/>
    <w:rsid w:val="00C22E65"/>
    <w:rsid w:val="00C34617"/>
    <w:rsid w:val="00C4631B"/>
    <w:rsid w:val="00C529A0"/>
    <w:rsid w:val="00C76F01"/>
    <w:rsid w:val="00C80272"/>
    <w:rsid w:val="00C80C7B"/>
    <w:rsid w:val="00C96CC1"/>
    <w:rsid w:val="00C97236"/>
    <w:rsid w:val="00CA363B"/>
    <w:rsid w:val="00CA68EC"/>
    <w:rsid w:val="00CB1606"/>
    <w:rsid w:val="00CB785A"/>
    <w:rsid w:val="00CC17C8"/>
    <w:rsid w:val="00CD758C"/>
    <w:rsid w:val="00CD77E8"/>
    <w:rsid w:val="00CE7551"/>
    <w:rsid w:val="00CF0C1B"/>
    <w:rsid w:val="00CF3E76"/>
    <w:rsid w:val="00CF77CB"/>
    <w:rsid w:val="00D01134"/>
    <w:rsid w:val="00D02EE1"/>
    <w:rsid w:val="00D1197C"/>
    <w:rsid w:val="00D17606"/>
    <w:rsid w:val="00D230B9"/>
    <w:rsid w:val="00D23FD5"/>
    <w:rsid w:val="00D25938"/>
    <w:rsid w:val="00D27069"/>
    <w:rsid w:val="00D33CC8"/>
    <w:rsid w:val="00D37239"/>
    <w:rsid w:val="00D4067A"/>
    <w:rsid w:val="00D43130"/>
    <w:rsid w:val="00D450FF"/>
    <w:rsid w:val="00D47128"/>
    <w:rsid w:val="00D51DE0"/>
    <w:rsid w:val="00D52919"/>
    <w:rsid w:val="00D53A61"/>
    <w:rsid w:val="00D5475D"/>
    <w:rsid w:val="00D64DAD"/>
    <w:rsid w:val="00D658E0"/>
    <w:rsid w:val="00D701CF"/>
    <w:rsid w:val="00D754A1"/>
    <w:rsid w:val="00D80A39"/>
    <w:rsid w:val="00D80CED"/>
    <w:rsid w:val="00D86FF3"/>
    <w:rsid w:val="00D90221"/>
    <w:rsid w:val="00D9624B"/>
    <w:rsid w:val="00D969EB"/>
    <w:rsid w:val="00DA1320"/>
    <w:rsid w:val="00DB0461"/>
    <w:rsid w:val="00DB5C88"/>
    <w:rsid w:val="00DB7566"/>
    <w:rsid w:val="00DC1B2E"/>
    <w:rsid w:val="00DC4C51"/>
    <w:rsid w:val="00DE1F7C"/>
    <w:rsid w:val="00DE7F8E"/>
    <w:rsid w:val="00DE7FC7"/>
    <w:rsid w:val="00DF2871"/>
    <w:rsid w:val="00E02D4D"/>
    <w:rsid w:val="00E06A56"/>
    <w:rsid w:val="00E11B3E"/>
    <w:rsid w:val="00E13107"/>
    <w:rsid w:val="00E16D26"/>
    <w:rsid w:val="00E17FA0"/>
    <w:rsid w:val="00E20C78"/>
    <w:rsid w:val="00E27649"/>
    <w:rsid w:val="00E35726"/>
    <w:rsid w:val="00E369F4"/>
    <w:rsid w:val="00E52FCE"/>
    <w:rsid w:val="00E56094"/>
    <w:rsid w:val="00E62F61"/>
    <w:rsid w:val="00E651C0"/>
    <w:rsid w:val="00E67F1F"/>
    <w:rsid w:val="00E777D0"/>
    <w:rsid w:val="00E94AFB"/>
    <w:rsid w:val="00EA32AF"/>
    <w:rsid w:val="00EB3620"/>
    <w:rsid w:val="00EB667F"/>
    <w:rsid w:val="00EB69FF"/>
    <w:rsid w:val="00EC6635"/>
    <w:rsid w:val="00EC6D6E"/>
    <w:rsid w:val="00ED0578"/>
    <w:rsid w:val="00EE319C"/>
    <w:rsid w:val="00EE3750"/>
    <w:rsid w:val="00EF08A9"/>
    <w:rsid w:val="00EF552F"/>
    <w:rsid w:val="00F02A02"/>
    <w:rsid w:val="00F24546"/>
    <w:rsid w:val="00F319D7"/>
    <w:rsid w:val="00F321EC"/>
    <w:rsid w:val="00F37875"/>
    <w:rsid w:val="00F47A4F"/>
    <w:rsid w:val="00F50FBB"/>
    <w:rsid w:val="00F5245E"/>
    <w:rsid w:val="00F561C5"/>
    <w:rsid w:val="00F5759F"/>
    <w:rsid w:val="00F63712"/>
    <w:rsid w:val="00F63BF7"/>
    <w:rsid w:val="00F66975"/>
    <w:rsid w:val="00F85F3E"/>
    <w:rsid w:val="00F973A2"/>
    <w:rsid w:val="00FA400C"/>
    <w:rsid w:val="00FB2D22"/>
    <w:rsid w:val="00FC5F57"/>
    <w:rsid w:val="00FD14F2"/>
    <w:rsid w:val="00FD57CC"/>
    <w:rsid w:val="00FE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A62F981-C8D0-46B6-8478-94CAE4F9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79"/>
    <w:pPr>
      <w:spacing w:line="312" w:lineRule="auto"/>
      <w:ind w:firstLine="0"/>
    </w:pPr>
    <w:rPr>
      <w:rFonts w:ascii="Myriad Pro" w:hAnsi="Myriad Pro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944179"/>
    <w:pPr>
      <w:spacing w:before="600" w:after="80"/>
      <w:outlineLvl w:val="0"/>
    </w:pPr>
    <w:rPr>
      <w:rFonts w:eastAsiaTheme="majorEastAsia" w:cstheme="majorBidi"/>
      <w:b/>
      <w:bCs/>
      <w:color w:val="42C2CD"/>
      <w:sz w:val="28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4179"/>
    <w:pPr>
      <w:spacing w:before="200" w:after="80"/>
      <w:outlineLvl w:val="1"/>
    </w:pPr>
    <w:rPr>
      <w:rFonts w:eastAsiaTheme="majorEastAsia" w:cstheme="majorBidi"/>
      <w:color w:val="42C2CD"/>
      <w:sz w:val="28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4179"/>
    <w:pPr>
      <w:spacing w:before="200" w:after="80"/>
      <w:outlineLvl w:val="2"/>
    </w:pPr>
    <w:rPr>
      <w:rFonts w:eastAsiaTheme="majorEastAsia" w:cstheme="majorBidi"/>
      <w:color w:val="42C2CD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179"/>
    <w:pPr>
      <w:spacing w:before="200" w:after="80"/>
      <w:outlineLvl w:val="3"/>
    </w:pPr>
    <w:rPr>
      <w:rFonts w:eastAsiaTheme="majorEastAsia" w:cstheme="majorBidi"/>
      <w:i/>
      <w:iCs/>
      <w:color w:val="42C2CD"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179"/>
    <w:pPr>
      <w:spacing w:before="200" w:after="80"/>
      <w:outlineLvl w:val="4"/>
    </w:pPr>
    <w:rPr>
      <w:rFonts w:eastAsiaTheme="majorEastAsia" w:cstheme="majorBidi"/>
      <w:color w:val="42C2CD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17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17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17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17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76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6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3776DC"/>
    <w:pPr>
      <w:tabs>
        <w:tab w:val="center" w:pos="4536"/>
        <w:tab w:val="right" w:pos="9072"/>
      </w:tabs>
    </w:pPr>
    <w:rPr>
      <w:rFonts w:asciiTheme="minorHAnsi" w:eastAsia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776DC"/>
  </w:style>
  <w:style w:type="paragraph" w:styleId="Sidfot">
    <w:name w:val="footer"/>
    <w:basedOn w:val="Normal"/>
    <w:link w:val="SidfotChar"/>
    <w:uiPriority w:val="99"/>
    <w:unhideWhenUsed/>
    <w:rsid w:val="003776DC"/>
    <w:pPr>
      <w:tabs>
        <w:tab w:val="center" w:pos="4536"/>
        <w:tab w:val="right" w:pos="9072"/>
      </w:tabs>
    </w:pPr>
    <w:rPr>
      <w:rFonts w:asciiTheme="minorHAnsi" w:eastAsiaTheme="minorHAnsi" w:hAnsi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3776DC"/>
  </w:style>
  <w:style w:type="character" w:customStyle="1" w:styleId="Rubrik3Char">
    <w:name w:val="Rubrik 3 Char"/>
    <w:basedOn w:val="Standardstycketeckensnitt"/>
    <w:link w:val="Rubrik3"/>
    <w:uiPriority w:val="9"/>
    <w:rsid w:val="00944179"/>
    <w:rPr>
      <w:rFonts w:ascii="Myriad Pro" w:eastAsiaTheme="majorEastAsia" w:hAnsi="Myriad Pro" w:cstheme="majorBidi"/>
      <w:color w:val="42C2CD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44179"/>
    <w:rPr>
      <w:b/>
      <w:bCs/>
      <w:spacing w:val="0"/>
    </w:rPr>
  </w:style>
  <w:style w:type="paragraph" w:customStyle="1" w:styleId="BasicParagraph">
    <w:name w:val="[Basic Paragraph]"/>
    <w:basedOn w:val="Normal"/>
    <w:uiPriority w:val="99"/>
    <w:rsid w:val="003776D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en-US"/>
    </w:rPr>
  </w:style>
  <w:style w:type="character" w:customStyle="1" w:styleId="apple-style-span">
    <w:name w:val="apple-style-span"/>
    <w:basedOn w:val="Standardstycketeckensnitt"/>
    <w:rsid w:val="00742FC3"/>
  </w:style>
  <w:style w:type="character" w:styleId="Hyperlnk">
    <w:name w:val="Hyperlink"/>
    <w:basedOn w:val="Standardstycketeckensnitt"/>
    <w:uiPriority w:val="99"/>
    <w:unhideWhenUsed/>
    <w:rsid w:val="00742FC3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44179"/>
    <w:rPr>
      <w:rFonts w:ascii="Myriad Pro" w:eastAsiaTheme="majorEastAsia" w:hAnsi="Myriad Pro" w:cstheme="majorBidi"/>
      <w:b/>
      <w:bCs/>
      <w:color w:val="42C2CD"/>
      <w:sz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44179"/>
    <w:rPr>
      <w:rFonts w:ascii="Myriad Pro" w:eastAsiaTheme="majorEastAsia" w:hAnsi="Myriad Pro" w:cstheme="majorBidi"/>
      <w:color w:val="42C2CD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44179"/>
    <w:rPr>
      <w:rFonts w:ascii="Myriad Pro" w:eastAsiaTheme="majorEastAsia" w:hAnsi="Myriad Pro" w:cstheme="majorBidi"/>
      <w:i/>
      <w:iCs/>
      <w:color w:val="42C2CD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179"/>
    <w:rPr>
      <w:rFonts w:ascii="Myriad Pro" w:eastAsiaTheme="majorEastAsia" w:hAnsi="Myriad Pro" w:cstheme="majorBidi"/>
      <w:color w:val="42C2CD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17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17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17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17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44179"/>
    <w:rPr>
      <w:b/>
      <w:bCs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44179"/>
    <w:pPr>
      <w:pBdr>
        <w:bottom w:val="single" w:sz="4" w:space="15" w:color="000000" w:themeColor="text1"/>
      </w:pBdr>
      <w:spacing w:after="360"/>
      <w:jc w:val="center"/>
    </w:pPr>
    <w:rPr>
      <w:rFonts w:asciiTheme="majorHAnsi" w:eastAsiaTheme="majorEastAsia" w:hAnsiTheme="majorHAnsi" w:cstheme="majorBidi"/>
      <w:i/>
      <w:iCs/>
      <w:color w:val="42C2CD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944179"/>
    <w:rPr>
      <w:rFonts w:asciiTheme="majorHAnsi" w:eastAsiaTheme="majorEastAsia" w:hAnsiTheme="majorHAnsi" w:cstheme="majorBidi"/>
      <w:i/>
      <w:iCs/>
      <w:color w:val="42C2CD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4179"/>
    <w:pPr>
      <w:spacing w:before="200" w:after="900"/>
      <w:jc w:val="right"/>
    </w:pPr>
    <w:rPr>
      <w:rFonts w:asciiTheme="minorHAnsi" w:hAnsiTheme="minorHAnsi"/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4179"/>
    <w:rPr>
      <w:i/>
      <w:iCs/>
      <w:sz w:val="24"/>
      <w:szCs w:val="24"/>
    </w:rPr>
  </w:style>
  <w:style w:type="character" w:styleId="Betoning">
    <w:name w:val="Emphasis"/>
    <w:uiPriority w:val="20"/>
    <w:qFormat/>
    <w:rsid w:val="00944179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944179"/>
    <w:pPr>
      <w:spacing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44179"/>
    <w:rPr>
      <w:rFonts w:ascii="Myriad Pro" w:hAnsi="Myriad Pro"/>
      <w:sz w:val="18"/>
    </w:rPr>
  </w:style>
  <w:style w:type="paragraph" w:styleId="Liststycke">
    <w:name w:val="List Paragraph"/>
    <w:basedOn w:val="Normal"/>
    <w:uiPriority w:val="34"/>
    <w:qFormat/>
    <w:rsid w:val="0094417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44179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9441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4179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4179"/>
    <w:rPr>
      <w:rFonts w:ascii="Myriad Pro" w:hAnsi="Myriad Pro"/>
      <w:b/>
      <w:bCs/>
      <w:i/>
      <w:iCs/>
      <w:color w:val="000000" w:themeColor="text1"/>
      <w:sz w:val="18"/>
    </w:rPr>
  </w:style>
  <w:style w:type="character" w:styleId="Diskretbetoning">
    <w:name w:val="Subtle Emphasis"/>
    <w:uiPriority w:val="19"/>
    <w:qFormat/>
    <w:rsid w:val="00944179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944179"/>
    <w:rPr>
      <w:b/>
      <w:bCs/>
      <w:i/>
      <w:iCs/>
      <w:color w:val="auto"/>
      <w:sz w:val="22"/>
      <w:szCs w:val="22"/>
    </w:rPr>
  </w:style>
  <w:style w:type="character" w:styleId="Diskretreferens">
    <w:name w:val="Subtle Reference"/>
    <w:uiPriority w:val="31"/>
    <w:qFormat/>
    <w:rsid w:val="00944179"/>
    <w:rPr>
      <w:color w:val="auto"/>
      <w:u w:val="single" w:color="000000" w:themeColor="text1"/>
    </w:rPr>
  </w:style>
  <w:style w:type="character" w:styleId="Starkreferens">
    <w:name w:val="Intense Reference"/>
    <w:basedOn w:val="Standardstycketeckensnitt"/>
    <w:uiPriority w:val="32"/>
    <w:qFormat/>
    <w:rsid w:val="00944179"/>
    <w:rPr>
      <w:b/>
      <w:bCs/>
      <w:color w:val="42C2CD"/>
      <w:u w:val="single" w:color="000000" w:themeColor="text1"/>
    </w:rPr>
  </w:style>
  <w:style w:type="character" w:styleId="Bokenstitel">
    <w:name w:val="Book Title"/>
    <w:basedOn w:val="Standardstycketeckensnitt"/>
    <w:uiPriority w:val="33"/>
    <w:qFormat/>
    <w:rsid w:val="009441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4179"/>
    <w:pPr>
      <w:outlineLvl w:val="9"/>
    </w:pPr>
    <w:rPr>
      <w:lang w:bidi="en-US"/>
    </w:rPr>
  </w:style>
  <w:style w:type="paragraph" w:styleId="Normalwebb">
    <w:name w:val="Normal (Web)"/>
    <w:basedOn w:val="Normal"/>
    <w:uiPriority w:val="99"/>
    <w:unhideWhenUsed/>
    <w:rsid w:val="0012354B"/>
    <w:pPr>
      <w:spacing w:after="125" w:line="200" w:lineRule="atLeast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1B2C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72DC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val="da-DK" w:eastAsia="da-DK"/>
    </w:rPr>
  </w:style>
  <w:style w:type="character" w:customStyle="1" w:styleId="apple-converted-space">
    <w:name w:val="apple-converted-space"/>
    <w:basedOn w:val="Standardstycketeckensnitt"/>
    <w:rsid w:val="00EF08A9"/>
  </w:style>
  <w:style w:type="character" w:styleId="Kommentarsreferens">
    <w:name w:val="annotation reference"/>
    <w:basedOn w:val="Standardstycketeckensnitt"/>
    <w:uiPriority w:val="99"/>
    <w:semiHidden/>
    <w:unhideWhenUsed/>
    <w:rsid w:val="00EE37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37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3750"/>
    <w:rPr>
      <w:rFonts w:ascii="Myriad Pro" w:hAnsi="Myria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37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3750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lida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yx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Joacim Nitz</dc:creator>
  <cp:lastModifiedBy>Ylva Klingvall</cp:lastModifiedBy>
  <cp:revision>3</cp:revision>
  <cp:lastPrinted>2016-05-23T06:27:00Z</cp:lastPrinted>
  <dcterms:created xsi:type="dcterms:W3CDTF">2016-05-26T11:54:00Z</dcterms:created>
  <dcterms:modified xsi:type="dcterms:W3CDTF">2016-05-26T12:02:00Z</dcterms:modified>
</cp:coreProperties>
</file>