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A2" w:rsidRDefault="00D57A5B" w:rsidP="00E6278B">
      <w:pPr>
        <w:tabs>
          <w:tab w:val="left" w:pos="426"/>
        </w:tabs>
        <w:autoSpaceDE w:val="0"/>
        <w:adjustRightInd w:val="0"/>
        <w:rPr>
          <w:rFonts w:cs="Arial"/>
          <w:b/>
          <w:sz w:val="22"/>
          <w:szCs w:val="22"/>
        </w:rPr>
      </w:pPr>
      <w:bookmarkStart w:id="0" w:name="_GoBack"/>
      <w:bookmarkEnd w:id="0"/>
      <w:r>
        <w:rPr>
          <w:rFonts w:cs="Arial"/>
          <w:b/>
          <w:sz w:val="26"/>
          <w:szCs w:val="26"/>
        </w:rPr>
        <w:tab/>
      </w:r>
      <w:r>
        <w:rPr>
          <w:rFonts w:cs="Arial"/>
          <w:b/>
          <w:sz w:val="26"/>
          <w:szCs w:val="26"/>
        </w:rPr>
        <w:tab/>
      </w:r>
      <w:r>
        <w:rPr>
          <w:rFonts w:cs="Arial"/>
          <w:b/>
          <w:sz w:val="26"/>
          <w:szCs w:val="26"/>
        </w:rPr>
        <w:tab/>
      </w:r>
      <w:r>
        <w:rPr>
          <w:rFonts w:cs="Arial"/>
          <w:b/>
          <w:sz w:val="26"/>
          <w:szCs w:val="26"/>
        </w:rPr>
        <w:tab/>
      </w:r>
      <w:r>
        <w:rPr>
          <w:rFonts w:cs="Arial"/>
          <w:b/>
          <w:sz w:val="26"/>
          <w:szCs w:val="26"/>
        </w:rPr>
        <w:tab/>
      </w:r>
      <w:r>
        <w:rPr>
          <w:rFonts w:cs="Arial"/>
          <w:b/>
          <w:sz w:val="26"/>
          <w:szCs w:val="26"/>
        </w:rPr>
        <w:tab/>
      </w:r>
      <w:r w:rsidR="009D22CA">
        <w:rPr>
          <w:rFonts w:cs="Arial"/>
          <w:b/>
          <w:sz w:val="26"/>
          <w:szCs w:val="26"/>
        </w:rPr>
        <w:t xml:space="preserve">        </w:t>
      </w:r>
    </w:p>
    <w:p w:rsidR="00E6278B" w:rsidRPr="00E6278B" w:rsidRDefault="00E6278B" w:rsidP="00E6278B">
      <w:pPr>
        <w:tabs>
          <w:tab w:val="left" w:pos="426"/>
        </w:tabs>
        <w:autoSpaceDE w:val="0"/>
        <w:adjustRightInd w:val="0"/>
        <w:rPr>
          <w:rFonts w:cs="Arial"/>
          <w:b/>
          <w:sz w:val="22"/>
          <w:szCs w:val="22"/>
        </w:rPr>
      </w:pPr>
    </w:p>
    <w:p w:rsidR="00887427" w:rsidRDefault="00887427" w:rsidP="003D0A98">
      <w:pPr>
        <w:rPr>
          <w:rFonts w:cs="Arial"/>
          <w:b/>
          <w:sz w:val="26"/>
          <w:szCs w:val="26"/>
        </w:rPr>
      </w:pPr>
    </w:p>
    <w:p w:rsidR="003644DE" w:rsidRPr="003644DE" w:rsidRDefault="00B46C42" w:rsidP="003644DE">
      <w:pPr>
        <w:rPr>
          <w:b/>
          <w:bCs/>
          <w:sz w:val="26"/>
          <w:szCs w:val="26"/>
        </w:rPr>
      </w:pPr>
      <w:proofErr w:type="spellStart"/>
      <w:r>
        <w:rPr>
          <w:b/>
          <w:bCs/>
          <w:sz w:val="26"/>
          <w:szCs w:val="26"/>
        </w:rPr>
        <w:t>Orio</w:t>
      </w:r>
      <w:proofErr w:type="spellEnd"/>
      <w:r w:rsidR="003644DE" w:rsidRPr="003644DE">
        <w:rPr>
          <w:b/>
          <w:bCs/>
          <w:sz w:val="26"/>
          <w:szCs w:val="26"/>
        </w:rPr>
        <w:t xml:space="preserve"> förvärvar samtliga </w:t>
      </w:r>
      <w:proofErr w:type="spellStart"/>
      <w:r w:rsidR="003644DE" w:rsidRPr="003644DE">
        <w:rPr>
          <w:b/>
          <w:bCs/>
          <w:sz w:val="26"/>
          <w:szCs w:val="26"/>
        </w:rPr>
        <w:t>Nevs</w:t>
      </w:r>
      <w:proofErr w:type="spellEnd"/>
      <w:r w:rsidR="003644DE" w:rsidRPr="003644DE">
        <w:rPr>
          <w:b/>
          <w:bCs/>
          <w:sz w:val="26"/>
          <w:szCs w:val="26"/>
        </w:rPr>
        <w:t xml:space="preserve"> verktyg hos leverantörer för produktion av reservdelar till Saab-bilar </w:t>
      </w:r>
    </w:p>
    <w:p w:rsidR="003644DE" w:rsidRDefault="003644DE" w:rsidP="003644DE">
      <w:pPr>
        <w:rPr>
          <w:szCs w:val="20"/>
          <w:shd w:val="clear" w:color="auto" w:fill="FFFFFF"/>
        </w:rPr>
      </w:pPr>
    </w:p>
    <w:p w:rsidR="003644DE" w:rsidRPr="009036F3" w:rsidRDefault="003644DE" w:rsidP="003644DE">
      <w:pPr>
        <w:rPr>
          <w:b/>
          <w:bCs/>
          <w:sz w:val="22"/>
          <w:szCs w:val="22"/>
          <w:shd w:val="clear" w:color="auto" w:fill="FFFFFF"/>
        </w:rPr>
      </w:pPr>
      <w:proofErr w:type="spellStart"/>
      <w:r w:rsidRPr="009036F3">
        <w:rPr>
          <w:b/>
          <w:bCs/>
          <w:sz w:val="22"/>
          <w:szCs w:val="22"/>
          <w:shd w:val="clear" w:color="auto" w:fill="FFFFFF"/>
        </w:rPr>
        <w:t>Orio</w:t>
      </w:r>
      <w:proofErr w:type="spellEnd"/>
      <w:r w:rsidRPr="009036F3">
        <w:rPr>
          <w:b/>
          <w:bCs/>
          <w:sz w:val="22"/>
          <w:szCs w:val="22"/>
          <w:shd w:val="clear" w:color="auto" w:fill="FFFFFF"/>
        </w:rPr>
        <w:t xml:space="preserve"> AB, tidigare Saab Automobile Parts AB, har ingått ett avtal med </w:t>
      </w:r>
      <w:proofErr w:type="spellStart"/>
      <w:r w:rsidRPr="009036F3">
        <w:rPr>
          <w:b/>
          <w:bCs/>
          <w:sz w:val="22"/>
          <w:szCs w:val="22"/>
          <w:shd w:val="clear" w:color="auto" w:fill="FFFFFF"/>
        </w:rPr>
        <w:t>Nevs</w:t>
      </w:r>
      <w:proofErr w:type="spellEnd"/>
      <w:r w:rsidRPr="009036F3">
        <w:rPr>
          <w:b/>
          <w:bCs/>
          <w:sz w:val="22"/>
          <w:szCs w:val="22"/>
          <w:shd w:val="clear" w:color="auto" w:fill="FFFFFF"/>
        </w:rPr>
        <w:t xml:space="preserve"> och förvärvat samtliga reservdelsverktyg hos leverantörer för produktion av Saab Original reservdelar till alla befintliga Saabmodeller. </w:t>
      </w:r>
      <w:proofErr w:type="spellStart"/>
      <w:r w:rsidRPr="009036F3">
        <w:rPr>
          <w:b/>
          <w:bCs/>
          <w:sz w:val="22"/>
          <w:szCs w:val="22"/>
          <w:shd w:val="clear" w:color="auto" w:fill="FFFFFF"/>
        </w:rPr>
        <w:t>Orio</w:t>
      </w:r>
      <w:proofErr w:type="spellEnd"/>
      <w:r w:rsidRPr="009036F3">
        <w:rPr>
          <w:b/>
          <w:bCs/>
          <w:sz w:val="22"/>
          <w:szCs w:val="22"/>
          <w:shd w:val="clear" w:color="auto" w:fill="FFFFFF"/>
        </w:rPr>
        <w:t xml:space="preserve"> säkerställer därmed långsiktigt tillgången p</w:t>
      </w:r>
      <w:r w:rsidR="00791F29">
        <w:rPr>
          <w:b/>
          <w:bCs/>
          <w:sz w:val="22"/>
          <w:szCs w:val="22"/>
          <w:shd w:val="clear" w:color="auto" w:fill="FFFFFF"/>
        </w:rPr>
        <w:t xml:space="preserve">å </w:t>
      </w:r>
      <w:r w:rsidRPr="009036F3">
        <w:rPr>
          <w:b/>
          <w:bCs/>
          <w:sz w:val="22"/>
          <w:szCs w:val="22"/>
          <w:shd w:val="clear" w:color="auto" w:fill="FFFFFF"/>
        </w:rPr>
        <w:t>Saab Original reservdelar till alla Saab-bilar världen över.</w:t>
      </w:r>
    </w:p>
    <w:p w:rsidR="003644DE" w:rsidRPr="009B0AB0" w:rsidRDefault="003644DE" w:rsidP="003644DE">
      <w:pPr>
        <w:rPr>
          <w:b/>
          <w:bCs/>
          <w:sz w:val="24"/>
          <w:shd w:val="clear" w:color="auto" w:fill="FFFFFF"/>
        </w:rPr>
      </w:pPr>
    </w:p>
    <w:p w:rsidR="003644DE" w:rsidRPr="003644DE" w:rsidRDefault="003644DE" w:rsidP="003644DE">
      <w:pPr>
        <w:rPr>
          <w:sz w:val="22"/>
          <w:szCs w:val="22"/>
          <w:shd w:val="clear" w:color="auto" w:fill="FFFFFF"/>
        </w:rPr>
      </w:pPr>
      <w:proofErr w:type="gramStart"/>
      <w:r w:rsidRPr="003644DE">
        <w:rPr>
          <w:b/>
          <w:bCs/>
          <w:sz w:val="22"/>
          <w:szCs w:val="22"/>
          <w:shd w:val="clear" w:color="auto" w:fill="FFFFFF"/>
        </w:rPr>
        <w:t>-</w:t>
      </w:r>
      <w:proofErr w:type="gramEnd"/>
      <w:r w:rsidRPr="003644DE">
        <w:rPr>
          <w:b/>
          <w:bCs/>
          <w:sz w:val="22"/>
          <w:szCs w:val="22"/>
          <w:shd w:val="clear" w:color="auto" w:fill="FFFFFF"/>
        </w:rPr>
        <w:t xml:space="preserve"> </w:t>
      </w:r>
      <w:r w:rsidRPr="003644DE">
        <w:rPr>
          <w:sz w:val="22"/>
          <w:szCs w:val="22"/>
          <w:shd w:val="clear" w:color="auto" w:fill="FFFFFF"/>
        </w:rPr>
        <w:t xml:space="preserve">Det är ett strategiskt viktigt förvärv där vi säkerställer den långsiktiga produktionen av Saab Original reservdelar och försäkrar oss om att vi behåller positionen att vara ensamma om att tillhandahålla det totala sortimentet av originaldelar till Saab-bilar. Saabägare, verkstäder och återförsäljare världen över är nu garanterade att det finns reservdelar för lång tid framöver, säger Jonas Tegström, CEO för </w:t>
      </w:r>
      <w:proofErr w:type="spellStart"/>
      <w:r w:rsidRPr="003644DE">
        <w:rPr>
          <w:sz w:val="22"/>
          <w:szCs w:val="22"/>
          <w:shd w:val="clear" w:color="auto" w:fill="FFFFFF"/>
        </w:rPr>
        <w:t>Orio</w:t>
      </w:r>
      <w:proofErr w:type="spellEnd"/>
      <w:r w:rsidRPr="003644DE">
        <w:rPr>
          <w:sz w:val="22"/>
          <w:szCs w:val="22"/>
          <w:shd w:val="clear" w:color="auto" w:fill="FFFFFF"/>
        </w:rPr>
        <w:t xml:space="preserve"> AB.</w:t>
      </w:r>
    </w:p>
    <w:p w:rsidR="003644DE" w:rsidRPr="003644DE" w:rsidRDefault="003644DE" w:rsidP="003644DE">
      <w:pPr>
        <w:rPr>
          <w:b/>
          <w:bCs/>
          <w:sz w:val="22"/>
          <w:szCs w:val="22"/>
          <w:shd w:val="clear" w:color="auto" w:fill="FFFFFF"/>
        </w:rPr>
      </w:pPr>
    </w:p>
    <w:p w:rsidR="003644DE" w:rsidRPr="003644DE" w:rsidRDefault="003644DE" w:rsidP="003644DE">
      <w:pPr>
        <w:rPr>
          <w:sz w:val="22"/>
          <w:szCs w:val="22"/>
          <w:shd w:val="clear" w:color="auto" w:fill="FFFFFF"/>
        </w:rPr>
      </w:pPr>
      <w:r w:rsidRPr="003644DE">
        <w:rPr>
          <w:sz w:val="22"/>
          <w:szCs w:val="22"/>
          <w:shd w:val="clear" w:color="auto" w:fill="FFFFFF"/>
        </w:rPr>
        <w:t xml:space="preserve">Förvärvet omfattar 12 500 verktyg för tillverkning av reservdelar till alla befintliga Saabmodeller. </w:t>
      </w:r>
      <w:proofErr w:type="spellStart"/>
      <w:r w:rsidRPr="003644DE">
        <w:rPr>
          <w:sz w:val="22"/>
          <w:szCs w:val="22"/>
          <w:shd w:val="clear" w:color="auto" w:fill="FFFFFF"/>
        </w:rPr>
        <w:t>Orio</w:t>
      </w:r>
      <w:proofErr w:type="spellEnd"/>
      <w:r w:rsidRPr="003644DE">
        <w:rPr>
          <w:sz w:val="22"/>
          <w:szCs w:val="22"/>
          <w:shd w:val="clear" w:color="auto" w:fill="FFFFFF"/>
        </w:rPr>
        <w:t xml:space="preserve"> har tidigare haft nyttjanderätt till verktygen men tar nu över fullt ägande. Verktygen finns sedan tidigare på plats hos leverantörerna som producerar Saab Originaldelar. Leverantörerna är underrättade om ägarbytet och produktionen av reservdelar löper på som vanligt. </w:t>
      </w:r>
      <w:proofErr w:type="spellStart"/>
      <w:r w:rsidRPr="003644DE">
        <w:rPr>
          <w:sz w:val="22"/>
          <w:szCs w:val="22"/>
          <w:shd w:val="clear" w:color="auto" w:fill="FFFFFF"/>
        </w:rPr>
        <w:t>Nevs</w:t>
      </w:r>
      <w:proofErr w:type="spellEnd"/>
      <w:r w:rsidRPr="003644DE">
        <w:rPr>
          <w:sz w:val="22"/>
          <w:szCs w:val="22"/>
          <w:shd w:val="clear" w:color="auto" w:fill="FFFFFF"/>
        </w:rPr>
        <w:t xml:space="preserve"> och </w:t>
      </w:r>
      <w:proofErr w:type="spellStart"/>
      <w:r w:rsidRPr="003644DE">
        <w:rPr>
          <w:sz w:val="22"/>
          <w:szCs w:val="22"/>
          <w:shd w:val="clear" w:color="auto" w:fill="FFFFFF"/>
        </w:rPr>
        <w:t>Orio</w:t>
      </w:r>
      <w:proofErr w:type="spellEnd"/>
      <w:r w:rsidRPr="003644DE">
        <w:rPr>
          <w:sz w:val="22"/>
          <w:szCs w:val="22"/>
          <w:shd w:val="clear" w:color="auto" w:fill="FFFFFF"/>
        </w:rPr>
        <w:t xml:space="preserve"> AB har sedan tidigare ett samarbetsavtal kring distribution och support för </w:t>
      </w:r>
      <w:proofErr w:type="spellStart"/>
      <w:r w:rsidRPr="003644DE">
        <w:rPr>
          <w:sz w:val="22"/>
          <w:szCs w:val="22"/>
          <w:shd w:val="clear" w:color="auto" w:fill="FFFFFF"/>
        </w:rPr>
        <w:t>Nevstillverkade</w:t>
      </w:r>
      <w:proofErr w:type="spellEnd"/>
      <w:r w:rsidRPr="003644DE">
        <w:rPr>
          <w:sz w:val="22"/>
          <w:szCs w:val="22"/>
          <w:shd w:val="clear" w:color="auto" w:fill="FFFFFF"/>
        </w:rPr>
        <w:t xml:space="preserve"> bilar. </w:t>
      </w:r>
      <w:proofErr w:type="spellStart"/>
      <w:r w:rsidRPr="003644DE">
        <w:rPr>
          <w:sz w:val="22"/>
          <w:szCs w:val="22"/>
          <w:shd w:val="clear" w:color="auto" w:fill="FFFFFF"/>
        </w:rPr>
        <w:t>Nevs</w:t>
      </w:r>
      <w:proofErr w:type="spellEnd"/>
      <w:r w:rsidRPr="003644DE">
        <w:rPr>
          <w:sz w:val="22"/>
          <w:szCs w:val="22"/>
          <w:shd w:val="clear" w:color="auto" w:fill="FFFFFF"/>
        </w:rPr>
        <w:t xml:space="preserve"> kommer fortsättning</w:t>
      </w:r>
      <w:r w:rsidR="009601D6">
        <w:rPr>
          <w:sz w:val="22"/>
          <w:szCs w:val="22"/>
          <w:shd w:val="clear" w:color="auto" w:fill="FFFFFF"/>
        </w:rPr>
        <w:t>svis även</w:t>
      </w:r>
      <w:r w:rsidRPr="003644DE">
        <w:rPr>
          <w:sz w:val="22"/>
          <w:szCs w:val="22"/>
          <w:shd w:val="clear" w:color="auto" w:fill="FFFFFF"/>
        </w:rPr>
        <w:t xml:space="preserve"> att tillverka delar i verktygen för sin produktion av Saab 9-3 och andra framtida modeller.</w:t>
      </w:r>
    </w:p>
    <w:p w:rsidR="003644DE" w:rsidRPr="003644DE" w:rsidRDefault="003644DE" w:rsidP="003644DE">
      <w:pPr>
        <w:rPr>
          <w:sz w:val="22"/>
          <w:szCs w:val="22"/>
          <w:shd w:val="clear" w:color="auto" w:fill="FFFFFF"/>
        </w:rPr>
      </w:pPr>
    </w:p>
    <w:p w:rsidR="009036F3" w:rsidRDefault="003644DE" w:rsidP="009036F3">
      <w:pPr>
        <w:rPr>
          <w:rFonts w:cs="Arial"/>
          <w:shd w:val="clear" w:color="auto" w:fill="FFFFFF"/>
        </w:rPr>
      </w:pPr>
      <w:proofErr w:type="gramStart"/>
      <w:r w:rsidRPr="003644DE">
        <w:rPr>
          <w:sz w:val="22"/>
          <w:szCs w:val="22"/>
          <w:shd w:val="clear" w:color="auto" w:fill="FFFFFF"/>
        </w:rPr>
        <w:t>-</w:t>
      </w:r>
      <w:proofErr w:type="gramEnd"/>
      <w:r w:rsidRPr="003644DE">
        <w:rPr>
          <w:sz w:val="22"/>
          <w:szCs w:val="22"/>
          <w:shd w:val="clear" w:color="auto" w:fill="FFFFFF"/>
        </w:rPr>
        <w:t xml:space="preserve"> Saab Originaldelar kommer att vara en viktig del av vår affär under många år framöver och det ger oss bättre totalekonomi att äga reservdelsverktygen. Vi ska fortsätta öka vår marknadsandel för Saab Originaldelar och jobbar målmedvetet med att bredda vårt nätverk av verkstäder och andra försäljningskanaler för att nå ut bredare med våra produkter, säger Jonas Tegström.</w:t>
      </w:r>
    </w:p>
    <w:p w:rsidR="00E86F27" w:rsidRDefault="00E86F27" w:rsidP="003D0A98">
      <w:pPr>
        <w:rPr>
          <w:rFonts w:cs="Arial"/>
          <w:shd w:val="clear" w:color="auto" w:fill="FFFFFF"/>
        </w:rPr>
      </w:pPr>
    </w:p>
    <w:p w:rsidR="004653BF" w:rsidRPr="00485AD7" w:rsidRDefault="004653BF" w:rsidP="003D0A98">
      <w:pPr>
        <w:rPr>
          <w:rFonts w:cs="Arial"/>
          <w:shd w:val="clear" w:color="auto" w:fill="FFFFFF"/>
        </w:rPr>
      </w:pPr>
    </w:p>
    <w:p w:rsidR="00DC5E20" w:rsidRPr="002937CC" w:rsidRDefault="00F21290" w:rsidP="00CA785A">
      <w:pPr>
        <w:tabs>
          <w:tab w:val="left" w:pos="426"/>
          <w:tab w:val="left" w:pos="2835"/>
          <w:tab w:val="left" w:pos="3544"/>
        </w:tabs>
        <w:rPr>
          <w:rFonts w:cs="Arial"/>
          <w:szCs w:val="20"/>
        </w:rPr>
      </w:pPr>
      <w:r w:rsidRPr="002937CC">
        <w:rPr>
          <w:rFonts w:cs="Arial"/>
          <w:b/>
          <w:szCs w:val="20"/>
        </w:rPr>
        <w:t>För vidare information:</w:t>
      </w:r>
      <w:r w:rsidR="00D57A5B" w:rsidRPr="002937CC">
        <w:rPr>
          <w:rFonts w:cs="Arial"/>
          <w:szCs w:val="20"/>
        </w:rPr>
        <w:t xml:space="preserve">       </w:t>
      </w:r>
      <w:r w:rsidR="00DC5E20" w:rsidRPr="002937CC">
        <w:rPr>
          <w:rFonts w:cs="Arial"/>
          <w:szCs w:val="20"/>
        </w:rPr>
        <w:tab/>
      </w:r>
      <w:r w:rsidR="002937CC">
        <w:rPr>
          <w:rFonts w:cs="Arial"/>
          <w:szCs w:val="20"/>
        </w:rPr>
        <w:tab/>
      </w:r>
      <w:proofErr w:type="spellStart"/>
      <w:r w:rsidRPr="002937CC">
        <w:rPr>
          <w:rFonts w:cs="Arial"/>
          <w:szCs w:val="20"/>
        </w:rPr>
        <w:t>Orio</w:t>
      </w:r>
      <w:proofErr w:type="spellEnd"/>
      <w:r w:rsidRPr="002937CC">
        <w:rPr>
          <w:rFonts w:cs="Arial"/>
          <w:szCs w:val="20"/>
        </w:rPr>
        <w:t xml:space="preserve"> AB</w:t>
      </w:r>
    </w:p>
    <w:p w:rsidR="00F21290" w:rsidRPr="00CC0DFC" w:rsidRDefault="00DC5E20" w:rsidP="00CC0DFC">
      <w:pPr>
        <w:tabs>
          <w:tab w:val="left" w:pos="426"/>
          <w:tab w:val="left" w:pos="2835"/>
          <w:tab w:val="left" w:pos="3544"/>
        </w:tabs>
        <w:rPr>
          <w:rFonts w:cs="Arial"/>
          <w:sz w:val="22"/>
          <w:szCs w:val="22"/>
        </w:rPr>
      </w:pPr>
      <w:r w:rsidRPr="002937CC">
        <w:rPr>
          <w:rFonts w:cs="Arial"/>
          <w:szCs w:val="20"/>
        </w:rPr>
        <w:tab/>
        <w:t xml:space="preserve"> </w:t>
      </w:r>
      <w:r w:rsidRPr="002937CC">
        <w:rPr>
          <w:rFonts w:cs="Arial"/>
          <w:szCs w:val="20"/>
        </w:rPr>
        <w:tab/>
      </w:r>
      <w:r w:rsidR="00CC0DFC" w:rsidRPr="002937CC">
        <w:rPr>
          <w:rFonts w:cs="Arial"/>
          <w:szCs w:val="20"/>
        </w:rPr>
        <w:tab/>
      </w:r>
      <w:r w:rsidR="009D7109" w:rsidRPr="002937CC">
        <w:rPr>
          <w:rFonts w:cs="Arial"/>
          <w:szCs w:val="20"/>
        </w:rPr>
        <w:t>Jonas Tegström, CEO</w:t>
      </w:r>
      <w:r w:rsidR="00F21290" w:rsidRPr="002937CC">
        <w:rPr>
          <w:rFonts w:cs="Arial"/>
          <w:szCs w:val="20"/>
        </w:rPr>
        <w:t xml:space="preserve">, </w:t>
      </w:r>
      <w:proofErr w:type="spellStart"/>
      <w:r w:rsidR="00F21290" w:rsidRPr="002937CC">
        <w:rPr>
          <w:rFonts w:cs="Arial"/>
          <w:szCs w:val="20"/>
        </w:rPr>
        <w:t>tel</w:t>
      </w:r>
      <w:proofErr w:type="spellEnd"/>
      <w:r w:rsidR="00F21290" w:rsidRPr="002937CC">
        <w:rPr>
          <w:rFonts w:cs="Arial"/>
          <w:szCs w:val="20"/>
        </w:rPr>
        <w:t xml:space="preserve">: </w:t>
      </w:r>
      <w:r w:rsidR="00E804EE" w:rsidRPr="002937CC">
        <w:rPr>
          <w:rFonts w:cs="Arial"/>
          <w:szCs w:val="20"/>
        </w:rPr>
        <w:t>0155-24 40 09</w:t>
      </w:r>
    </w:p>
    <w:p w:rsidR="006461A2" w:rsidRDefault="006461A2" w:rsidP="00CA785A">
      <w:pPr>
        <w:rPr>
          <w:rFonts w:cs="Arial"/>
          <w:b/>
          <w:i/>
        </w:rPr>
      </w:pPr>
    </w:p>
    <w:p w:rsidR="00F21290" w:rsidRPr="00E04B25" w:rsidRDefault="00F21290" w:rsidP="00CA785A">
      <w:pPr>
        <w:rPr>
          <w:rFonts w:cs="Arial"/>
          <w:sz w:val="22"/>
          <w:szCs w:val="22"/>
        </w:rPr>
      </w:pPr>
      <w:r w:rsidRPr="00E04B25">
        <w:rPr>
          <w:rFonts w:cs="Arial"/>
          <w:b/>
          <w:i/>
        </w:rPr>
        <w:t xml:space="preserve">Fakta </w:t>
      </w:r>
      <w:proofErr w:type="spellStart"/>
      <w:r w:rsidRPr="00E04B25">
        <w:rPr>
          <w:rFonts w:cs="Arial"/>
          <w:b/>
          <w:i/>
        </w:rPr>
        <w:t>Orio</w:t>
      </w:r>
      <w:proofErr w:type="spellEnd"/>
      <w:r w:rsidRPr="00E04B25">
        <w:rPr>
          <w:rFonts w:cs="Arial"/>
          <w:b/>
          <w:i/>
        </w:rPr>
        <w:t xml:space="preserve"> AB:</w:t>
      </w:r>
    </w:p>
    <w:p w:rsidR="00F21290" w:rsidRPr="009B3453" w:rsidRDefault="00F21290" w:rsidP="00F21290">
      <w:pPr>
        <w:tabs>
          <w:tab w:val="left" w:pos="851"/>
        </w:tabs>
        <w:spacing w:line="240" w:lineRule="atLeast"/>
        <w:ind w:left="851" w:hanging="142"/>
        <w:rPr>
          <w:rFonts w:cs="Arial"/>
          <w:b/>
          <w:i/>
          <w:sz w:val="18"/>
          <w:szCs w:val="18"/>
        </w:rPr>
      </w:pPr>
      <w:r w:rsidRPr="009B3453">
        <w:rPr>
          <w:rFonts w:cs="Arial"/>
          <w:i/>
          <w:sz w:val="18"/>
          <w:szCs w:val="18"/>
        </w:rPr>
        <w:t>-</w:t>
      </w:r>
      <w:r w:rsidRPr="009B3453">
        <w:rPr>
          <w:rFonts w:cs="Arial"/>
          <w:i/>
          <w:sz w:val="18"/>
          <w:szCs w:val="18"/>
        </w:rPr>
        <w:tab/>
        <w:t>Företaget ansvarar för lagerhållning, försäljning och distribution av Saab Original reservdelar och tillbehör till samtliga auktoriserade Saab Service Centers och Saab Parts Centers globalt samt säljer logistik- och tekniktjänster.</w:t>
      </w:r>
    </w:p>
    <w:p w:rsidR="00F21290" w:rsidRPr="009B3453" w:rsidRDefault="00F21290" w:rsidP="00F21290">
      <w:pPr>
        <w:pStyle w:val="ListParagraph"/>
        <w:widowControl/>
        <w:numPr>
          <w:ilvl w:val="0"/>
          <w:numId w:val="2"/>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 xml:space="preserve">Antal anställda i Sverige: Nyköping ca 260, Trollhättan ca 50. Huvudkontor finns i Nyköping. </w:t>
      </w:r>
    </w:p>
    <w:p w:rsidR="00F21290" w:rsidRPr="009B3453" w:rsidRDefault="00F21290" w:rsidP="00F21290">
      <w:pPr>
        <w:pStyle w:val="ListParagraph"/>
        <w:widowControl/>
        <w:tabs>
          <w:tab w:val="left" w:pos="851"/>
        </w:tabs>
        <w:suppressAutoHyphens w:val="0"/>
        <w:autoSpaceDE w:val="0"/>
        <w:adjustRightInd w:val="0"/>
        <w:spacing w:line="240" w:lineRule="atLeast"/>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w:t>
      </w:r>
      <w:r w:rsidRPr="009B3453">
        <w:rPr>
          <w:rFonts w:ascii="Arial" w:hAnsi="Arial" w:cs="Arial"/>
          <w:i/>
          <w:color w:val="000000"/>
          <w:sz w:val="18"/>
          <w:szCs w:val="18"/>
          <w:lang w:val="sv-SE" w:eastAsia="sv-SE"/>
        </w:rPr>
        <w:tab/>
        <w:t xml:space="preserve">Företaget har dotterbolag på </w:t>
      </w:r>
      <w:r w:rsidR="006B1F8D">
        <w:rPr>
          <w:rFonts w:ascii="Arial" w:hAnsi="Arial" w:cs="Arial"/>
          <w:i/>
          <w:color w:val="000000"/>
          <w:sz w:val="18"/>
          <w:szCs w:val="18"/>
          <w:lang w:val="sv-SE" w:eastAsia="sv-SE"/>
        </w:rPr>
        <w:t>9</w:t>
      </w:r>
      <w:r w:rsidRPr="009B3453">
        <w:rPr>
          <w:rFonts w:ascii="Arial" w:hAnsi="Arial" w:cs="Arial"/>
          <w:i/>
          <w:color w:val="000000"/>
          <w:sz w:val="18"/>
          <w:szCs w:val="18"/>
          <w:lang w:val="sv-SE" w:eastAsia="sv-SE"/>
        </w:rPr>
        <w:t xml:space="preserve"> huvudmarknader i Europa och USA.</w:t>
      </w:r>
    </w:p>
    <w:p w:rsidR="00F21290" w:rsidRPr="009B3453" w:rsidRDefault="00F21290" w:rsidP="00F21290">
      <w:pPr>
        <w:pStyle w:val="ListParagraph"/>
        <w:widowControl/>
        <w:tabs>
          <w:tab w:val="left" w:pos="851"/>
        </w:tabs>
        <w:suppressAutoHyphens w:val="0"/>
        <w:autoSpaceDE w:val="0"/>
        <w:adjustRightInd w:val="0"/>
        <w:spacing w:line="240" w:lineRule="atLeast"/>
        <w:ind w:left="709"/>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w:t>
      </w:r>
      <w:r w:rsidRPr="009B3453">
        <w:rPr>
          <w:rFonts w:ascii="Arial" w:hAnsi="Arial" w:cs="Arial"/>
          <w:i/>
          <w:color w:val="000000"/>
          <w:sz w:val="18"/>
          <w:szCs w:val="18"/>
          <w:lang w:val="sv-SE" w:eastAsia="sv-SE"/>
        </w:rPr>
        <w:tab/>
        <w:t>Antal anställda i dotterbolagen: ca 55.</w:t>
      </w:r>
    </w:p>
    <w:p w:rsidR="00D57A5B"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Har ansvarat för Saab Automobiles reservdelshantering sedan 1960-talet och är ensamma</w:t>
      </w:r>
      <w:r w:rsidR="00D57A5B">
        <w:rPr>
          <w:rFonts w:ascii="Arial" w:hAnsi="Arial" w:cs="Arial"/>
          <w:i/>
          <w:color w:val="000000"/>
          <w:sz w:val="18"/>
          <w:szCs w:val="18"/>
          <w:lang w:val="sv-SE" w:eastAsia="sv-SE"/>
        </w:rPr>
        <w:t xml:space="preserve"> i   </w:t>
      </w:r>
    </w:p>
    <w:p w:rsidR="00F21290" w:rsidRPr="009B3453" w:rsidRDefault="009D22CA" w:rsidP="009D22CA">
      <w:pPr>
        <w:tabs>
          <w:tab w:val="left" w:pos="851"/>
        </w:tabs>
        <w:autoSpaceDE w:val="0"/>
        <w:adjustRightInd w:val="0"/>
        <w:spacing w:line="240" w:lineRule="atLeast"/>
        <w:ind w:left="709"/>
        <w:rPr>
          <w:rFonts w:cs="Arial"/>
          <w:i/>
          <w:sz w:val="18"/>
          <w:szCs w:val="18"/>
        </w:rPr>
      </w:pPr>
      <w:r>
        <w:rPr>
          <w:rFonts w:cs="Arial"/>
          <w:i/>
          <w:sz w:val="18"/>
          <w:szCs w:val="18"/>
        </w:rPr>
        <w:tab/>
        <w:t>v</w:t>
      </w:r>
      <w:r w:rsidR="00F21290" w:rsidRPr="009D22CA">
        <w:rPr>
          <w:rFonts w:cs="Arial"/>
          <w:i/>
          <w:sz w:val="18"/>
          <w:szCs w:val="18"/>
        </w:rPr>
        <w:t>ärlden</w:t>
      </w:r>
      <w:r>
        <w:rPr>
          <w:rFonts w:cs="Arial"/>
          <w:i/>
          <w:sz w:val="18"/>
          <w:szCs w:val="18"/>
        </w:rPr>
        <w:t xml:space="preserve"> </w:t>
      </w:r>
      <w:r w:rsidR="00F21290" w:rsidRPr="009B3453">
        <w:rPr>
          <w:rFonts w:cs="Arial"/>
          <w:i/>
          <w:sz w:val="18"/>
          <w:szCs w:val="18"/>
        </w:rPr>
        <w:t>om att tillhandahålla totala sortimentet av Saab Original reservdelar.</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Lageryta: ca 88 000 m².</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Lagerhållning: ca 70 000 artiklar.</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Kapacitet: ca 30 000 orderrader/dag.</w:t>
      </w:r>
    </w:p>
    <w:p w:rsidR="00F21290" w:rsidRPr="009B3453" w:rsidRDefault="00F21290" w:rsidP="00F21290">
      <w:pPr>
        <w:pStyle w:val="ListParagraph"/>
        <w:widowControl/>
        <w:numPr>
          <w:ilvl w:val="0"/>
          <w:numId w:val="1"/>
        </w:numPr>
        <w:tabs>
          <w:tab w:val="left" w:pos="851"/>
        </w:tabs>
        <w:suppressAutoHyphens w:val="0"/>
        <w:autoSpaceDN/>
        <w:ind w:left="709" w:firstLine="0"/>
        <w:textAlignment w:val="auto"/>
        <w:rPr>
          <w:rFonts w:ascii="Arial" w:hAnsi="Arial" w:cs="Arial"/>
          <w:i/>
          <w:sz w:val="18"/>
          <w:szCs w:val="18"/>
          <w:lang w:val="sv-SE"/>
        </w:rPr>
      </w:pPr>
      <w:r w:rsidRPr="009B3453">
        <w:rPr>
          <w:rFonts w:ascii="Arial" w:hAnsi="Arial" w:cs="Arial"/>
          <w:i/>
          <w:color w:val="000000"/>
          <w:sz w:val="18"/>
          <w:szCs w:val="18"/>
          <w:lang w:val="sv-SE" w:eastAsia="sv-SE"/>
        </w:rPr>
        <w:t>Gods motsvarande 50 långtradare distribueras ut varje dag.</w:t>
      </w:r>
    </w:p>
    <w:p w:rsidR="00F21290" w:rsidRPr="009B3453" w:rsidRDefault="00F21290" w:rsidP="00F21290">
      <w:pPr>
        <w:pStyle w:val="ListParagraph"/>
        <w:widowControl/>
        <w:numPr>
          <w:ilvl w:val="0"/>
          <w:numId w:val="1"/>
        </w:numPr>
        <w:tabs>
          <w:tab w:val="left" w:pos="851"/>
        </w:tabs>
        <w:suppressAutoHyphens w:val="0"/>
        <w:autoSpaceDN/>
        <w:ind w:left="709" w:firstLine="0"/>
        <w:textAlignment w:val="auto"/>
        <w:rPr>
          <w:rFonts w:ascii="Arial" w:hAnsi="Arial" w:cs="Arial"/>
          <w:i/>
          <w:sz w:val="18"/>
          <w:szCs w:val="18"/>
          <w:lang w:val="sv-SE"/>
        </w:rPr>
      </w:pPr>
      <w:r w:rsidRPr="009B3453">
        <w:rPr>
          <w:rFonts w:ascii="Arial" w:hAnsi="Arial" w:cs="Arial"/>
          <w:i/>
          <w:color w:val="000000"/>
          <w:sz w:val="18"/>
          <w:szCs w:val="18"/>
          <w:lang w:val="sv-SE" w:eastAsia="sv-SE"/>
        </w:rPr>
        <w:t>Företaget är helägt av svenska staten.</w:t>
      </w:r>
    </w:p>
    <w:p w:rsidR="00F21290" w:rsidRPr="00E04B25" w:rsidRDefault="00875F9E" w:rsidP="00F21290">
      <w:pPr>
        <w:pStyle w:val="ListParagraph"/>
        <w:widowControl/>
        <w:numPr>
          <w:ilvl w:val="0"/>
          <w:numId w:val="1"/>
        </w:numPr>
        <w:tabs>
          <w:tab w:val="left" w:pos="851"/>
        </w:tabs>
        <w:suppressAutoHyphens w:val="0"/>
        <w:autoSpaceDN/>
        <w:ind w:left="709" w:firstLine="0"/>
        <w:textAlignment w:val="auto"/>
        <w:rPr>
          <w:rFonts w:ascii="Arial" w:hAnsi="Arial" w:cs="Arial"/>
          <w:i/>
          <w:lang w:val="sv-SE"/>
        </w:rPr>
      </w:pPr>
      <w:r>
        <w:rPr>
          <w:rFonts w:ascii="Arial" w:hAnsi="Arial" w:cs="Arial"/>
          <w:i/>
          <w:color w:val="000000"/>
          <w:sz w:val="18"/>
          <w:szCs w:val="18"/>
          <w:lang w:val="sv-SE" w:eastAsia="sv-SE"/>
        </w:rPr>
        <w:t>Den 13 november 2013 bytte</w:t>
      </w:r>
      <w:r w:rsidR="00F21290" w:rsidRPr="009B3453">
        <w:rPr>
          <w:rFonts w:ascii="Arial" w:hAnsi="Arial" w:cs="Arial"/>
          <w:i/>
          <w:color w:val="000000"/>
          <w:sz w:val="18"/>
          <w:szCs w:val="18"/>
          <w:lang w:val="sv-SE" w:eastAsia="sv-SE"/>
        </w:rPr>
        <w:t xml:space="preserve"> företaget namn från Saab Automobile Parts AB till </w:t>
      </w:r>
      <w:proofErr w:type="spellStart"/>
      <w:r w:rsidR="00F21290" w:rsidRPr="009B3453">
        <w:rPr>
          <w:rFonts w:ascii="Arial" w:hAnsi="Arial" w:cs="Arial"/>
          <w:i/>
          <w:color w:val="000000"/>
          <w:sz w:val="18"/>
          <w:szCs w:val="18"/>
          <w:lang w:val="sv-SE" w:eastAsia="sv-SE"/>
        </w:rPr>
        <w:t>Orio</w:t>
      </w:r>
      <w:proofErr w:type="spellEnd"/>
      <w:r w:rsidR="00F21290" w:rsidRPr="009B3453">
        <w:rPr>
          <w:rFonts w:ascii="Arial" w:hAnsi="Arial" w:cs="Arial"/>
          <w:i/>
          <w:color w:val="000000"/>
          <w:sz w:val="18"/>
          <w:szCs w:val="18"/>
          <w:lang w:val="sv-SE" w:eastAsia="sv-SE"/>
        </w:rPr>
        <w:t xml:space="preserve"> AB.</w:t>
      </w:r>
    </w:p>
    <w:sectPr w:rsidR="00F21290" w:rsidRPr="00E04B25" w:rsidSect="009D22CA">
      <w:headerReference w:type="default" r:id="rId9"/>
      <w:footerReference w:type="default" r:id="rId10"/>
      <w:pgSz w:w="11900" w:h="16840"/>
      <w:pgMar w:top="1532" w:right="1701" w:bottom="1701"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AD" w:rsidRDefault="000C63AD" w:rsidP="00B84C33">
      <w:r>
        <w:separator/>
      </w:r>
    </w:p>
  </w:endnote>
  <w:endnote w:type="continuationSeparator" w:id="0">
    <w:p w:rsidR="000C63AD" w:rsidRDefault="000C63AD" w:rsidP="00B8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8E" w:rsidRDefault="00CC378E">
    <w:pPr>
      <w:pStyle w:val="Footer"/>
    </w:pPr>
  </w:p>
  <w:p w:rsidR="00CC378E" w:rsidRDefault="00CC378E">
    <w:pPr>
      <w:pStyle w:val="Footer"/>
    </w:pPr>
  </w:p>
  <w:p w:rsidR="00CC378E" w:rsidRDefault="00CC378E">
    <w:pPr>
      <w:pStyle w:val="Footer"/>
    </w:pPr>
    <w:r>
      <w:rPr>
        <w:noProof/>
      </w:rPr>
      <w:drawing>
        <wp:inline distT="0" distB="0" distL="0" distR="0" wp14:anchorId="5ED3AEB3" wp14:editId="79E1F30C">
          <wp:extent cx="5384800" cy="508000"/>
          <wp:effectExtent l="0" t="0" r="0" b="0"/>
          <wp:docPr id="3" name="Bildobjekt 3" descr="Macintosh HD:Users:peterlundell:Desktop:Orio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lundell:Desktop:Orio_Sidf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08000"/>
                  </a:xfrm>
                  <a:prstGeom prst="rect">
                    <a:avLst/>
                  </a:prstGeom>
                  <a:noFill/>
                  <a:ln>
                    <a:noFill/>
                  </a:ln>
                </pic:spPr>
              </pic:pic>
            </a:graphicData>
          </a:graphic>
        </wp:inline>
      </w:drawing>
    </w:r>
  </w:p>
  <w:p w:rsidR="00CC378E" w:rsidRDefault="00CC378E">
    <w:pPr>
      <w:pStyle w:val="Footer"/>
    </w:pPr>
  </w:p>
  <w:p w:rsidR="00CC378E" w:rsidRDefault="00CC3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AD" w:rsidRDefault="000C63AD" w:rsidP="00B84C33">
      <w:r>
        <w:separator/>
      </w:r>
    </w:p>
  </w:footnote>
  <w:footnote w:type="continuationSeparator" w:id="0">
    <w:p w:rsidR="000C63AD" w:rsidRDefault="000C63AD" w:rsidP="00B8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CA" w:rsidRDefault="009D22CA">
    <w:pPr>
      <w:pStyle w:val="Header"/>
    </w:pPr>
  </w:p>
  <w:p w:rsidR="00E804EE" w:rsidRDefault="00E804EE">
    <w:pPr>
      <w:pStyle w:val="Header"/>
    </w:pPr>
  </w:p>
  <w:p w:rsidR="009D22CA" w:rsidRDefault="009D22CA">
    <w:pPr>
      <w:pStyle w:val="Header"/>
    </w:pPr>
  </w:p>
  <w:p w:rsidR="009D22CA" w:rsidRDefault="009D22CA" w:rsidP="009D22CA">
    <w:pPr>
      <w:pStyle w:val="Header"/>
      <w:tabs>
        <w:tab w:val="left" w:pos="7088"/>
      </w:tabs>
      <w:rPr>
        <w:sz w:val="44"/>
        <w:szCs w:val="44"/>
      </w:rPr>
    </w:pPr>
  </w:p>
  <w:p w:rsidR="006C1D14" w:rsidRPr="006C1D14" w:rsidRDefault="009D22CA" w:rsidP="009D22CA">
    <w:pPr>
      <w:pStyle w:val="Header"/>
      <w:tabs>
        <w:tab w:val="left" w:pos="7088"/>
      </w:tabs>
      <w:rPr>
        <w:sz w:val="22"/>
        <w:szCs w:val="22"/>
      </w:rPr>
    </w:pPr>
    <w:r w:rsidRPr="009D22CA">
      <w:rPr>
        <w:sz w:val="44"/>
        <w:szCs w:val="44"/>
      </w:rPr>
      <w:t>Pressinformation</w:t>
    </w:r>
    <w:r>
      <w:rPr>
        <w:sz w:val="44"/>
        <w:szCs w:val="44"/>
      </w:rPr>
      <w:tab/>
    </w:r>
    <w:r>
      <w:rPr>
        <w:sz w:val="44"/>
        <w:szCs w:val="44"/>
      </w:rPr>
      <w:tab/>
    </w:r>
    <w:r w:rsidRPr="00D31217">
      <w:rPr>
        <w:sz w:val="22"/>
        <w:szCs w:val="22"/>
      </w:rPr>
      <w:t>201</w:t>
    </w:r>
    <w:r w:rsidR="00AA57EE">
      <w:rPr>
        <w:sz w:val="22"/>
        <w:szCs w:val="22"/>
      </w:rPr>
      <w:t>4-</w:t>
    </w:r>
    <w:r w:rsidR="009036F3">
      <w:rPr>
        <w:sz w:val="22"/>
        <w:szCs w:val="22"/>
      </w:rPr>
      <w:t>12</w:t>
    </w:r>
    <w:r w:rsidR="00E6278B">
      <w:rPr>
        <w:sz w:val="22"/>
        <w:szCs w:val="22"/>
      </w:rPr>
      <w:t>-</w:t>
    </w:r>
    <w:r w:rsidR="00FE63E2">
      <w:rPr>
        <w:sz w:val="22"/>
        <w:szCs w:val="22"/>
      </w:rPr>
      <w:t>18</w:t>
    </w:r>
  </w:p>
  <w:p w:rsidR="009D22CA" w:rsidRDefault="009D2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3ED"/>
    <w:multiLevelType w:val="hybridMultilevel"/>
    <w:tmpl w:val="72D0362A"/>
    <w:lvl w:ilvl="0" w:tplc="F7DA1CAC">
      <w:numFmt w:val="bullet"/>
      <w:lvlText w:val="-"/>
      <w:lvlJc w:val="left"/>
      <w:pPr>
        <w:ind w:left="720" w:hanging="360"/>
      </w:pPr>
      <w:rPr>
        <w:rFonts w:ascii="Helv" w:eastAsia="Times New Roman" w:hAnsi="Helv" w:cs="Helv"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0B0DEB"/>
    <w:multiLevelType w:val="hybridMultilevel"/>
    <w:tmpl w:val="60529116"/>
    <w:lvl w:ilvl="0" w:tplc="76680D4C">
      <w:numFmt w:val="bullet"/>
      <w:lvlText w:val="-"/>
      <w:lvlJc w:val="left"/>
      <w:pPr>
        <w:ind w:left="1714" w:hanging="360"/>
      </w:pPr>
      <w:rPr>
        <w:rFonts w:ascii="Helv" w:eastAsia="Times New Roman" w:hAnsi="Helv" w:cs="Helv" w:hint="default"/>
      </w:rPr>
    </w:lvl>
    <w:lvl w:ilvl="1" w:tplc="041D0003">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2">
    <w:nsid w:val="6E9068AB"/>
    <w:multiLevelType w:val="hybridMultilevel"/>
    <w:tmpl w:val="802224AE"/>
    <w:lvl w:ilvl="0" w:tplc="BDE45D9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64"/>
    <w:rsid w:val="00006C80"/>
    <w:rsid w:val="00014250"/>
    <w:rsid w:val="00014939"/>
    <w:rsid w:val="00014E04"/>
    <w:rsid w:val="00015791"/>
    <w:rsid w:val="00031534"/>
    <w:rsid w:val="000378B7"/>
    <w:rsid w:val="00040E66"/>
    <w:rsid w:val="000416A6"/>
    <w:rsid w:val="00065E66"/>
    <w:rsid w:val="00081140"/>
    <w:rsid w:val="00087B37"/>
    <w:rsid w:val="000A4E34"/>
    <w:rsid w:val="000B0894"/>
    <w:rsid w:val="000B6EF5"/>
    <w:rsid w:val="000C63AD"/>
    <w:rsid w:val="000E1E19"/>
    <w:rsid w:val="000F191C"/>
    <w:rsid w:val="000F308F"/>
    <w:rsid w:val="00105C5B"/>
    <w:rsid w:val="0012316A"/>
    <w:rsid w:val="001236B6"/>
    <w:rsid w:val="00136467"/>
    <w:rsid w:val="00136D11"/>
    <w:rsid w:val="00137E0E"/>
    <w:rsid w:val="00142328"/>
    <w:rsid w:val="00144527"/>
    <w:rsid w:val="00146A49"/>
    <w:rsid w:val="00147834"/>
    <w:rsid w:val="00151297"/>
    <w:rsid w:val="00157F3E"/>
    <w:rsid w:val="00161468"/>
    <w:rsid w:val="001633DF"/>
    <w:rsid w:val="00183225"/>
    <w:rsid w:val="00184597"/>
    <w:rsid w:val="001941CD"/>
    <w:rsid w:val="001A0239"/>
    <w:rsid w:val="001A7AC2"/>
    <w:rsid w:val="001B1721"/>
    <w:rsid w:val="001C1F08"/>
    <w:rsid w:val="001C734A"/>
    <w:rsid w:val="001D31E2"/>
    <w:rsid w:val="001E116C"/>
    <w:rsid w:val="001F0328"/>
    <w:rsid w:val="001F45E8"/>
    <w:rsid w:val="00202852"/>
    <w:rsid w:val="00207519"/>
    <w:rsid w:val="002140E1"/>
    <w:rsid w:val="002213ED"/>
    <w:rsid w:val="002240C4"/>
    <w:rsid w:val="002320D3"/>
    <w:rsid w:val="0024092D"/>
    <w:rsid w:val="00244CA9"/>
    <w:rsid w:val="002531ED"/>
    <w:rsid w:val="002639BC"/>
    <w:rsid w:val="00266612"/>
    <w:rsid w:val="00267CA5"/>
    <w:rsid w:val="0027362E"/>
    <w:rsid w:val="00283145"/>
    <w:rsid w:val="00283FD3"/>
    <w:rsid w:val="00287D03"/>
    <w:rsid w:val="00292302"/>
    <w:rsid w:val="002937CC"/>
    <w:rsid w:val="00293E5E"/>
    <w:rsid w:val="002C203D"/>
    <w:rsid w:val="002C72C5"/>
    <w:rsid w:val="002D1297"/>
    <w:rsid w:val="002D5CE6"/>
    <w:rsid w:val="003059A4"/>
    <w:rsid w:val="0030647F"/>
    <w:rsid w:val="00312426"/>
    <w:rsid w:val="003239D6"/>
    <w:rsid w:val="003300FD"/>
    <w:rsid w:val="00333B56"/>
    <w:rsid w:val="003644DE"/>
    <w:rsid w:val="0036755A"/>
    <w:rsid w:val="00367F3B"/>
    <w:rsid w:val="00376B64"/>
    <w:rsid w:val="003A07B8"/>
    <w:rsid w:val="003A092B"/>
    <w:rsid w:val="003A29A1"/>
    <w:rsid w:val="003C2FA1"/>
    <w:rsid w:val="003C5C0A"/>
    <w:rsid w:val="003D0A98"/>
    <w:rsid w:val="003D2D0F"/>
    <w:rsid w:val="003D70F5"/>
    <w:rsid w:val="003E5502"/>
    <w:rsid w:val="00402A35"/>
    <w:rsid w:val="00413555"/>
    <w:rsid w:val="00413D27"/>
    <w:rsid w:val="00425283"/>
    <w:rsid w:val="004331FF"/>
    <w:rsid w:val="004351D8"/>
    <w:rsid w:val="00435DBA"/>
    <w:rsid w:val="0044419B"/>
    <w:rsid w:val="0044645A"/>
    <w:rsid w:val="00454B89"/>
    <w:rsid w:val="00465079"/>
    <w:rsid w:val="004653BF"/>
    <w:rsid w:val="00472149"/>
    <w:rsid w:val="004768FE"/>
    <w:rsid w:val="0048146C"/>
    <w:rsid w:val="00481744"/>
    <w:rsid w:val="00485AD7"/>
    <w:rsid w:val="00497590"/>
    <w:rsid w:val="004B3D67"/>
    <w:rsid w:val="004B7E3D"/>
    <w:rsid w:val="004C78F8"/>
    <w:rsid w:val="004D625A"/>
    <w:rsid w:val="004E4D33"/>
    <w:rsid w:val="004F2BEF"/>
    <w:rsid w:val="00504A56"/>
    <w:rsid w:val="005158D7"/>
    <w:rsid w:val="00524854"/>
    <w:rsid w:val="00524DF2"/>
    <w:rsid w:val="00532CBB"/>
    <w:rsid w:val="0053581F"/>
    <w:rsid w:val="005448A6"/>
    <w:rsid w:val="00550215"/>
    <w:rsid w:val="00552F2E"/>
    <w:rsid w:val="0055466B"/>
    <w:rsid w:val="00565A7C"/>
    <w:rsid w:val="00574D9E"/>
    <w:rsid w:val="00581B8B"/>
    <w:rsid w:val="005C3193"/>
    <w:rsid w:val="00620211"/>
    <w:rsid w:val="0062219B"/>
    <w:rsid w:val="00625CA6"/>
    <w:rsid w:val="00626238"/>
    <w:rsid w:val="006369B0"/>
    <w:rsid w:val="00640CD9"/>
    <w:rsid w:val="00643645"/>
    <w:rsid w:val="006461A2"/>
    <w:rsid w:val="00650A50"/>
    <w:rsid w:val="006564FD"/>
    <w:rsid w:val="006573DA"/>
    <w:rsid w:val="006625DC"/>
    <w:rsid w:val="00682E2A"/>
    <w:rsid w:val="00694D45"/>
    <w:rsid w:val="00695BA2"/>
    <w:rsid w:val="006A0E31"/>
    <w:rsid w:val="006A5B4C"/>
    <w:rsid w:val="006A7E14"/>
    <w:rsid w:val="006B1F8D"/>
    <w:rsid w:val="006C1395"/>
    <w:rsid w:val="006C1D14"/>
    <w:rsid w:val="006C3B94"/>
    <w:rsid w:val="006E3550"/>
    <w:rsid w:val="007009D2"/>
    <w:rsid w:val="00700C4F"/>
    <w:rsid w:val="00703804"/>
    <w:rsid w:val="00713845"/>
    <w:rsid w:val="00714D5C"/>
    <w:rsid w:val="00716978"/>
    <w:rsid w:val="00721974"/>
    <w:rsid w:val="00726C18"/>
    <w:rsid w:val="00726CF1"/>
    <w:rsid w:val="00727D35"/>
    <w:rsid w:val="00727FB8"/>
    <w:rsid w:val="0073036E"/>
    <w:rsid w:val="007716B9"/>
    <w:rsid w:val="00791F29"/>
    <w:rsid w:val="007A1E49"/>
    <w:rsid w:val="007D3703"/>
    <w:rsid w:val="007D7B33"/>
    <w:rsid w:val="007E41D8"/>
    <w:rsid w:val="007F348C"/>
    <w:rsid w:val="008117EC"/>
    <w:rsid w:val="008129D2"/>
    <w:rsid w:val="008304D1"/>
    <w:rsid w:val="0083775C"/>
    <w:rsid w:val="008534F3"/>
    <w:rsid w:val="00856CA3"/>
    <w:rsid w:val="00873A30"/>
    <w:rsid w:val="00875F9E"/>
    <w:rsid w:val="00887427"/>
    <w:rsid w:val="00887FB0"/>
    <w:rsid w:val="00893DAA"/>
    <w:rsid w:val="008A5AD9"/>
    <w:rsid w:val="008B60DE"/>
    <w:rsid w:val="008C0422"/>
    <w:rsid w:val="008C150A"/>
    <w:rsid w:val="008C3383"/>
    <w:rsid w:val="008D60B1"/>
    <w:rsid w:val="008E130C"/>
    <w:rsid w:val="008E1488"/>
    <w:rsid w:val="008E4B2B"/>
    <w:rsid w:val="009036F3"/>
    <w:rsid w:val="009113AE"/>
    <w:rsid w:val="00911F07"/>
    <w:rsid w:val="009125CA"/>
    <w:rsid w:val="00912C61"/>
    <w:rsid w:val="00916433"/>
    <w:rsid w:val="00917C0A"/>
    <w:rsid w:val="00921A5E"/>
    <w:rsid w:val="00930E61"/>
    <w:rsid w:val="00934D2D"/>
    <w:rsid w:val="00936915"/>
    <w:rsid w:val="00946E56"/>
    <w:rsid w:val="00946EC7"/>
    <w:rsid w:val="00950662"/>
    <w:rsid w:val="00952BE7"/>
    <w:rsid w:val="009601D6"/>
    <w:rsid w:val="0096301A"/>
    <w:rsid w:val="00974BC5"/>
    <w:rsid w:val="009914B6"/>
    <w:rsid w:val="009A17F4"/>
    <w:rsid w:val="009A718C"/>
    <w:rsid w:val="009D22CA"/>
    <w:rsid w:val="009D7109"/>
    <w:rsid w:val="009E51E0"/>
    <w:rsid w:val="009E54DC"/>
    <w:rsid w:val="009E5E91"/>
    <w:rsid w:val="009F05B0"/>
    <w:rsid w:val="00A0113B"/>
    <w:rsid w:val="00A0397D"/>
    <w:rsid w:val="00A35624"/>
    <w:rsid w:val="00A42A84"/>
    <w:rsid w:val="00A640DE"/>
    <w:rsid w:val="00A65432"/>
    <w:rsid w:val="00A745A9"/>
    <w:rsid w:val="00A7791F"/>
    <w:rsid w:val="00A91E19"/>
    <w:rsid w:val="00A94BCA"/>
    <w:rsid w:val="00A96464"/>
    <w:rsid w:val="00AA1470"/>
    <w:rsid w:val="00AA264F"/>
    <w:rsid w:val="00AA2E2A"/>
    <w:rsid w:val="00AA42B6"/>
    <w:rsid w:val="00AA57EE"/>
    <w:rsid w:val="00AA762D"/>
    <w:rsid w:val="00AB5AAF"/>
    <w:rsid w:val="00AD2C72"/>
    <w:rsid w:val="00AD50F3"/>
    <w:rsid w:val="00AE64EE"/>
    <w:rsid w:val="00AE7557"/>
    <w:rsid w:val="00AE7A98"/>
    <w:rsid w:val="00B00309"/>
    <w:rsid w:val="00B02D81"/>
    <w:rsid w:val="00B157F7"/>
    <w:rsid w:val="00B15879"/>
    <w:rsid w:val="00B1722C"/>
    <w:rsid w:val="00B20FE2"/>
    <w:rsid w:val="00B228F7"/>
    <w:rsid w:val="00B235F6"/>
    <w:rsid w:val="00B3000A"/>
    <w:rsid w:val="00B317D2"/>
    <w:rsid w:val="00B36880"/>
    <w:rsid w:val="00B3752B"/>
    <w:rsid w:val="00B43FFA"/>
    <w:rsid w:val="00B46A4B"/>
    <w:rsid w:val="00B46C42"/>
    <w:rsid w:val="00B55B9B"/>
    <w:rsid w:val="00B80B4E"/>
    <w:rsid w:val="00B80BA7"/>
    <w:rsid w:val="00B84C33"/>
    <w:rsid w:val="00BB316B"/>
    <w:rsid w:val="00BD59CB"/>
    <w:rsid w:val="00BE61C3"/>
    <w:rsid w:val="00BF4F7E"/>
    <w:rsid w:val="00BF56EF"/>
    <w:rsid w:val="00C0371D"/>
    <w:rsid w:val="00C05930"/>
    <w:rsid w:val="00C10E20"/>
    <w:rsid w:val="00C10ECA"/>
    <w:rsid w:val="00C163EC"/>
    <w:rsid w:val="00C20988"/>
    <w:rsid w:val="00C21FEF"/>
    <w:rsid w:val="00C3165B"/>
    <w:rsid w:val="00C3236B"/>
    <w:rsid w:val="00CA0835"/>
    <w:rsid w:val="00CA785A"/>
    <w:rsid w:val="00CB12E8"/>
    <w:rsid w:val="00CB5B15"/>
    <w:rsid w:val="00CC0DFC"/>
    <w:rsid w:val="00CC378E"/>
    <w:rsid w:val="00CD3B7F"/>
    <w:rsid w:val="00CD4694"/>
    <w:rsid w:val="00CE725D"/>
    <w:rsid w:val="00CF1162"/>
    <w:rsid w:val="00CF22D2"/>
    <w:rsid w:val="00D0527E"/>
    <w:rsid w:val="00D12D8A"/>
    <w:rsid w:val="00D24F60"/>
    <w:rsid w:val="00D30CEA"/>
    <w:rsid w:val="00D31217"/>
    <w:rsid w:val="00D33325"/>
    <w:rsid w:val="00D339FE"/>
    <w:rsid w:val="00D36105"/>
    <w:rsid w:val="00D36E25"/>
    <w:rsid w:val="00D4620D"/>
    <w:rsid w:val="00D57A5B"/>
    <w:rsid w:val="00D65C3C"/>
    <w:rsid w:val="00D748A1"/>
    <w:rsid w:val="00D82418"/>
    <w:rsid w:val="00D85BA6"/>
    <w:rsid w:val="00D90B14"/>
    <w:rsid w:val="00D91111"/>
    <w:rsid w:val="00D94883"/>
    <w:rsid w:val="00D97566"/>
    <w:rsid w:val="00DA480B"/>
    <w:rsid w:val="00DA5C21"/>
    <w:rsid w:val="00DB3911"/>
    <w:rsid w:val="00DC5E20"/>
    <w:rsid w:val="00DF483D"/>
    <w:rsid w:val="00DF4DC1"/>
    <w:rsid w:val="00DF7ECB"/>
    <w:rsid w:val="00E121DD"/>
    <w:rsid w:val="00E16B47"/>
    <w:rsid w:val="00E214F5"/>
    <w:rsid w:val="00E215AE"/>
    <w:rsid w:val="00E22222"/>
    <w:rsid w:val="00E30E91"/>
    <w:rsid w:val="00E31CF8"/>
    <w:rsid w:val="00E367DE"/>
    <w:rsid w:val="00E430C8"/>
    <w:rsid w:val="00E6278B"/>
    <w:rsid w:val="00E804EE"/>
    <w:rsid w:val="00E81C2E"/>
    <w:rsid w:val="00E8440F"/>
    <w:rsid w:val="00E84C4B"/>
    <w:rsid w:val="00E86F27"/>
    <w:rsid w:val="00E907FE"/>
    <w:rsid w:val="00EB7782"/>
    <w:rsid w:val="00EC5B33"/>
    <w:rsid w:val="00EC7219"/>
    <w:rsid w:val="00ED51F0"/>
    <w:rsid w:val="00EE0427"/>
    <w:rsid w:val="00EF1DE1"/>
    <w:rsid w:val="00F002A5"/>
    <w:rsid w:val="00F03277"/>
    <w:rsid w:val="00F163A0"/>
    <w:rsid w:val="00F21290"/>
    <w:rsid w:val="00F3158A"/>
    <w:rsid w:val="00F37DEB"/>
    <w:rsid w:val="00F4710A"/>
    <w:rsid w:val="00F50E7E"/>
    <w:rsid w:val="00F61110"/>
    <w:rsid w:val="00F62F30"/>
    <w:rsid w:val="00F80401"/>
    <w:rsid w:val="00F81998"/>
    <w:rsid w:val="00F93255"/>
    <w:rsid w:val="00F9507C"/>
    <w:rsid w:val="00F97788"/>
    <w:rsid w:val="00FA4305"/>
    <w:rsid w:val="00FA55ED"/>
    <w:rsid w:val="00FB5D97"/>
    <w:rsid w:val="00FC15E3"/>
    <w:rsid w:val="00FD4982"/>
    <w:rsid w:val="00FD5D05"/>
    <w:rsid w:val="00FD6260"/>
    <w:rsid w:val="00FE63E2"/>
    <w:rsid w:val="00FE6D1F"/>
    <w:rsid w:val="00FE7673"/>
    <w:rsid w:val="00FF37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130C"/>
    <w:rPr>
      <w:rFonts w:ascii="Arial" w:hAnsi="Arial"/>
      <w:color w:val="000000"/>
      <w:sz w:val="20"/>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pPr>
      <w:spacing w:line="276" w:lineRule="auto"/>
    </w:pPr>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styleId="ListParagraph">
    <w:name w:val="List Paragraph"/>
    <w:basedOn w:val="Normal"/>
    <w:uiPriority w:val="34"/>
    <w:qFormat/>
    <w:rsid w:val="00F21290"/>
    <w:pPr>
      <w:widowControl w:val="0"/>
      <w:suppressAutoHyphens/>
      <w:autoSpaceDN w:val="0"/>
      <w:ind w:left="720"/>
      <w:contextualSpacing/>
      <w:textAlignment w:val="baseline"/>
    </w:pPr>
    <w:rPr>
      <w:rFonts w:ascii="Times New Roman" w:eastAsia="Times New Roman" w:hAnsi="Times New Roman" w:cs="Times New Roman"/>
      <w:color w:val="auto"/>
      <w:kern w:val="3"/>
      <w:szCs w:val="20"/>
      <w:lang w:val="it-IT" w:eastAsia="it-IT"/>
    </w:rPr>
  </w:style>
  <w:style w:type="character" w:styleId="Hyperlink">
    <w:name w:val="Hyperlink"/>
    <w:basedOn w:val="DefaultParagraphFont"/>
    <w:uiPriority w:val="99"/>
    <w:unhideWhenUsed/>
    <w:rsid w:val="00930E61"/>
    <w:rPr>
      <w:color w:val="0000FF" w:themeColor="hyperlink"/>
      <w:u w:val="single"/>
    </w:rPr>
  </w:style>
  <w:style w:type="character" w:customStyle="1" w:styleId="apple-converted-space">
    <w:name w:val="apple-converted-space"/>
    <w:basedOn w:val="DefaultParagraphFont"/>
    <w:rsid w:val="003D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130C"/>
    <w:rPr>
      <w:rFonts w:ascii="Arial" w:hAnsi="Arial"/>
      <w:color w:val="000000"/>
      <w:sz w:val="20"/>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pPr>
      <w:spacing w:line="276" w:lineRule="auto"/>
    </w:pPr>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styleId="ListParagraph">
    <w:name w:val="List Paragraph"/>
    <w:basedOn w:val="Normal"/>
    <w:uiPriority w:val="34"/>
    <w:qFormat/>
    <w:rsid w:val="00F21290"/>
    <w:pPr>
      <w:widowControl w:val="0"/>
      <w:suppressAutoHyphens/>
      <w:autoSpaceDN w:val="0"/>
      <w:ind w:left="720"/>
      <w:contextualSpacing/>
      <w:textAlignment w:val="baseline"/>
    </w:pPr>
    <w:rPr>
      <w:rFonts w:ascii="Times New Roman" w:eastAsia="Times New Roman" w:hAnsi="Times New Roman" w:cs="Times New Roman"/>
      <w:color w:val="auto"/>
      <w:kern w:val="3"/>
      <w:szCs w:val="20"/>
      <w:lang w:val="it-IT" w:eastAsia="it-IT"/>
    </w:rPr>
  </w:style>
  <w:style w:type="character" w:styleId="Hyperlink">
    <w:name w:val="Hyperlink"/>
    <w:basedOn w:val="DefaultParagraphFont"/>
    <w:uiPriority w:val="99"/>
    <w:unhideWhenUsed/>
    <w:rsid w:val="00930E61"/>
    <w:rPr>
      <w:color w:val="0000FF" w:themeColor="hyperlink"/>
      <w:u w:val="single"/>
    </w:rPr>
  </w:style>
  <w:style w:type="character" w:customStyle="1" w:styleId="apple-converted-space">
    <w:name w:val="apple-converted-space"/>
    <w:basedOn w:val="DefaultParagraphFont"/>
    <w:rsid w:val="003D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4181\AppData\Local\Microsoft\Windows\Temporary%20Internet%20Files\Content.Outlook\MNR5LOR6\Orio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B4DF-3D9B-4DC2-B1A7-9552880E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Orio_Brevmall</Template>
  <TotalTime>53</TotalTime>
  <Pages>1</Pages>
  <Words>451</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Pressrelease verktyg</vt:lpstr>
      <vt:lpstr/>
    </vt:vector>
  </TitlesOfParts>
  <Company>Orio AB</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Orio förvärvar samtliga Nevs verktyg hos leverantörer för produktion av reservdelar till Saab-bilar</dc:title>
  <dc:creator>Orio AB</dc:creator>
  <cp:lastModifiedBy>Pia Ahlberg</cp:lastModifiedBy>
  <cp:revision>7</cp:revision>
  <cp:lastPrinted>2014-12-16T17:29:00Z</cp:lastPrinted>
  <dcterms:created xsi:type="dcterms:W3CDTF">2014-12-16T10:49:00Z</dcterms:created>
  <dcterms:modified xsi:type="dcterms:W3CDTF">2014-12-18T11:13:00Z</dcterms:modified>
</cp:coreProperties>
</file>