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F805B" w14:textId="4AD1A316" w:rsidR="002A171A" w:rsidRPr="008B5320" w:rsidRDefault="00B3608D" w:rsidP="002A171A">
      <w:pPr>
        <w:rPr>
          <w:rFonts w:ascii="Times New Roman" w:eastAsia="Times New Roman" w:hAnsi="Times New Roman" w:cs="Times New Roman"/>
          <w:color w:val="383A3E"/>
          <w:sz w:val="16"/>
          <w:szCs w:val="16"/>
          <w:lang w:val="en-US" w:eastAsia="en-GB"/>
        </w:rPr>
      </w:pPr>
      <w:r w:rsidRPr="008B5320">
        <w:rPr>
          <w:rFonts w:ascii="GT Eesti Display" w:hAnsi="GT Eesti Display"/>
          <w:noProof/>
          <w:color w:val="383A3E"/>
          <w:sz w:val="20"/>
          <w:szCs w:val="20"/>
          <w:lang w:val="en-US"/>
        </w:rPr>
        <w:drawing>
          <wp:anchor distT="0" distB="0" distL="114300" distR="114300" simplePos="0" relativeHeight="251671552" behindDoc="0" locked="0" layoutInCell="1" allowOverlap="1" wp14:anchorId="7BB3F536" wp14:editId="4FE59FAA">
            <wp:simplePos x="0" y="0"/>
            <wp:positionH relativeFrom="margin">
              <wp:align>right</wp:align>
            </wp:positionH>
            <wp:positionV relativeFrom="paragraph">
              <wp:posOffset>-188595</wp:posOffset>
            </wp:positionV>
            <wp:extent cx="1500744" cy="889000"/>
            <wp:effectExtent l="0" t="0" r="4445" b="6350"/>
            <wp:wrapNone/>
            <wp:docPr id="13" name="Bildobjekt 13" descr="En bild som visar text, tecke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tecken, utomhus&#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0744" cy="889000"/>
                    </a:xfrm>
                    <a:prstGeom prst="rect">
                      <a:avLst/>
                    </a:prstGeom>
                  </pic:spPr>
                </pic:pic>
              </a:graphicData>
            </a:graphic>
            <wp14:sizeRelH relativeFrom="margin">
              <wp14:pctWidth>0</wp14:pctWidth>
            </wp14:sizeRelH>
            <wp14:sizeRelV relativeFrom="margin">
              <wp14:pctHeight>0</wp14:pctHeight>
            </wp14:sizeRelV>
          </wp:anchor>
        </w:drawing>
      </w:r>
      <w:r w:rsidR="005D10E0" w:rsidRPr="008B5320">
        <w:rPr>
          <w:rFonts w:ascii="GT Eesti Display" w:hAnsi="GT Eesti Display"/>
          <w:noProof/>
          <w:color w:val="383A3E"/>
          <w:sz w:val="16"/>
          <w:szCs w:val="16"/>
          <w:lang w:val="fi-FI"/>
        </w:rPr>
        <w:drawing>
          <wp:anchor distT="0" distB="0" distL="114300" distR="114300" simplePos="0" relativeHeight="251658240" behindDoc="1" locked="0" layoutInCell="1" allowOverlap="1" wp14:anchorId="5BDEA313" wp14:editId="2E87839C">
            <wp:simplePos x="0" y="0"/>
            <wp:positionH relativeFrom="margin">
              <wp:align>center</wp:align>
            </wp:positionH>
            <wp:positionV relativeFrom="paragraph">
              <wp:posOffset>-664845</wp:posOffset>
            </wp:positionV>
            <wp:extent cx="7056000" cy="1021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002A171A" w:rsidRPr="008B5320">
        <w:rPr>
          <w:rFonts w:ascii="GT Eesti Display" w:hAnsi="GT Eesti Display"/>
          <w:color w:val="383A3E"/>
          <w:sz w:val="16"/>
          <w:szCs w:val="16"/>
          <w:lang w:val="en-US"/>
        </w:rPr>
        <w:t xml:space="preserve">PRESS </w:t>
      </w:r>
      <w:r w:rsidR="00D86C54" w:rsidRPr="008B5320">
        <w:rPr>
          <w:rFonts w:ascii="GT Eesti Display" w:hAnsi="GT Eesti Display"/>
          <w:color w:val="383A3E"/>
          <w:sz w:val="16"/>
          <w:szCs w:val="16"/>
          <w:lang w:val="en-US"/>
        </w:rPr>
        <w:t>RELEASE |</w:t>
      </w:r>
      <w:r w:rsidR="002A171A" w:rsidRPr="008B5320">
        <w:rPr>
          <w:rFonts w:ascii="Arial" w:eastAsia="Times New Roman" w:hAnsi="Arial" w:cs="Arial"/>
          <w:color w:val="383A3E"/>
          <w:sz w:val="16"/>
          <w:szCs w:val="16"/>
          <w:shd w:val="clear" w:color="auto" w:fill="FFFFFF"/>
          <w:lang w:val="en-US" w:eastAsia="en-GB"/>
        </w:rPr>
        <w:t xml:space="preserve"> </w:t>
      </w:r>
      <w:r w:rsidR="008F6EE1" w:rsidRPr="008B5320">
        <w:rPr>
          <w:rFonts w:ascii="GT Eesti Display" w:hAnsi="GT Eesti Display"/>
          <w:color w:val="383A3E"/>
          <w:sz w:val="16"/>
          <w:szCs w:val="16"/>
          <w:lang w:val="en-US"/>
        </w:rPr>
        <w:t>JUNE</w:t>
      </w:r>
      <w:r w:rsidR="002A171A" w:rsidRPr="008B5320">
        <w:rPr>
          <w:rFonts w:ascii="GT Eesti Display" w:hAnsi="GT Eesti Display"/>
          <w:color w:val="383A3E"/>
          <w:sz w:val="16"/>
          <w:szCs w:val="16"/>
          <w:lang w:val="en-US"/>
        </w:rPr>
        <w:t xml:space="preserve"> 202</w:t>
      </w:r>
      <w:r w:rsidR="00A672A0" w:rsidRPr="008B5320">
        <w:rPr>
          <w:rFonts w:ascii="GT Eesti Display" w:hAnsi="GT Eesti Display"/>
          <w:color w:val="383A3E"/>
          <w:sz w:val="16"/>
          <w:szCs w:val="16"/>
          <w:lang w:val="en-US"/>
        </w:rPr>
        <w:t>1</w:t>
      </w:r>
    </w:p>
    <w:p w14:paraId="4360D211" w14:textId="7D1B5772" w:rsidR="002A171A" w:rsidRPr="008B5320" w:rsidRDefault="002A171A" w:rsidP="002A171A">
      <w:pPr>
        <w:shd w:val="clear" w:color="auto" w:fill="FFFFFF"/>
        <w:spacing w:after="0" w:line="240" w:lineRule="auto"/>
        <w:rPr>
          <w:rFonts w:ascii="GT Eesti Display" w:hAnsi="GT Eesti Display"/>
          <w:b/>
          <w:bCs/>
          <w:color w:val="383A3E"/>
          <w:sz w:val="26"/>
          <w:szCs w:val="28"/>
          <w:lang w:val="en-US"/>
        </w:rPr>
      </w:pPr>
    </w:p>
    <w:p w14:paraId="69A252A0" w14:textId="3EEB8D62" w:rsidR="005D10E0" w:rsidRPr="008B5320" w:rsidRDefault="005D10E0" w:rsidP="005D10E0">
      <w:pPr>
        <w:shd w:val="clear" w:color="auto" w:fill="FFFFFF"/>
        <w:spacing w:after="0" w:line="240" w:lineRule="auto"/>
        <w:rPr>
          <w:rFonts w:ascii="GT Eesti Display" w:hAnsi="GT Eesti Display"/>
          <w:b/>
          <w:bCs/>
          <w:color w:val="383A3E"/>
          <w:sz w:val="44"/>
          <w:szCs w:val="44"/>
          <w:lang w:val="en-US"/>
        </w:rPr>
      </w:pPr>
    </w:p>
    <w:p w14:paraId="7649940A" w14:textId="3C603452" w:rsidR="005D10E0" w:rsidRPr="008B5320" w:rsidRDefault="005D10E0" w:rsidP="005D10E0">
      <w:pPr>
        <w:shd w:val="clear" w:color="auto" w:fill="FFFFFF"/>
        <w:spacing w:after="0" w:line="240" w:lineRule="auto"/>
        <w:rPr>
          <w:rFonts w:ascii="GT Eesti Display" w:hAnsi="GT Eesti Display"/>
          <w:b/>
          <w:bCs/>
          <w:color w:val="383A3E"/>
          <w:sz w:val="44"/>
          <w:szCs w:val="44"/>
          <w:lang w:val="en-US"/>
        </w:rPr>
      </w:pPr>
    </w:p>
    <w:p w14:paraId="03A5FCF1" w14:textId="5EC9B974" w:rsidR="002A171A" w:rsidRPr="008B5320" w:rsidRDefault="00B3608D" w:rsidP="005D10E0">
      <w:pPr>
        <w:shd w:val="clear" w:color="auto" w:fill="FFFFFF"/>
        <w:spacing w:after="0" w:line="240" w:lineRule="auto"/>
        <w:rPr>
          <w:rFonts w:ascii="GT Eesti Display" w:hAnsi="GT Eesti Display"/>
          <w:b/>
          <w:bCs/>
          <w:color w:val="383A3E"/>
          <w:sz w:val="40"/>
          <w:szCs w:val="40"/>
          <w:lang w:val="en-US"/>
        </w:rPr>
      </w:pPr>
      <w:r w:rsidRPr="008B5320">
        <w:rPr>
          <w:rFonts w:ascii="GT Eesti Display" w:hAnsi="GT Eesti Display"/>
          <w:b/>
          <w:bCs/>
          <w:color w:val="383A3E"/>
          <w:sz w:val="40"/>
          <w:szCs w:val="40"/>
          <w:lang w:val="en-US"/>
        </w:rPr>
        <w:t>Haglöfs is taking action to ensure fair treatment of everyone involved in making their products</w:t>
      </w:r>
    </w:p>
    <w:p w14:paraId="11F08E3A" w14:textId="2E613E5A" w:rsidR="0077145A" w:rsidRPr="008B5320" w:rsidRDefault="0077145A" w:rsidP="005B4275">
      <w:pPr>
        <w:shd w:val="clear" w:color="auto" w:fill="FFFFFF" w:themeFill="background1"/>
        <w:spacing w:after="0" w:line="276" w:lineRule="auto"/>
        <w:rPr>
          <w:rFonts w:ascii="GT Eesti Display" w:hAnsi="GT Eesti Display"/>
          <w:b/>
          <w:bCs/>
          <w:color w:val="383A3E"/>
          <w:sz w:val="40"/>
          <w:szCs w:val="40"/>
          <w:lang w:val="en-US"/>
        </w:rPr>
      </w:pPr>
    </w:p>
    <w:p w14:paraId="163741E6" w14:textId="554CB257" w:rsidR="005D10E0" w:rsidRPr="008B5320" w:rsidRDefault="00B3608D" w:rsidP="005B4275">
      <w:pPr>
        <w:shd w:val="clear" w:color="auto" w:fill="FFFFFF" w:themeFill="background1"/>
        <w:spacing w:after="0" w:line="276" w:lineRule="auto"/>
        <w:rPr>
          <w:rFonts w:ascii="GT Eesti Display" w:hAnsi="GT Eesti Display"/>
          <w:color w:val="383A3E"/>
          <w:sz w:val="24"/>
          <w:szCs w:val="24"/>
          <w:lang w:val="en-US"/>
        </w:rPr>
      </w:pPr>
      <w:r w:rsidRPr="008B5320">
        <w:rPr>
          <w:rFonts w:ascii="GT Eesti Display" w:hAnsi="GT Eesti Display"/>
          <w:color w:val="383A3E"/>
          <w:sz w:val="24"/>
          <w:szCs w:val="24"/>
          <w:lang w:val="en-US"/>
        </w:rPr>
        <w:t>At Haglöfs, being a global citizen and taking responsibility for their supply chain is a high priority. The work Haglöfs carried out to reduce the vulnerability of workers amid the challenges of 2020 resulted in them achieving Fair Wear Leader status.</w:t>
      </w:r>
    </w:p>
    <w:p w14:paraId="4CC8F961" w14:textId="7DA1895E" w:rsidR="004C51D6" w:rsidRPr="008B5320" w:rsidRDefault="004C51D6" w:rsidP="005B4275">
      <w:pPr>
        <w:shd w:val="clear" w:color="auto" w:fill="FFFFFF" w:themeFill="background1"/>
        <w:spacing w:after="0" w:line="276" w:lineRule="auto"/>
        <w:rPr>
          <w:rFonts w:ascii="GT Eesti Display" w:hAnsi="GT Eesti Display"/>
          <w:color w:val="383A3E"/>
          <w:sz w:val="24"/>
          <w:szCs w:val="24"/>
          <w:lang w:val="en-US"/>
        </w:rPr>
      </w:pPr>
    </w:p>
    <w:p w14:paraId="24CD42A2" w14:textId="2368C360" w:rsidR="002A171A" w:rsidRPr="008B5320" w:rsidRDefault="002A171A" w:rsidP="005D10E0">
      <w:pPr>
        <w:shd w:val="clear" w:color="auto" w:fill="FFFFFF"/>
        <w:spacing w:after="0" w:line="276" w:lineRule="auto"/>
        <w:rPr>
          <w:rFonts w:ascii="GT Eesti Display" w:hAnsi="GT Eesti Display"/>
          <w:b/>
          <w:bCs/>
          <w:color w:val="383A3E"/>
          <w:sz w:val="28"/>
          <w:szCs w:val="28"/>
          <w:lang w:val="en-US"/>
        </w:rPr>
      </w:pPr>
    </w:p>
    <w:p w14:paraId="1422E833" w14:textId="6B75E94C" w:rsidR="00E409ED" w:rsidRPr="008B5320" w:rsidRDefault="008E22ED" w:rsidP="002A171A">
      <w:pPr>
        <w:shd w:val="clear" w:color="auto" w:fill="FFFFFF"/>
        <w:spacing w:after="0" w:line="240" w:lineRule="auto"/>
        <w:rPr>
          <w:rFonts w:ascii="GT Eesti Display" w:hAnsi="GT Eesti Display"/>
          <w:b/>
          <w:bCs/>
          <w:color w:val="383A3E"/>
          <w:sz w:val="40"/>
          <w:szCs w:val="40"/>
          <w:lang w:val="fi-FI"/>
        </w:rPr>
      </w:pPr>
      <w:r>
        <w:rPr>
          <w:rFonts w:ascii="GT Eesti Display" w:hAnsi="GT Eesti Display"/>
          <w:b/>
          <w:bCs/>
          <w:noProof/>
          <w:color w:val="383A3E"/>
          <w:sz w:val="40"/>
          <w:szCs w:val="40"/>
          <w:lang w:val="fi-FI"/>
        </w:rPr>
        <w:drawing>
          <wp:inline distT="0" distB="0" distL="0" distR="0" wp14:anchorId="258405E4" wp14:editId="7519BE77">
            <wp:extent cx="5760720" cy="3841750"/>
            <wp:effectExtent l="0" t="0" r="0" b="6350"/>
            <wp:docPr id="1" name="Bildobjekt 1" descr="En bild som visar person, utrustning, h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utrustning, han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5DCF1FC6" w14:textId="36FE18D9" w:rsidR="002A171A" w:rsidRPr="008B5320" w:rsidRDefault="002A171A" w:rsidP="002A171A">
      <w:pPr>
        <w:shd w:val="clear" w:color="auto" w:fill="FFFFFF" w:themeFill="background1"/>
        <w:spacing w:after="0" w:line="240" w:lineRule="auto"/>
        <w:rPr>
          <w:rFonts w:ascii="GT Eesti Display" w:hAnsi="GT Eesti Display"/>
          <w:b/>
          <w:bCs/>
          <w:color w:val="383A3E"/>
          <w:sz w:val="26"/>
          <w:szCs w:val="28"/>
          <w:lang w:val="fi-FI"/>
        </w:rPr>
      </w:pPr>
    </w:p>
    <w:p w14:paraId="39BDBD5E" w14:textId="6E02DA73" w:rsidR="005D10E0" w:rsidRPr="008B5320" w:rsidRDefault="005D10E0" w:rsidP="002A171A">
      <w:pPr>
        <w:shd w:val="clear" w:color="auto" w:fill="FFFFFF" w:themeFill="background1"/>
        <w:spacing w:after="0" w:line="240" w:lineRule="auto"/>
        <w:rPr>
          <w:rFonts w:ascii="GT Eesti Display" w:hAnsi="GT Eesti Display"/>
          <w:color w:val="383A3E"/>
          <w:sz w:val="20"/>
          <w:szCs w:val="20"/>
          <w:lang w:val="fi-FI"/>
        </w:rPr>
        <w:sectPr w:rsidR="005D10E0" w:rsidRPr="008B5320" w:rsidSect="0031658B">
          <w:footerReference w:type="default" r:id="rId10"/>
          <w:pgSz w:w="11906" w:h="16838"/>
          <w:pgMar w:top="1417" w:right="1417" w:bottom="1417" w:left="1417" w:header="708" w:footer="708" w:gutter="0"/>
          <w:cols w:space="708"/>
          <w:titlePg/>
          <w:docGrid w:linePitch="360"/>
        </w:sectPr>
      </w:pPr>
    </w:p>
    <w:p w14:paraId="40D184BB" w14:textId="62FB8A2C" w:rsidR="0063029B" w:rsidRPr="008B5320" w:rsidRDefault="0063029B" w:rsidP="005D10E0">
      <w:pPr>
        <w:shd w:val="clear" w:color="auto" w:fill="FFFFFF" w:themeFill="background1"/>
        <w:spacing w:after="0" w:line="360" w:lineRule="auto"/>
        <w:rPr>
          <w:rFonts w:ascii="GT Eesti Display" w:hAnsi="GT Eesti Display"/>
          <w:b/>
          <w:bCs/>
          <w:color w:val="383A3E"/>
          <w:sz w:val="20"/>
          <w:szCs w:val="20"/>
          <w:lang w:val="fi-FI"/>
        </w:rPr>
      </w:pPr>
      <w:bookmarkStart w:id="0" w:name="_Hlk41480004"/>
    </w:p>
    <w:p w14:paraId="4C48DDC5" w14:textId="044E8E7B"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bookmarkStart w:id="1" w:name="_Hlk41487333"/>
      <w:bookmarkEnd w:id="0"/>
      <w:r w:rsidRPr="008B5320">
        <w:rPr>
          <w:rFonts w:ascii="GT Eesti Display" w:hAnsi="GT Eesti Display"/>
          <w:color w:val="383A3E"/>
          <w:sz w:val="20"/>
          <w:szCs w:val="20"/>
          <w:lang w:val="en-US"/>
        </w:rPr>
        <w:t>The textile industry provides employment and development opportunities to millions of workers around the world. Unfortunately, labor and human rights are not universally applied. Haglöfs takes active responsibility for their supply chain working to reduce the vulnerability of workers and ensure they are treated fairly. As members of the non-profit Fair Wear, Haglöfs has achieved Leader status for work carried out in the challenging year of 2020.</w:t>
      </w:r>
    </w:p>
    <w:p w14:paraId="03AA1628" w14:textId="53B6C008"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595AD409" w14:textId="55A51AA3"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noProof/>
          <w:color w:val="383A3E"/>
          <w:sz w:val="16"/>
          <w:szCs w:val="16"/>
          <w:lang w:val="fi-FI"/>
        </w:rPr>
        <w:lastRenderedPageBreak/>
        <w:drawing>
          <wp:anchor distT="0" distB="0" distL="114300" distR="114300" simplePos="0" relativeHeight="251668480" behindDoc="1" locked="0" layoutInCell="1" allowOverlap="1" wp14:anchorId="4C5FC61B" wp14:editId="6CEE0F36">
            <wp:simplePos x="0" y="0"/>
            <wp:positionH relativeFrom="margin">
              <wp:align>center</wp:align>
            </wp:positionH>
            <wp:positionV relativeFrom="paragraph">
              <wp:posOffset>-664845</wp:posOffset>
            </wp:positionV>
            <wp:extent cx="7056000" cy="102168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Pr="008B5320">
        <w:rPr>
          <w:rFonts w:ascii="GT Eesti Display" w:hAnsi="GT Eesti Display"/>
          <w:color w:val="383A3E"/>
          <w:sz w:val="20"/>
          <w:szCs w:val="20"/>
          <w:lang w:val="en-US"/>
        </w:rPr>
        <w:t xml:space="preserve">Fair Wear is a non-proﬁt organization that works with brands, factories, trade unions, NGOs and governments to improve working conditions for garment workers. They support brands with audits, training, a worker helpline, and local expertise in labor and human rights issues as well as by providing a forum for member brands to collaborate within shared factories to accelerate improvements. </w:t>
      </w:r>
    </w:p>
    <w:p w14:paraId="0C853F5B"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6EDC309E" w14:textId="0CAFDF4A"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Haglöfs’ membership of Fair Wear underpins their social responsibility initiatives in their clothing, footwear, and hardware factories. </w:t>
      </w:r>
    </w:p>
    <w:p w14:paraId="1041FDD6" w14:textId="0950863B"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5CE1FB04" w14:textId="553B1773"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“At Haglöfs, dedicated people work every day, all around the world, to make products that inspire people to get out there,” said Fredrik Ohlsson, CEO at Haglöfs. “It is fundamental that all the people involved are treated fairly in the process including those in our supply chain. Through our partnership with Fair Wear, and together with our peers in the outdoor industry, we must keep acting as responsible global citizens and push to reduce the vulnerability of workers in the clothing industry supply chain.” </w:t>
      </w:r>
    </w:p>
    <w:p w14:paraId="6467B386" w14:textId="7855178F"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795F0B2B" w14:textId="0DA4EC28" w:rsidR="00B3608D" w:rsidRPr="008B5320" w:rsidRDefault="00B3608D" w:rsidP="00B3608D">
      <w:pPr>
        <w:shd w:val="clear" w:color="auto" w:fill="FFFFFF" w:themeFill="background1"/>
        <w:spacing w:after="0" w:line="360" w:lineRule="auto"/>
        <w:rPr>
          <w:rFonts w:ascii="GT Eesti Display" w:hAnsi="GT Eesti Display"/>
          <w:b/>
          <w:bCs/>
          <w:color w:val="383A3E"/>
          <w:sz w:val="20"/>
          <w:szCs w:val="20"/>
          <w:lang w:val="en-US"/>
        </w:rPr>
      </w:pPr>
      <w:r w:rsidRPr="008B5320">
        <w:rPr>
          <w:rFonts w:ascii="GT Eesti Display" w:hAnsi="GT Eesti Display"/>
          <w:b/>
          <w:bCs/>
          <w:color w:val="383A3E"/>
          <w:sz w:val="20"/>
          <w:szCs w:val="20"/>
          <w:lang w:val="en-US"/>
        </w:rPr>
        <w:t xml:space="preserve">2020 was an especially difficult year for textile industry workers  </w:t>
      </w:r>
    </w:p>
    <w:p w14:paraId="4E3C7B9D" w14:textId="1F349D25"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015F0DC8" w14:textId="7CBA7D48"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In 2020, as orders collapsed across the industry, the livelihoods of the tens of thousands of workers who help bring products to life every day was put at serious risk. An especially vulnerable time for those without the luxury of a social safety net. </w:t>
      </w:r>
    </w:p>
    <w:p w14:paraId="36A059AB" w14:textId="19A2DABE"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409CCED0" w14:textId="7D6FBCA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"During the year, it became clearer than ever before how interconnected we are and the importance of partnership and cooperation in confronting uncertainty,” said Fredrik Ohlsson. “As our retail partners fought to save their businesses, we sought ways to support them, while at the same time cooperating with our suppliers to </w:t>
      </w:r>
      <w:r w:rsidR="00401E3C" w:rsidRPr="008B5320">
        <w:rPr>
          <w:rFonts w:ascii="GT Eesti Display" w:hAnsi="GT Eesti Display"/>
          <w:color w:val="383A3E"/>
          <w:sz w:val="20"/>
          <w:szCs w:val="20"/>
          <w:lang w:val="en-US"/>
        </w:rPr>
        <w:t>minimize</w:t>
      </w:r>
      <w:r w:rsidRPr="008B5320">
        <w:rPr>
          <w:rFonts w:ascii="GT Eesti Display" w:hAnsi="GT Eesti Display"/>
          <w:color w:val="383A3E"/>
          <w:sz w:val="20"/>
          <w:szCs w:val="20"/>
          <w:lang w:val="en-US"/>
        </w:rPr>
        <w:t xml:space="preserve"> the potential damage of reduced orders ” </w:t>
      </w:r>
    </w:p>
    <w:p w14:paraId="5AB6D0C3" w14:textId="454D55E4"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192C1F46" w14:textId="5E6FAF94"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While Haglöfs had to reduce and delay orders in 2020, they paid for orders already made or in progress and worked closely with suppliers to take their individual circumstances into account. </w:t>
      </w:r>
    </w:p>
    <w:p w14:paraId="4CB87FD2" w14:textId="6D7A7EED"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5D0C6864" w14:textId="092E591E" w:rsidR="00B3608D" w:rsidRPr="008B5320" w:rsidRDefault="00B3608D" w:rsidP="00B3608D">
      <w:pPr>
        <w:shd w:val="clear" w:color="auto" w:fill="FFFFFF" w:themeFill="background1"/>
        <w:spacing w:after="0" w:line="360" w:lineRule="auto"/>
        <w:rPr>
          <w:rFonts w:ascii="GT Eesti Display" w:hAnsi="GT Eesti Display"/>
          <w:b/>
          <w:bCs/>
          <w:color w:val="383A3E"/>
          <w:sz w:val="20"/>
          <w:szCs w:val="20"/>
          <w:lang w:val="en-US"/>
        </w:rPr>
      </w:pPr>
      <w:r w:rsidRPr="008B5320">
        <w:rPr>
          <w:rFonts w:ascii="GT Eesti Display" w:hAnsi="GT Eesti Display"/>
          <w:b/>
          <w:bCs/>
          <w:color w:val="383A3E"/>
          <w:sz w:val="20"/>
          <w:szCs w:val="20"/>
          <w:lang w:val="en-US"/>
        </w:rPr>
        <w:t xml:space="preserve">Haglöfs’ annual brand performance check by Fair Wear  </w:t>
      </w:r>
    </w:p>
    <w:p w14:paraId="400D9AA5" w14:textId="13396E06"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In addition to supporting brands to accelerate labor condition improvements, Fair Wear provides an external veriﬁcation of brands’ performance by evaluating their processes and systems. </w:t>
      </w:r>
    </w:p>
    <w:p w14:paraId="64F28F5F" w14:textId="17CC2401"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48730AC6" w14:textId="43937E2C"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The work carried out in the difficult year of 2020 resulted in Haglöfs achieving Fair Wear Leader status. The report summary states:</w:t>
      </w:r>
    </w:p>
    <w:p w14:paraId="007130EA" w14:textId="1A2BDC3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116E3277" w14:textId="2A4F9BAA"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“Haglöfs has shown advanced results on performance indicators and has made exceptional progress. With a benchmarking score of 84, once again places Haglöfs in the Leader category. Although the monitoring threshold does not determine the category this year, Haglöfs has fulfilled the monitoring requirements at suppliers providing 97% of its production volume.”</w:t>
      </w:r>
    </w:p>
    <w:p w14:paraId="4B92AE36" w14:textId="0C0C1C0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55322EB0" w14:textId="64AD5C55"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noProof/>
          <w:color w:val="383A3E"/>
          <w:sz w:val="16"/>
          <w:szCs w:val="16"/>
          <w:lang w:val="fi-FI"/>
        </w:rPr>
        <w:lastRenderedPageBreak/>
        <w:drawing>
          <wp:anchor distT="0" distB="0" distL="114300" distR="114300" simplePos="0" relativeHeight="251670528" behindDoc="1" locked="0" layoutInCell="1" allowOverlap="1" wp14:anchorId="2C521F96" wp14:editId="20B9F7BC">
            <wp:simplePos x="0" y="0"/>
            <wp:positionH relativeFrom="margin">
              <wp:align>center</wp:align>
            </wp:positionH>
            <wp:positionV relativeFrom="paragraph">
              <wp:posOffset>-664845</wp:posOffset>
            </wp:positionV>
            <wp:extent cx="7056000" cy="1021680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6000" cy="10216800"/>
                    </a:xfrm>
                    <a:prstGeom prst="rect">
                      <a:avLst/>
                    </a:prstGeom>
                  </pic:spPr>
                </pic:pic>
              </a:graphicData>
            </a:graphic>
            <wp14:sizeRelH relativeFrom="page">
              <wp14:pctWidth>0</wp14:pctWidth>
            </wp14:sizeRelH>
            <wp14:sizeRelV relativeFrom="page">
              <wp14:pctHeight>0</wp14:pctHeight>
            </wp14:sizeRelV>
          </wp:anchor>
        </w:drawing>
      </w:r>
      <w:r w:rsidRPr="008B5320">
        <w:rPr>
          <w:rFonts w:ascii="GT Eesti Display" w:hAnsi="GT Eesti Display"/>
          <w:color w:val="383A3E"/>
          <w:sz w:val="20"/>
          <w:szCs w:val="20"/>
          <w:lang w:val="en-US"/>
        </w:rPr>
        <w:t xml:space="preserve">Read the complete 2020 Fair Wear Brand Performance Check report on Haglöfs </w:t>
      </w:r>
      <w:hyperlink r:id="rId11" w:history="1">
        <w:r w:rsidRPr="00C006EE">
          <w:rPr>
            <w:rStyle w:val="Hyperlnk"/>
            <w:rFonts w:ascii="GT Eesti Display" w:hAnsi="GT Eesti Display"/>
            <w:sz w:val="20"/>
            <w:szCs w:val="20"/>
            <w:lang w:val="en-US"/>
          </w:rPr>
          <w:t>here.</w:t>
        </w:r>
      </w:hyperlink>
    </w:p>
    <w:p w14:paraId="0135E8AA"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0C2B6341" w14:textId="093F2C9A"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Find out more about Haglöfs’ progress and download the Sustainability Report 2020 </w:t>
      </w:r>
      <w:hyperlink r:id="rId12" w:history="1">
        <w:r w:rsidRPr="00C006EE">
          <w:rPr>
            <w:rStyle w:val="Hyperlnk"/>
            <w:rFonts w:ascii="GT Eesti Display" w:hAnsi="GT Eesti Display"/>
            <w:sz w:val="20"/>
            <w:szCs w:val="20"/>
            <w:lang w:val="en-US"/>
          </w:rPr>
          <w:t>here.</w:t>
        </w:r>
      </w:hyperlink>
    </w:p>
    <w:p w14:paraId="778B6F81"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3B41AABA" w14:textId="77777777" w:rsidR="00B3608D" w:rsidRPr="008B5320" w:rsidRDefault="00B3608D" w:rsidP="00B3608D">
      <w:pPr>
        <w:shd w:val="clear" w:color="auto" w:fill="FFFFFF" w:themeFill="background1"/>
        <w:spacing w:after="0" w:line="360" w:lineRule="auto"/>
        <w:rPr>
          <w:rFonts w:ascii="GT Eesti Display" w:hAnsi="GT Eesti Display"/>
          <w:b/>
          <w:bCs/>
          <w:color w:val="383A3E"/>
          <w:sz w:val="20"/>
          <w:szCs w:val="20"/>
          <w:lang w:val="en-US"/>
        </w:rPr>
      </w:pPr>
      <w:r w:rsidRPr="008B5320">
        <w:rPr>
          <w:rFonts w:ascii="GT Eesti Display" w:hAnsi="GT Eesti Display"/>
          <w:b/>
          <w:bCs/>
          <w:color w:val="383A3E"/>
          <w:sz w:val="20"/>
          <w:szCs w:val="20"/>
          <w:lang w:val="en-US"/>
        </w:rPr>
        <w:t>About Fair Wear Foundation</w:t>
      </w:r>
    </w:p>
    <w:p w14:paraId="613F715E" w14:textId="02526813"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We are the Fair Wear Foundation. Together with garment brands and other industry players, we work on better </w:t>
      </w:r>
      <w:r w:rsidR="00401E3C" w:rsidRPr="008B5320">
        <w:rPr>
          <w:rFonts w:ascii="GT Eesti Display" w:hAnsi="GT Eesti Display"/>
          <w:color w:val="383A3E"/>
          <w:sz w:val="20"/>
          <w:szCs w:val="20"/>
          <w:lang w:val="en-US"/>
        </w:rPr>
        <w:t>labor</w:t>
      </w:r>
      <w:r w:rsidRPr="008B5320">
        <w:rPr>
          <w:rFonts w:ascii="GT Eesti Display" w:hAnsi="GT Eesti Display"/>
          <w:color w:val="383A3E"/>
          <w:sz w:val="20"/>
          <w:szCs w:val="20"/>
          <w:lang w:val="en-US"/>
        </w:rPr>
        <w:t xml:space="preserve"> conditions for the people who make our clothes. The men and women working in clothing factories often are employed under dangerous and abusive conditions for poverty wages. That is why we’re pushing towards a new normal, where workers feel safe and respected and receive a salary that is enough to provide for their families. Fair Wear brands show that there is a better way to make clothes, a way that puts the people who make them front and </w:t>
      </w:r>
      <w:r w:rsidR="00401E3C" w:rsidRPr="008B5320">
        <w:rPr>
          <w:rFonts w:ascii="GT Eesti Display" w:hAnsi="GT Eesti Display"/>
          <w:color w:val="383A3E"/>
          <w:sz w:val="20"/>
          <w:szCs w:val="20"/>
          <w:lang w:val="en-US"/>
        </w:rPr>
        <w:t>center</w:t>
      </w:r>
      <w:r w:rsidRPr="008B5320">
        <w:rPr>
          <w:rFonts w:ascii="GT Eesti Display" w:hAnsi="GT Eesti Display"/>
          <w:color w:val="383A3E"/>
          <w:sz w:val="20"/>
          <w:szCs w:val="20"/>
          <w:lang w:val="en-US"/>
        </w:rPr>
        <w:t>. We’re determined to make this the new normal.</w:t>
      </w:r>
    </w:p>
    <w:p w14:paraId="59ED0E25"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p>
    <w:p w14:paraId="797FC63B" w14:textId="132F32AA" w:rsidR="00C006EE"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 xml:space="preserve">Read more: </w:t>
      </w:r>
      <w:hyperlink r:id="rId13" w:history="1">
        <w:r w:rsidR="00C006EE" w:rsidRPr="003972C2">
          <w:rPr>
            <w:rStyle w:val="Hyperlnk"/>
            <w:rFonts w:ascii="GT Eesti Display" w:hAnsi="GT Eesti Display"/>
            <w:sz w:val="20"/>
            <w:szCs w:val="20"/>
            <w:lang w:val="en-US"/>
          </w:rPr>
          <w:t>https://www.fairwear.org</w:t>
        </w:r>
      </w:hyperlink>
    </w:p>
    <w:p w14:paraId="5D952430" w14:textId="6E3757ED" w:rsidR="008F6EE1" w:rsidRPr="008B5320" w:rsidRDefault="008F6EE1" w:rsidP="008F6EE1">
      <w:pPr>
        <w:shd w:val="clear" w:color="auto" w:fill="FFFFFF" w:themeFill="background1"/>
        <w:spacing w:after="0" w:line="360" w:lineRule="auto"/>
        <w:rPr>
          <w:rFonts w:ascii="GT Eesti Display" w:hAnsi="GT Eesti Display"/>
          <w:b/>
          <w:bCs/>
          <w:color w:val="383A3E"/>
          <w:sz w:val="20"/>
          <w:szCs w:val="20"/>
          <w:lang w:val="en-US"/>
        </w:rPr>
      </w:pPr>
      <w:r w:rsidRPr="008B5320">
        <w:rPr>
          <w:rFonts w:ascii="GT Eesti Display" w:hAnsi="GT Eesti Display"/>
          <w:color w:val="383A3E"/>
          <w:sz w:val="20"/>
          <w:szCs w:val="20"/>
          <w:lang w:val="en-US"/>
        </w:rPr>
        <w:t xml:space="preserve"> </w:t>
      </w:r>
    </w:p>
    <w:p w14:paraId="7AFAA6AD" w14:textId="432F1DD0" w:rsidR="008F6EE1" w:rsidRPr="008B5320" w:rsidRDefault="008F6EE1" w:rsidP="008F6EE1">
      <w:pPr>
        <w:shd w:val="clear" w:color="auto" w:fill="FFFFFF" w:themeFill="background1"/>
        <w:spacing w:after="0" w:line="360" w:lineRule="auto"/>
        <w:rPr>
          <w:rFonts w:ascii="GT Eesti Display" w:hAnsi="GT Eesti Display"/>
          <w:b/>
          <w:bCs/>
          <w:color w:val="383A3E"/>
          <w:sz w:val="20"/>
          <w:szCs w:val="20"/>
          <w:lang w:val="en-US"/>
        </w:rPr>
      </w:pPr>
      <w:r w:rsidRPr="008B5320">
        <w:rPr>
          <w:rFonts w:ascii="GT Eesti Display" w:hAnsi="GT Eesti Display"/>
          <w:b/>
          <w:bCs/>
          <w:color w:val="383A3E"/>
          <w:sz w:val="20"/>
          <w:szCs w:val="20"/>
          <w:lang w:val="en-US"/>
        </w:rPr>
        <w:t>For more information, please contact:</w:t>
      </w:r>
    </w:p>
    <w:bookmarkEnd w:id="1"/>
    <w:p w14:paraId="2887995A"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Sara Skogsberg Cuadras</w:t>
      </w:r>
    </w:p>
    <w:p w14:paraId="7512D401" w14:textId="77777777" w:rsidR="00B3608D" w:rsidRPr="008B5320" w:rsidRDefault="00B3608D" w:rsidP="00B3608D">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Corporate &amp; CSR Communications Manager</w:t>
      </w:r>
    </w:p>
    <w:p w14:paraId="7B49B260" w14:textId="554CF9D2" w:rsidR="00C006EE" w:rsidRPr="00C006EE" w:rsidRDefault="00A71581" w:rsidP="00B3608D">
      <w:pPr>
        <w:shd w:val="clear" w:color="auto" w:fill="FFFFFF" w:themeFill="background1"/>
        <w:spacing w:after="0" w:line="360" w:lineRule="auto"/>
        <w:rPr>
          <w:rStyle w:val="Hyperlnk"/>
          <w:rFonts w:ascii="GT Eesti Display" w:hAnsi="GT Eesti Display"/>
          <w:sz w:val="20"/>
          <w:szCs w:val="20"/>
          <w:lang w:val="en-US"/>
        </w:rPr>
      </w:pPr>
      <w:hyperlink r:id="rId14" w:history="1">
        <w:r w:rsidR="00B3608D" w:rsidRPr="00C006EE">
          <w:rPr>
            <w:rStyle w:val="Hyperlnk"/>
            <w:rFonts w:ascii="GT Eesti Display" w:hAnsi="GT Eesti Display"/>
            <w:sz w:val="20"/>
            <w:szCs w:val="20"/>
            <w:lang w:val="en-US"/>
          </w:rPr>
          <w:t>sara.skogsberg-cuadras@haglofs.se</w:t>
        </w:r>
      </w:hyperlink>
    </w:p>
    <w:p w14:paraId="3E542F8A" w14:textId="77777777" w:rsidR="00E70A32" w:rsidRPr="008B5320" w:rsidRDefault="00E70A32" w:rsidP="00B3608D">
      <w:pPr>
        <w:shd w:val="clear" w:color="auto" w:fill="FFFFFF" w:themeFill="background1"/>
        <w:spacing w:after="0" w:line="360" w:lineRule="auto"/>
        <w:rPr>
          <w:rFonts w:ascii="GT Eesti Display" w:hAnsi="GT Eesti Display"/>
          <w:color w:val="383A3E"/>
          <w:sz w:val="20"/>
          <w:szCs w:val="20"/>
          <w:lang w:val="en-US"/>
        </w:rPr>
      </w:pPr>
    </w:p>
    <w:p w14:paraId="39E0CEF4" w14:textId="6194A5F1" w:rsidR="00755CDF" w:rsidRPr="008B5320" w:rsidRDefault="00890E7B" w:rsidP="00B3608D">
      <w:pPr>
        <w:shd w:val="clear" w:color="auto" w:fill="FFFFFF" w:themeFill="background1"/>
        <w:spacing w:after="0" w:line="360" w:lineRule="auto"/>
        <w:rPr>
          <w:rFonts w:ascii="GT Eesti Display" w:hAnsi="GT Eesti Display"/>
          <w:color w:val="383A3E"/>
          <w:sz w:val="20"/>
          <w:szCs w:val="20"/>
          <w:lang w:val="en-US"/>
        </w:rPr>
        <w:sectPr w:rsidR="00755CDF" w:rsidRPr="008B5320" w:rsidSect="0031658B">
          <w:type w:val="continuous"/>
          <w:pgSz w:w="11906" w:h="16838"/>
          <w:pgMar w:top="1417" w:right="1417" w:bottom="1417" w:left="1417" w:header="708" w:footer="708" w:gutter="0"/>
          <w:cols w:space="708"/>
          <w:docGrid w:linePitch="360"/>
        </w:sectPr>
      </w:pPr>
      <w:r w:rsidRPr="008B5320">
        <w:rPr>
          <w:rFonts w:ascii="GT Eesti Display" w:hAnsi="GT Eesti Display"/>
          <w:noProof/>
          <w:color w:val="383A3E"/>
          <w:sz w:val="20"/>
          <w:szCs w:val="20"/>
          <w:lang w:val="fi-FI"/>
        </w:rPr>
        <w:drawing>
          <wp:anchor distT="0" distB="0" distL="114300" distR="114300" simplePos="0" relativeHeight="251661312" behindDoc="1" locked="0" layoutInCell="1" allowOverlap="1" wp14:anchorId="4F3E0262" wp14:editId="00E976DF">
            <wp:simplePos x="0" y="0"/>
            <wp:positionH relativeFrom="margin">
              <wp:align>left</wp:align>
            </wp:positionH>
            <wp:positionV relativeFrom="paragraph">
              <wp:posOffset>218440</wp:posOffset>
            </wp:positionV>
            <wp:extent cx="865505" cy="9620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5505" cy="962025"/>
                    </a:xfrm>
                    <a:prstGeom prst="rect">
                      <a:avLst/>
                    </a:prstGeom>
                  </pic:spPr>
                </pic:pic>
              </a:graphicData>
            </a:graphic>
            <wp14:sizeRelH relativeFrom="margin">
              <wp14:pctWidth>0</wp14:pctWidth>
            </wp14:sizeRelH>
            <wp14:sizeRelV relativeFrom="margin">
              <wp14:pctHeight>0</wp14:pctHeight>
            </wp14:sizeRelV>
          </wp:anchor>
        </w:drawing>
      </w:r>
    </w:p>
    <w:p w14:paraId="6AEE1CCE" w14:textId="5CA352B8" w:rsidR="005D10E0" w:rsidRPr="008B5320" w:rsidRDefault="005D10E0" w:rsidP="00890E7B">
      <w:pPr>
        <w:rPr>
          <w:rFonts w:ascii="GT Eesti Display" w:hAnsi="GT Eesti Display"/>
          <w:color w:val="383A3E"/>
          <w:sz w:val="20"/>
          <w:szCs w:val="20"/>
          <w:lang w:val="en-US"/>
        </w:rPr>
        <w:sectPr w:rsidR="005D10E0" w:rsidRPr="008B5320" w:rsidSect="005D10E0">
          <w:type w:val="continuous"/>
          <w:pgSz w:w="11906" w:h="16838"/>
          <w:pgMar w:top="1417" w:right="1417" w:bottom="1417" w:left="1417" w:header="708" w:footer="708" w:gutter="0"/>
          <w:cols w:space="708"/>
          <w:docGrid w:linePitch="360"/>
        </w:sectPr>
      </w:pPr>
    </w:p>
    <w:p w14:paraId="32F4C9DE" w14:textId="31D9347E" w:rsidR="00E556EF" w:rsidRPr="008B5320" w:rsidRDefault="00E556EF" w:rsidP="00A672A0">
      <w:pPr>
        <w:rPr>
          <w:rFonts w:ascii="Times New Roman" w:eastAsia="Times New Roman" w:hAnsi="Times New Roman" w:cs="Times New Roman"/>
          <w:color w:val="383A3E"/>
          <w:sz w:val="16"/>
          <w:szCs w:val="16"/>
          <w:lang w:val="en-US" w:eastAsia="en-GB"/>
        </w:rPr>
      </w:pPr>
    </w:p>
    <w:p w14:paraId="575BF7AC" w14:textId="77777777" w:rsidR="00975183" w:rsidRPr="008B5320" w:rsidRDefault="00975183" w:rsidP="00975183">
      <w:pPr>
        <w:rPr>
          <w:rFonts w:ascii="GT Eesti Display" w:hAnsi="GT Eesti Display"/>
          <w:b/>
          <w:bCs/>
          <w:color w:val="383A3E"/>
          <w:sz w:val="20"/>
          <w:szCs w:val="20"/>
          <w:lang w:val="en-US"/>
        </w:rPr>
      </w:pPr>
    </w:p>
    <w:p w14:paraId="7CCCCA27" w14:textId="77777777" w:rsidR="00975183" w:rsidRPr="008B5320" w:rsidRDefault="00975183" w:rsidP="00975183">
      <w:pPr>
        <w:rPr>
          <w:rFonts w:ascii="GT Eesti Display" w:hAnsi="GT Eesti Display"/>
          <w:b/>
          <w:bCs/>
          <w:color w:val="383A3E"/>
          <w:sz w:val="20"/>
          <w:szCs w:val="20"/>
          <w:lang w:val="en-US"/>
        </w:rPr>
      </w:pPr>
    </w:p>
    <w:p w14:paraId="203268CC" w14:textId="77777777" w:rsidR="00975183" w:rsidRPr="008B5320" w:rsidRDefault="00975183" w:rsidP="00975183">
      <w:pPr>
        <w:rPr>
          <w:rFonts w:ascii="GT Eesti Display" w:hAnsi="GT Eesti Display"/>
          <w:b/>
          <w:bCs/>
          <w:color w:val="383A3E"/>
          <w:sz w:val="20"/>
          <w:szCs w:val="20"/>
          <w:lang w:val="en-US"/>
        </w:rPr>
      </w:pPr>
    </w:p>
    <w:p w14:paraId="7DF353F6" w14:textId="77777777" w:rsidR="00975183" w:rsidRPr="008B5320" w:rsidRDefault="00975183" w:rsidP="00975183">
      <w:pPr>
        <w:rPr>
          <w:rFonts w:ascii="GT Eesti Display" w:hAnsi="GT Eesti Display"/>
          <w:b/>
          <w:bCs/>
          <w:color w:val="383A3E"/>
          <w:sz w:val="20"/>
          <w:szCs w:val="20"/>
          <w:lang w:val="en-US"/>
        </w:rPr>
      </w:pPr>
    </w:p>
    <w:p w14:paraId="56A95AA6" w14:textId="77777777" w:rsidR="00975183" w:rsidRPr="008B5320" w:rsidRDefault="00975183" w:rsidP="00975183">
      <w:pPr>
        <w:rPr>
          <w:rFonts w:ascii="GT Eesti Display" w:hAnsi="GT Eesti Display"/>
          <w:b/>
          <w:bCs/>
          <w:color w:val="383A3E"/>
          <w:sz w:val="20"/>
          <w:szCs w:val="20"/>
          <w:lang w:val="en-US"/>
        </w:rPr>
      </w:pPr>
    </w:p>
    <w:p w14:paraId="48962715" w14:textId="77777777" w:rsidR="00975183" w:rsidRPr="008B5320" w:rsidRDefault="00975183" w:rsidP="00975183">
      <w:pPr>
        <w:rPr>
          <w:rFonts w:ascii="GT Eesti Display" w:hAnsi="GT Eesti Display"/>
          <w:b/>
          <w:bCs/>
          <w:color w:val="383A3E"/>
          <w:sz w:val="20"/>
          <w:szCs w:val="20"/>
          <w:lang w:val="en-US"/>
        </w:rPr>
      </w:pPr>
    </w:p>
    <w:p w14:paraId="3F1C6A6D" w14:textId="77777777" w:rsidR="00975183" w:rsidRPr="008B5320" w:rsidRDefault="00975183" w:rsidP="00975183">
      <w:pPr>
        <w:rPr>
          <w:rFonts w:ascii="GT Eesti Display" w:hAnsi="GT Eesti Display"/>
          <w:b/>
          <w:bCs/>
          <w:color w:val="383A3E"/>
          <w:sz w:val="20"/>
          <w:szCs w:val="20"/>
          <w:lang w:val="en-US"/>
        </w:rPr>
      </w:pPr>
    </w:p>
    <w:p w14:paraId="64A8055C" w14:textId="77777777" w:rsidR="00975183" w:rsidRPr="008B5320" w:rsidRDefault="00975183" w:rsidP="00975183">
      <w:pPr>
        <w:rPr>
          <w:rFonts w:ascii="GT Eesti Display" w:hAnsi="GT Eesti Display"/>
          <w:b/>
          <w:bCs/>
          <w:color w:val="383A3E"/>
          <w:sz w:val="20"/>
          <w:szCs w:val="20"/>
          <w:lang w:val="en-US"/>
        </w:rPr>
      </w:pPr>
    </w:p>
    <w:p w14:paraId="3BCE83BF" w14:textId="77777777" w:rsidR="00975183" w:rsidRPr="008B5320" w:rsidRDefault="00975183" w:rsidP="00975183">
      <w:pPr>
        <w:rPr>
          <w:rFonts w:ascii="GT Eesti Display" w:hAnsi="GT Eesti Display"/>
          <w:b/>
          <w:bCs/>
          <w:color w:val="383A3E"/>
          <w:sz w:val="20"/>
          <w:szCs w:val="20"/>
          <w:lang w:val="en-US"/>
        </w:rPr>
      </w:pPr>
    </w:p>
    <w:p w14:paraId="4990D766" w14:textId="77777777" w:rsidR="00975183" w:rsidRPr="008B5320" w:rsidRDefault="00975183" w:rsidP="00975183">
      <w:pPr>
        <w:rPr>
          <w:rFonts w:ascii="GT Eesti Display" w:hAnsi="GT Eesti Display"/>
          <w:b/>
          <w:bCs/>
          <w:color w:val="383A3E"/>
          <w:sz w:val="20"/>
          <w:szCs w:val="20"/>
          <w:lang w:val="en-US"/>
        </w:rPr>
      </w:pPr>
    </w:p>
    <w:p w14:paraId="086E3EB1" w14:textId="77777777" w:rsidR="00A672A0" w:rsidRPr="008B5320" w:rsidRDefault="00A672A0" w:rsidP="00975183">
      <w:pPr>
        <w:rPr>
          <w:rFonts w:ascii="GT Eesti Display" w:hAnsi="GT Eesti Display"/>
          <w:color w:val="383A3E"/>
          <w:sz w:val="16"/>
          <w:szCs w:val="16"/>
          <w:lang w:val="en-US"/>
        </w:rPr>
      </w:pPr>
    </w:p>
    <w:p w14:paraId="0E4391D5" w14:textId="77777777" w:rsidR="00A672A0" w:rsidRPr="008B5320" w:rsidRDefault="00A672A0" w:rsidP="00975183">
      <w:pPr>
        <w:rPr>
          <w:rFonts w:ascii="GT Eesti Display" w:hAnsi="GT Eesti Display"/>
          <w:color w:val="383A3E"/>
          <w:sz w:val="16"/>
          <w:szCs w:val="16"/>
          <w:lang w:val="en-US"/>
        </w:rPr>
      </w:pPr>
    </w:p>
    <w:p w14:paraId="5E022174" w14:textId="77777777" w:rsidR="00A672A0" w:rsidRPr="008B5320" w:rsidRDefault="00A672A0" w:rsidP="00975183">
      <w:pPr>
        <w:rPr>
          <w:rFonts w:ascii="GT Eesti Display" w:hAnsi="GT Eesti Display"/>
          <w:color w:val="383A3E"/>
          <w:sz w:val="16"/>
          <w:szCs w:val="16"/>
          <w:lang w:val="en-US"/>
        </w:rPr>
      </w:pPr>
    </w:p>
    <w:p w14:paraId="2BBF135C" w14:textId="0C640572" w:rsidR="00975183" w:rsidRPr="008B5320" w:rsidRDefault="00975183" w:rsidP="00A672A0">
      <w:pPr>
        <w:rPr>
          <w:rFonts w:ascii="GT Eesti Display" w:hAnsi="GT Eesti Display"/>
          <w:color w:val="383A3E"/>
          <w:sz w:val="20"/>
          <w:szCs w:val="20"/>
          <w:lang w:val="en-US"/>
        </w:rPr>
      </w:pPr>
    </w:p>
    <w:p w14:paraId="615F272F" w14:textId="77777777" w:rsidR="00B3608D" w:rsidRPr="008B5320" w:rsidRDefault="00B3608D" w:rsidP="00E556EF">
      <w:pPr>
        <w:rPr>
          <w:rFonts w:ascii="GT Eesti Display" w:hAnsi="GT Eesti Display"/>
          <w:color w:val="383A3E"/>
          <w:sz w:val="16"/>
          <w:szCs w:val="16"/>
          <w:lang w:val="en-US"/>
        </w:rPr>
      </w:pPr>
    </w:p>
    <w:p w14:paraId="25B95E34" w14:textId="1A6F3288" w:rsidR="00E556EF" w:rsidRPr="008B5320" w:rsidRDefault="00B3608D" w:rsidP="00E556EF">
      <w:pPr>
        <w:rPr>
          <w:rFonts w:ascii="GT Eesti Display" w:hAnsi="GT Eesti Display"/>
          <w:color w:val="383A3E"/>
          <w:sz w:val="16"/>
          <w:szCs w:val="16"/>
          <w:lang w:val="en-US"/>
        </w:rPr>
      </w:pPr>
      <w:r w:rsidRPr="008B5320">
        <w:rPr>
          <w:rFonts w:ascii="GT Eesti Display" w:hAnsi="GT Eesti Display"/>
          <w:noProof/>
          <w:color w:val="383A3E"/>
          <w:sz w:val="16"/>
          <w:szCs w:val="16"/>
          <w:lang w:val="fi-FI"/>
        </w:rPr>
        <w:lastRenderedPageBreak/>
        <w:drawing>
          <wp:anchor distT="0" distB="0" distL="114300" distR="114300" simplePos="0" relativeHeight="251666432" behindDoc="1" locked="0" layoutInCell="1" allowOverlap="1" wp14:anchorId="559F4FBE" wp14:editId="1A5B466B">
            <wp:simplePos x="0" y="0"/>
            <wp:positionH relativeFrom="margin">
              <wp:posOffset>-628015</wp:posOffset>
            </wp:positionH>
            <wp:positionV relativeFrom="paragraph">
              <wp:posOffset>-664210</wp:posOffset>
            </wp:positionV>
            <wp:extent cx="7054850" cy="1021715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54850" cy="10217150"/>
                    </a:xfrm>
                    <a:prstGeom prst="rect">
                      <a:avLst/>
                    </a:prstGeom>
                  </pic:spPr>
                </pic:pic>
              </a:graphicData>
            </a:graphic>
            <wp14:sizeRelH relativeFrom="page">
              <wp14:pctWidth>0</wp14:pctWidth>
            </wp14:sizeRelH>
            <wp14:sizeRelV relativeFrom="page">
              <wp14:pctHeight>0</wp14:pctHeight>
            </wp14:sizeRelV>
          </wp:anchor>
        </w:drawing>
      </w:r>
      <w:r w:rsidR="00E556EF" w:rsidRPr="008B5320">
        <w:rPr>
          <w:rFonts w:ascii="GT Eesti Display" w:hAnsi="GT Eesti Display"/>
          <w:color w:val="383A3E"/>
          <w:sz w:val="16"/>
          <w:szCs w:val="16"/>
          <w:lang w:val="en-US"/>
        </w:rPr>
        <w:t>HAGLÖFS |</w:t>
      </w:r>
      <w:r w:rsidR="00E556EF" w:rsidRPr="008B5320">
        <w:rPr>
          <w:rFonts w:ascii="Arial" w:eastAsia="Times New Roman" w:hAnsi="Arial" w:cs="Arial"/>
          <w:color w:val="383A3E"/>
          <w:sz w:val="16"/>
          <w:szCs w:val="16"/>
          <w:shd w:val="clear" w:color="auto" w:fill="FFFFFF"/>
          <w:lang w:val="en-US" w:eastAsia="en-GB"/>
        </w:rPr>
        <w:t xml:space="preserve"> </w:t>
      </w:r>
      <w:r w:rsidR="00E556EF" w:rsidRPr="008B5320">
        <w:rPr>
          <w:rFonts w:ascii="GT Eesti Display" w:hAnsi="GT Eesti Display"/>
          <w:color w:val="383A3E"/>
          <w:sz w:val="16"/>
          <w:szCs w:val="16"/>
          <w:lang w:val="en-US"/>
        </w:rPr>
        <w:t>SINCE 1914</w:t>
      </w:r>
    </w:p>
    <w:p w14:paraId="535FB05B" w14:textId="77777777" w:rsidR="00E556EF" w:rsidRPr="008B5320" w:rsidRDefault="00E556EF" w:rsidP="00E556EF">
      <w:pPr>
        <w:shd w:val="clear" w:color="auto" w:fill="FFFFFF"/>
        <w:spacing w:after="0" w:line="240" w:lineRule="auto"/>
        <w:rPr>
          <w:rFonts w:ascii="GT Eesti Display" w:hAnsi="GT Eesti Display"/>
          <w:b/>
          <w:bCs/>
          <w:color w:val="383A3E"/>
          <w:sz w:val="26"/>
          <w:szCs w:val="28"/>
          <w:lang w:val="en-US"/>
        </w:rPr>
      </w:pPr>
    </w:p>
    <w:p w14:paraId="18FD6721" w14:textId="77777777" w:rsidR="00E556EF" w:rsidRPr="008B5320" w:rsidRDefault="00E556EF" w:rsidP="00E556EF">
      <w:pPr>
        <w:shd w:val="clear" w:color="auto" w:fill="FFFFFF"/>
        <w:spacing w:after="0" w:line="240" w:lineRule="auto"/>
        <w:rPr>
          <w:rFonts w:ascii="GT Eesti Display" w:hAnsi="GT Eesti Display"/>
          <w:b/>
          <w:bCs/>
          <w:color w:val="383A3E"/>
          <w:sz w:val="44"/>
          <w:szCs w:val="44"/>
          <w:lang w:val="en-US"/>
        </w:rPr>
      </w:pPr>
    </w:p>
    <w:p w14:paraId="4C6A2F2F" w14:textId="77777777" w:rsidR="00E556EF" w:rsidRPr="008B5320" w:rsidRDefault="00E556EF" w:rsidP="00E556EF">
      <w:pPr>
        <w:shd w:val="clear" w:color="auto" w:fill="FFFFFF"/>
        <w:spacing w:after="0" w:line="240" w:lineRule="auto"/>
        <w:rPr>
          <w:rFonts w:ascii="GT Eesti Display" w:hAnsi="GT Eesti Display"/>
          <w:b/>
          <w:bCs/>
          <w:color w:val="383A3E"/>
          <w:sz w:val="44"/>
          <w:szCs w:val="44"/>
          <w:lang w:val="en-US"/>
        </w:rPr>
      </w:pPr>
    </w:p>
    <w:p w14:paraId="20A101E2"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We come from Sweden, a country of extreme weather and extensive landscape. A place where the outdoors isn’t just a far-off place, it’s in the fabric of our culture and community. We are committed to creating gear that will support anyone, anywhere in their own outdoor adventure. We were founded in 1914 by Wiktor Haglöf, a visionary with a dream and a toolbox. Our story has evolved from humble beginnings, and we’ve ventured into new territory, creating technical designs that set a new standard in craftsmanship.</w:t>
      </w:r>
    </w:p>
    <w:p w14:paraId="5BD1EC7A"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1F69F910"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r w:rsidRPr="008B5320">
        <w:rPr>
          <w:rFonts w:ascii="GT Eesti Display" w:hAnsi="GT Eesti Display"/>
          <w:color w:val="383A3E"/>
          <w:sz w:val="20"/>
          <w:szCs w:val="20"/>
          <w:lang w:val="en-US"/>
        </w:rPr>
        <w:t>At Haglöfs, we are Outsiders by Nature. We draw outside the lines, think outside the box, and live outside our comfort zones. We encourage exploration both physically and mentally through embracing the outdoors. We believe that everyone can experience the outdoors, and do all we can to ensure that it will still be there for future generations to explore.</w:t>
      </w:r>
    </w:p>
    <w:p w14:paraId="3F848E24"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5B4DBED0"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509E1332"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5B5332A3"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21CA9060" w14:textId="77777777" w:rsidR="00E556EF" w:rsidRPr="008B5320" w:rsidRDefault="00E556EF" w:rsidP="00E556EF">
      <w:pPr>
        <w:shd w:val="clear" w:color="auto" w:fill="FFFFFF" w:themeFill="background1"/>
        <w:spacing w:after="0" w:line="360" w:lineRule="auto"/>
        <w:rPr>
          <w:rFonts w:ascii="GT Eesti Display" w:hAnsi="GT Eesti Display"/>
          <w:color w:val="383A3E"/>
          <w:sz w:val="20"/>
          <w:szCs w:val="20"/>
          <w:lang w:val="en-US"/>
        </w:rPr>
      </w:pPr>
    </w:p>
    <w:p w14:paraId="731181B2" w14:textId="77777777" w:rsidR="00E556EF" w:rsidRPr="008B5320" w:rsidRDefault="00E556EF" w:rsidP="00E556EF">
      <w:pPr>
        <w:rPr>
          <w:rFonts w:ascii="GT Eesti Display" w:hAnsi="GT Eesti Display"/>
          <w:color w:val="383A3E"/>
          <w:sz w:val="20"/>
          <w:szCs w:val="20"/>
          <w:lang w:val="en-US"/>
        </w:rPr>
      </w:pPr>
    </w:p>
    <w:p w14:paraId="01A98D2B" w14:textId="77777777" w:rsidR="00E556EF" w:rsidRPr="008B5320" w:rsidRDefault="00E556EF" w:rsidP="00E556EF">
      <w:pPr>
        <w:rPr>
          <w:rFonts w:ascii="GT Eesti Display" w:hAnsi="GT Eesti Display"/>
          <w:color w:val="383A3E"/>
          <w:sz w:val="20"/>
          <w:szCs w:val="20"/>
          <w:lang w:val="en-US"/>
        </w:rPr>
      </w:pPr>
    </w:p>
    <w:p w14:paraId="609955B4" w14:textId="77777777" w:rsidR="00E556EF" w:rsidRPr="008B5320" w:rsidRDefault="00E556EF" w:rsidP="00E556EF">
      <w:pPr>
        <w:rPr>
          <w:rFonts w:ascii="GT Eesti Display" w:hAnsi="GT Eesti Display"/>
          <w:color w:val="383A3E"/>
          <w:sz w:val="20"/>
          <w:szCs w:val="20"/>
          <w:lang w:val="en-US"/>
        </w:rPr>
      </w:pPr>
    </w:p>
    <w:p w14:paraId="6F0E0472" w14:textId="77777777" w:rsidR="00E556EF" w:rsidRPr="008B5320" w:rsidRDefault="00E556EF" w:rsidP="00890E7B">
      <w:pPr>
        <w:rPr>
          <w:rFonts w:ascii="GT Eesti Display" w:hAnsi="GT Eesti Display"/>
          <w:color w:val="383A3E"/>
          <w:sz w:val="20"/>
          <w:szCs w:val="20"/>
          <w:lang w:val="en-US"/>
        </w:rPr>
      </w:pPr>
    </w:p>
    <w:sectPr w:rsidR="00E556EF" w:rsidRPr="008B5320" w:rsidSect="002A171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3B7E2" w14:textId="77777777" w:rsidR="00A71581" w:rsidRDefault="00A71581" w:rsidP="0031658B">
      <w:pPr>
        <w:spacing w:after="0" w:line="240" w:lineRule="auto"/>
      </w:pPr>
      <w:r>
        <w:separator/>
      </w:r>
    </w:p>
  </w:endnote>
  <w:endnote w:type="continuationSeparator" w:id="0">
    <w:p w14:paraId="144D69FB" w14:textId="77777777" w:rsidR="00A71581" w:rsidRDefault="00A71581" w:rsidP="0031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Eesti Display">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T Eesti Text">
    <w:altName w:val="Cambria"/>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AD162" w14:textId="63C3D23E" w:rsidR="0031658B" w:rsidRPr="0031658B" w:rsidRDefault="0031658B" w:rsidP="0031658B">
    <w:pPr>
      <w:shd w:val="clear" w:color="auto" w:fill="FFFFFF"/>
      <w:spacing w:after="0" w:line="240" w:lineRule="auto"/>
      <w:rPr>
        <w:rFonts w:ascii="Calibri" w:eastAsia="Times New Roman" w:hAnsi="Calibri" w:cs="Calibri"/>
        <w:color w:val="000000"/>
        <w:lang w:val="en-US" w:eastAsia="sv-S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8A1AA" w14:textId="77777777" w:rsidR="00A71581" w:rsidRDefault="00A71581" w:rsidP="0031658B">
      <w:pPr>
        <w:spacing w:after="0" w:line="240" w:lineRule="auto"/>
      </w:pPr>
      <w:r>
        <w:separator/>
      </w:r>
    </w:p>
  </w:footnote>
  <w:footnote w:type="continuationSeparator" w:id="0">
    <w:p w14:paraId="6BD68E7A" w14:textId="77777777" w:rsidR="00A71581" w:rsidRDefault="00A71581" w:rsidP="003165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7BF"/>
    <w:multiLevelType w:val="multilevel"/>
    <w:tmpl w:val="B82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03318"/>
    <w:multiLevelType w:val="multilevel"/>
    <w:tmpl w:val="D702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24570"/>
    <w:multiLevelType w:val="multilevel"/>
    <w:tmpl w:val="48C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954AB"/>
    <w:multiLevelType w:val="hybridMultilevel"/>
    <w:tmpl w:val="ECDA15CC"/>
    <w:lvl w:ilvl="0" w:tplc="54E8AC06">
      <w:numFmt w:val="bullet"/>
      <w:lvlText w:val="-"/>
      <w:lvlJc w:val="left"/>
      <w:pPr>
        <w:ind w:left="720" w:hanging="360"/>
      </w:pPr>
      <w:rPr>
        <w:rFonts w:ascii="GT Eesti Display" w:eastAsiaTheme="minorHAnsi" w:hAnsi="GT Eesti Display"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C5F18"/>
    <w:multiLevelType w:val="hybridMultilevel"/>
    <w:tmpl w:val="1AACA99C"/>
    <w:lvl w:ilvl="0" w:tplc="BAEA25E4">
      <w:numFmt w:val="bullet"/>
      <w:lvlText w:val="-"/>
      <w:lvlJc w:val="left"/>
      <w:pPr>
        <w:ind w:left="4272" w:hanging="360"/>
      </w:pPr>
      <w:rPr>
        <w:rFonts w:ascii="GT Eesti Display" w:eastAsiaTheme="minorHAnsi" w:hAnsi="GT Eesti Display" w:cstheme="minorBidi" w:hint="default"/>
      </w:rPr>
    </w:lvl>
    <w:lvl w:ilvl="1" w:tplc="041D0003" w:tentative="1">
      <w:start w:val="1"/>
      <w:numFmt w:val="bullet"/>
      <w:lvlText w:val="o"/>
      <w:lvlJc w:val="left"/>
      <w:pPr>
        <w:ind w:left="4992" w:hanging="360"/>
      </w:pPr>
      <w:rPr>
        <w:rFonts w:ascii="Courier New" w:hAnsi="Courier New" w:cs="Courier New" w:hint="default"/>
      </w:rPr>
    </w:lvl>
    <w:lvl w:ilvl="2" w:tplc="041D0005" w:tentative="1">
      <w:start w:val="1"/>
      <w:numFmt w:val="bullet"/>
      <w:lvlText w:val=""/>
      <w:lvlJc w:val="left"/>
      <w:pPr>
        <w:ind w:left="5712" w:hanging="360"/>
      </w:pPr>
      <w:rPr>
        <w:rFonts w:ascii="Wingdings" w:hAnsi="Wingdings" w:hint="default"/>
      </w:rPr>
    </w:lvl>
    <w:lvl w:ilvl="3" w:tplc="041D0001" w:tentative="1">
      <w:start w:val="1"/>
      <w:numFmt w:val="bullet"/>
      <w:lvlText w:val=""/>
      <w:lvlJc w:val="left"/>
      <w:pPr>
        <w:ind w:left="6432" w:hanging="360"/>
      </w:pPr>
      <w:rPr>
        <w:rFonts w:ascii="Symbol" w:hAnsi="Symbol" w:hint="default"/>
      </w:rPr>
    </w:lvl>
    <w:lvl w:ilvl="4" w:tplc="041D0003" w:tentative="1">
      <w:start w:val="1"/>
      <w:numFmt w:val="bullet"/>
      <w:lvlText w:val="o"/>
      <w:lvlJc w:val="left"/>
      <w:pPr>
        <w:ind w:left="7152" w:hanging="360"/>
      </w:pPr>
      <w:rPr>
        <w:rFonts w:ascii="Courier New" w:hAnsi="Courier New" w:cs="Courier New" w:hint="default"/>
      </w:rPr>
    </w:lvl>
    <w:lvl w:ilvl="5" w:tplc="041D0005" w:tentative="1">
      <w:start w:val="1"/>
      <w:numFmt w:val="bullet"/>
      <w:lvlText w:val=""/>
      <w:lvlJc w:val="left"/>
      <w:pPr>
        <w:ind w:left="7872" w:hanging="360"/>
      </w:pPr>
      <w:rPr>
        <w:rFonts w:ascii="Wingdings" w:hAnsi="Wingdings" w:hint="default"/>
      </w:rPr>
    </w:lvl>
    <w:lvl w:ilvl="6" w:tplc="041D0001" w:tentative="1">
      <w:start w:val="1"/>
      <w:numFmt w:val="bullet"/>
      <w:lvlText w:val=""/>
      <w:lvlJc w:val="left"/>
      <w:pPr>
        <w:ind w:left="8592" w:hanging="360"/>
      </w:pPr>
      <w:rPr>
        <w:rFonts w:ascii="Symbol" w:hAnsi="Symbol" w:hint="default"/>
      </w:rPr>
    </w:lvl>
    <w:lvl w:ilvl="7" w:tplc="041D0003" w:tentative="1">
      <w:start w:val="1"/>
      <w:numFmt w:val="bullet"/>
      <w:lvlText w:val="o"/>
      <w:lvlJc w:val="left"/>
      <w:pPr>
        <w:ind w:left="9312" w:hanging="360"/>
      </w:pPr>
      <w:rPr>
        <w:rFonts w:ascii="Courier New" w:hAnsi="Courier New" w:cs="Courier New" w:hint="default"/>
      </w:rPr>
    </w:lvl>
    <w:lvl w:ilvl="8" w:tplc="041D0005" w:tentative="1">
      <w:start w:val="1"/>
      <w:numFmt w:val="bullet"/>
      <w:lvlText w:val=""/>
      <w:lvlJc w:val="left"/>
      <w:pPr>
        <w:ind w:left="10032" w:hanging="360"/>
      </w:pPr>
      <w:rPr>
        <w:rFonts w:ascii="Wingdings" w:hAnsi="Wingdings" w:hint="default"/>
      </w:rPr>
    </w:lvl>
  </w:abstractNum>
  <w:abstractNum w:abstractNumId="5" w15:restartNumberingAfterBreak="0">
    <w:nsid w:val="1E5C6B68"/>
    <w:multiLevelType w:val="multilevel"/>
    <w:tmpl w:val="7960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E3E93"/>
    <w:multiLevelType w:val="hybridMultilevel"/>
    <w:tmpl w:val="E36AF80A"/>
    <w:lvl w:ilvl="0" w:tplc="CA304DBE">
      <w:numFmt w:val="bullet"/>
      <w:lvlText w:val="-"/>
      <w:lvlJc w:val="left"/>
      <w:pPr>
        <w:ind w:left="5576" w:hanging="360"/>
      </w:pPr>
      <w:rPr>
        <w:rFonts w:ascii="GT Eesti Display" w:eastAsiaTheme="minorHAnsi" w:hAnsi="GT Eesti Display" w:cstheme="minorBidi" w:hint="default"/>
        <w:i w:val="0"/>
      </w:rPr>
    </w:lvl>
    <w:lvl w:ilvl="1" w:tplc="04090003" w:tentative="1">
      <w:start w:val="1"/>
      <w:numFmt w:val="bullet"/>
      <w:lvlText w:val="o"/>
      <w:lvlJc w:val="left"/>
      <w:pPr>
        <w:ind w:left="6296" w:hanging="360"/>
      </w:pPr>
      <w:rPr>
        <w:rFonts w:ascii="Courier New" w:hAnsi="Courier New" w:cs="Courier New" w:hint="default"/>
      </w:rPr>
    </w:lvl>
    <w:lvl w:ilvl="2" w:tplc="04090005" w:tentative="1">
      <w:start w:val="1"/>
      <w:numFmt w:val="bullet"/>
      <w:lvlText w:val=""/>
      <w:lvlJc w:val="left"/>
      <w:pPr>
        <w:ind w:left="7016" w:hanging="360"/>
      </w:pPr>
      <w:rPr>
        <w:rFonts w:ascii="Wingdings" w:hAnsi="Wingdings" w:hint="default"/>
      </w:rPr>
    </w:lvl>
    <w:lvl w:ilvl="3" w:tplc="04090001" w:tentative="1">
      <w:start w:val="1"/>
      <w:numFmt w:val="bullet"/>
      <w:lvlText w:val=""/>
      <w:lvlJc w:val="left"/>
      <w:pPr>
        <w:ind w:left="7736" w:hanging="360"/>
      </w:pPr>
      <w:rPr>
        <w:rFonts w:ascii="Symbol" w:hAnsi="Symbol" w:hint="default"/>
      </w:rPr>
    </w:lvl>
    <w:lvl w:ilvl="4" w:tplc="04090003" w:tentative="1">
      <w:start w:val="1"/>
      <w:numFmt w:val="bullet"/>
      <w:lvlText w:val="o"/>
      <w:lvlJc w:val="left"/>
      <w:pPr>
        <w:ind w:left="8456" w:hanging="360"/>
      </w:pPr>
      <w:rPr>
        <w:rFonts w:ascii="Courier New" w:hAnsi="Courier New" w:cs="Courier New" w:hint="default"/>
      </w:rPr>
    </w:lvl>
    <w:lvl w:ilvl="5" w:tplc="04090005" w:tentative="1">
      <w:start w:val="1"/>
      <w:numFmt w:val="bullet"/>
      <w:lvlText w:val=""/>
      <w:lvlJc w:val="left"/>
      <w:pPr>
        <w:ind w:left="9176" w:hanging="360"/>
      </w:pPr>
      <w:rPr>
        <w:rFonts w:ascii="Wingdings" w:hAnsi="Wingdings" w:hint="default"/>
      </w:rPr>
    </w:lvl>
    <w:lvl w:ilvl="6" w:tplc="04090001" w:tentative="1">
      <w:start w:val="1"/>
      <w:numFmt w:val="bullet"/>
      <w:lvlText w:val=""/>
      <w:lvlJc w:val="left"/>
      <w:pPr>
        <w:ind w:left="9896" w:hanging="360"/>
      </w:pPr>
      <w:rPr>
        <w:rFonts w:ascii="Symbol" w:hAnsi="Symbol" w:hint="default"/>
      </w:rPr>
    </w:lvl>
    <w:lvl w:ilvl="7" w:tplc="04090003" w:tentative="1">
      <w:start w:val="1"/>
      <w:numFmt w:val="bullet"/>
      <w:lvlText w:val="o"/>
      <w:lvlJc w:val="left"/>
      <w:pPr>
        <w:ind w:left="10616" w:hanging="360"/>
      </w:pPr>
      <w:rPr>
        <w:rFonts w:ascii="Courier New" w:hAnsi="Courier New" w:cs="Courier New" w:hint="default"/>
      </w:rPr>
    </w:lvl>
    <w:lvl w:ilvl="8" w:tplc="04090005" w:tentative="1">
      <w:start w:val="1"/>
      <w:numFmt w:val="bullet"/>
      <w:lvlText w:val=""/>
      <w:lvlJc w:val="left"/>
      <w:pPr>
        <w:ind w:left="11336" w:hanging="360"/>
      </w:pPr>
      <w:rPr>
        <w:rFonts w:ascii="Wingdings" w:hAnsi="Wingdings" w:hint="default"/>
      </w:rPr>
    </w:lvl>
  </w:abstractNum>
  <w:abstractNum w:abstractNumId="7" w15:restartNumberingAfterBreak="0">
    <w:nsid w:val="2F603C2F"/>
    <w:multiLevelType w:val="hybridMultilevel"/>
    <w:tmpl w:val="290408C8"/>
    <w:lvl w:ilvl="0" w:tplc="655CE18C">
      <w:numFmt w:val="bullet"/>
      <w:lvlText w:val="—"/>
      <w:lvlJc w:val="left"/>
      <w:pPr>
        <w:ind w:left="720" w:hanging="360"/>
      </w:pPr>
      <w:rPr>
        <w:rFonts w:ascii="Arial" w:eastAsia="Times New Roman" w:hAnsi="Arial" w:cs="Arial" w:hint="default"/>
        <w:b/>
        <w:bCs/>
        <w:color w:val="4D5156"/>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CD05C6"/>
    <w:multiLevelType w:val="hybridMultilevel"/>
    <w:tmpl w:val="949A7EF4"/>
    <w:lvl w:ilvl="0" w:tplc="AAAE6768">
      <w:numFmt w:val="bullet"/>
      <w:lvlText w:val="-"/>
      <w:lvlJc w:val="left"/>
      <w:pPr>
        <w:ind w:left="720" w:hanging="360"/>
      </w:pPr>
      <w:rPr>
        <w:rFonts w:ascii="GT Eesti Display" w:eastAsiaTheme="minorHAnsi" w:hAnsi="GT Eesti Display"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CAD07FE"/>
    <w:multiLevelType w:val="hybridMultilevel"/>
    <w:tmpl w:val="C5C47EB6"/>
    <w:lvl w:ilvl="0" w:tplc="6A18B0F2">
      <w:start w:val="12"/>
      <w:numFmt w:val="bullet"/>
      <w:lvlText w:val="-"/>
      <w:lvlJc w:val="left"/>
      <w:pPr>
        <w:ind w:left="720" w:hanging="360"/>
      </w:pPr>
      <w:rPr>
        <w:rFonts w:ascii="GT Eesti Text" w:eastAsiaTheme="minorHAnsi" w:hAnsi="GT Eesti Tex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A765587"/>
    <w:multiLevelType w:val="hybridMultilevel"/>
    <w:tmpl w:val="8F007A2A"/>
    <w:lvl w:ilvl="0" w:tplc="2BB08ABA">
      <w:numFmt w:val="bullet"/>
      <w:lvlText w:val="-"/>
      <w:lvlJc w:val="left"/>
      <w:pPr>
        <w:ind w:left="5576" w:hanging="360"/>
      </w:pPr>
      <w:rPr>
        <w:rFonts w:ascii="GT Eesti Display" w:eastAsiaTheme="minorHAnsi" w:hAnsi="GT Eesti Display" w:cstheme="minorBidi" w:hint="default"/>
      </w:rPr>
    </w:lvl>
    <w:lvl w:ilvl="1" w:tplc="041D0003" w:tentative="1">
      <w:start w:val="1"/>
      <w:numFmt w:val="bullet"/>
      <w:lvlText w:val="o"/>
      <w:lvlJc w:val="left"/>
      <w:pPr>
        <w:ind w:left="6296" w:hanging="360"/>
      </w:pPr>
      <w:rPr>
        <w:rFonts w:ascii="Courier New" w:hAnsi="Courier New" w:cs="Courier New" w:hint="default"/>
      </w:rPr>
    </w:lvl>
    <w:lvl w:ilvl="2" w:tplc="041D0005" w:tentative="1">
      <w:start w:val="1"/>
      <w:numFmt w:val="bullet"/>
      <w:lvlText w:val=""/>
      <w:lvlJc w:val="left"/>
      <w:pPr>
        <w:ind w:left="7016" w:hanging="360"/>
      </w:pPr>
      <w:rPr>
        <w:rFonts w:ascii="Wingdings" w:hAnsi="Wingdings" w:hint="default"/>
      </w:rPr>
    </w:lvl>
    <w:lvl w:ilvl="3" w:tplc="041D0001" w:tentative="1">
      <w:start w:val="1"/>
      <w:numFmt w:val="bullet"/>
      <w:lvlText w:val=""/>
      <w:lvlJc w:val="left"/>
      <w:pPr>
        <w:ind w:left="7736" w:hanging="360"/>
      </w:pPr>
      <w:rPr>
        <w:rFonts w:ascii="Symbol" w:hAnsi="Symbol" w:hint="default"/>
      </w:rPr>
    </w:lvl>
    <w:lvl w:ilvl="4" w:tplc="041D0003" w:tentative="1">
      <w:start w:val="1"/>
      <w:numFmt w:val="bullet"/>
      <w:lvlText w:val="o"/>
      <w:lvlJc w:val="left"/>
      <w:pPr>
        <w:ind w:left="8456" w:hanging="360"/>
      </w:pPr>
      <w:rPr>
        <w:rFonts w:ascii="Courier New" w:hAnsi="Courier New" w:cs="Courier New" w:hint="default"/>
      </w:rPr>
    </w:lvl>
    <w:lvl w:ilvl="5" w:tplc="041D0005" w:tentative="1">
      <w:start w:val="1"/>
      <w:numFmt w:val="bullet"/>
      <w:lvlText w:val=""/>
      <w:lvlJc w:val="left"/>
      <w:pPr>
        <w:ind w:left="9176" w:hanging="360"/>
      </w:pPr>
      <w:rPr>
        <w:rFonts w:ascii="Wingdings" w:hAnsi="Wingdings" w:hint="default"/>
      </w:rPr>
    </w:lvl>
    <w:lvl w:ilvl="6" w:tplc="041D0001" w:tentative="1">
      <w:start w:val="1"/>
      <w:numFmt w:val="bullet"/>
      <w:lvlText w:val=""/>
      <w:lvlJc w:val="left"/>
      <w:pPr>
        <w:ind w:left="9896" w:hanging="360"/>
      </w:pPr>
      <w:rPr>
        <w:rFonts w:ascii="Symbol" w:hAnsi="Symbol" w:hint="default"/>
      </w:rPr>
    </w:lvl>
    <w:lvl w:ilvl="7" w:tplc="041D0003" w:tentative="1">
      <w:start w:val="1"/>
      <w:numFmt w:val="bullet"/>
      <w:lvlText w:val="o"/>
      <w:lvlJc w:val="left"/>
      <w:pPr>
        <w:ind w:left="10616" w:hanging="360"/>
      </w:pPr>
      <w:rPr>
        <w:rFonts w:ascii="Courier New" w:hAnsi="Courier New" w:cs="Courier New" w:hint="default"/>
      </w:rPr>
    </w:lvl>
    <w:lvl w:ilvl="8" w:tplc="041D0005" w:tentative="1">
      <w:start w:val="1"/>
      <w:numFmt w:val="bullet"/>
      <w:lvlText w:val=""/>
      <w:lvlJc w:val="left"/>
      <w:pPr>
        <w:ind w:left="11336" w:hanging="360"/>
      </w:pPr>
      <w:rPr>
        <w:rFonts w:ascii="Wingdings" w:hAnsi="Wingdings" w:hint="default"/>
      </w:rPr>
    </w:lvl>
  </w:abstractNum>
  <w:abstractNum w:abstractNumId="11" w15:restartNumberingAfterBreak="0">
    <w:nsid w:val="7D5F6BA5"/>
    <w:multiLevelType w:val="multilevel"/>
    <w:tmpl w:val="C088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
  </w:num>
  <w:num w:numId="4">
    <w:abstractNumId w:val="5"/>
  </w:num>
  <w:num w:numId="5">
    <w:abstractNumId w:val="0"/>
  </w:num>
  <w:num w:numId="6">
    <w:abstractNumId w:val="8"/>
  </w:num>
  <w:num w:numId="7">
    <w:abstractNumId w:val="9"/>
  </w:num>
  <w:num w:numId="8">
    <w:abstractNumId w:val="3"/>
  </w:num>
  <w:num w:numId="9">
    <w:abstractNumId w:val="6"/>
  </w:num>
  <w:num w:numId="10">
    <w:abstractNumId w:val="4"/>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7B"/>
    <w:rsid w:val="00007CF7"/>
    <w:rsid w:val="0001153F"/>
    <w:rsid w:val="00036CD1"/>
    <w:rsid w:val="00090F5D"/>
    <w:rsid w:val="0009471B"/>
    <w:rsid w:val="00094836"/>
    <w:rsid w:val="000953B8"/>
    <w:rsid w:val="000B23DD"/>
    <w:rsid w:val="000B3D74"/>
    <w:rsid w:val="000C21BC"/>
    <w:rsid w:val="000C438A"/>
    <w:rsid w:val="000E86D6"/>
    <w:rsid w:val="00141619"/>
    <w:rsid w:val="00171AE3"/>
    <w:rsid w:val="00192A58"/>
    <w:rsid w:val="001C3BCD"/>
    <w:rsid w:val="001D0E0D"/>
    <w:rsid w:val="001D5E7B"/>
    <w:rsid w:val="001F0052"/>
    <w:rsid w:val="002016B6"/>
    <w:rsid w:val="0026324C"/>
    <w:rsid w:val="00274E2D"/>
    <w:rsid w:val="002A171A"/>
    <w:rsid w:val="002D04BD"/>
    <w:rsid w:val="002D6722"/>
    <w:rsid w:val="00304779"/>
    <w:rsid w:val="0031658B"/>
    <w:rsid w:val="003333FE"/>
    <w:rsid w:val="0034383C"/>
    <w:rsid w:val="00357A52"/>
    <w:rsid w:val="003836A0"/>
    <w:rsid w:val="003A6BA3"/>
    <w:rsid w:val="003B7D54"/>
    <w:rsid w:val="003C669C"/>
    <w:rsid w:val="003E34CB"/>
    <w:rsid w:val="003E6E65"/>
    <w:rsid w:val="00400B7F"/>
    <w:rsid w:val="00401E3C"/>
    <w:rsid w:val="00404813"/>
    <w:rsid w:val="004081F7"/>
    <w:rsid w:val="004217FA"/>
    <w:rsid w:val="00466E26"/>
    <w:rsid w:val="004779AC"/>
    <w:rsid w:val="00477A3D"/>
    <w:rsid w:val="0049134E"/>
    <w:rsid w:val="004A2FC1"/>
    <w:rsid w:val="004C51D6"/>
    <w:rsid w:val="005741AE"/>
    <w:rsid w:val="005A6C1A"/>
    <w:rsid w:val="005A74E9"/>
    <w:rsid w:val="005B4275"/>
    <w:rsid w:val="005B70D6"/>
    <w:rsid w:val="005D10E0"/>
    <w:rsid w:val="005D182F"/>
    <w:rsid w:val="005D2551"/>
    <w:rsid w:val="005D2D71"/>
    <w:rsid w:val="005E2232"/>
    <w:rsid w:val="005E66B9"/>
    <w:rsid w:val="00623815"/>
    <w:rsid w:val="00626CFA"/>
    <w:rsid w:val="0063029B"/>
    <w:rsid w:val="00637F4B"/>
    <w:rsid w:val="00667E47"/>
    <w:rsid w:val="00694A6D"/>
    <w:rsid w:val="006B5851"/>
    <w:rsid w:val="006F544B"/>
    <w:rsid w:val="007063EC"/>
    <w:rsid w:val="00711E0D"/>
    <w:rsid w:val="0072046C"/>
    <w:rsid w:val="00727152"/>
    <w:rsid w:val="007467FA"/>
    <w:rsid w:val="00752BE3"/>
    <w:rsid w:val="00755CDF"/>
    <w:rsid w:val="00767766"/>
    <w:rsid w:val="0077145A"/>
    <w:rsid w:val="007E4A24"/>
    <w:rsid w:val="00841557"/>
    <w:rsid w:val="008662F9"/>
    <w:rsid w:val="008844CB"/>
    <w:rsid w:val="0088662E"/>
    <w:rsid w:val="00890E7B"/>
    <w:rsid w:val="008B21F8"/>
    <w:rsid w:val="008B3F8B"/>
    <w:rsid w:val="008B5320"/>
    <w:rsid w:val="008C4685"/>
    <w:rsid w:val="008D69FE"/>
    <w:rsid w:val="008E22ED"/>
    <w:rsid w:val="008F6EE1"/>
    <w:rsid w:val="008F77B5"/>
    <w:rsid w:val="00931CE9"/>
    <w:rsid w:val="00952270"/>
    <w:rsid w:val="00975183"/>
    <w:rsid w:val="00982B0B"/>
    <w:rsid w:val="00984CF4"/>
    <w:rsid w:val="009F0A59"/>
    <w:rsid w:val="00A15CFA"/>
    <w:rsid w:val="00A672A0"/>
    <w:rsid w:val="00A71581"/>
    <w:rsid w:val="00AC1E0F"/>
    <w:rsid w:val="00AC625F"/>
    <w:rsid w:val="00AF7439"/>
    <w:rsid w:val="00B01495"/>
    <w:rsid w:val="00B24566"/>
    <w:rsid w:val="00B3608D"/>
    <w:rsid w:val="00B96270"/>
    <w:rsid w:val="00BA4288"/>
    <w:rsid w:val="00BC616A"/>
    <w:rsid w:val="00BC6D8E"/>
    <w:rsid w:val="00BC71E2"/>
    <w:rsid w:val="00C006EE"/>
    <w:rsid w:val="00C07C7C"/>
    <w:rsid w:val="00C4628C"/>
    <w:rsid w:val="00C55D2A"/>
    <w:rsid w:val="00C65983"/>
    <w:rsid w:val="00C707B2"/>
    <w:rsid w:val="00C82721"/>
    <w:rsid w:val="00CA0EF3"/>
    <w:rsid w:val="00CA4C2E"/>
    <w:rsid w:val="00CB1535"/>
    <w:rsid w:val="00CF3A38"/>
    <w:rsid w:val="00D02EA6"/>
    <w:rsid w:val="00D11B12"/>
    <w:rsid w:val="00D449D9"/>
    <w:rsid w:val="00D71881"/>
    <w:rsid w:val="00D80D82"/>
    <w:rsid w:val="00D86C54"/>
    <w:rsid w:val="00D86E06"/>
    <w:rsid w:val="00D875D0"/>
    <w:rsid w:val="00DA1DCC"/>
    <w:rsid w:val="00DD2EAB"/>
    <w:rsid w:val="00E12965"/>
    <w:rsid w:val="00E409ED"/>
    <w:rsid w:val="00E51FF6"/>
    <w:rsid w:val="00E556EF"/>
    <w:rsid w:val="00E6372F"/>
    <w:rsid w:val="00E70A32"/>
    <w:rsid w:val="00E754D0"/>
    <w:rsid w:val="00E90AE4"/>
    <w:rsid w:val="00F31AB8"/>
    <w:rsid w:val="00F41D55"/>
    <w:rsid w:val="00F90B80"/>
    <w:rsid w:val="00FF215A"/>
    <w:rsid w:val="00FF48D8"/>
    <w:rsid w:val="05DAC945"/>
    <w:rsid w:val="0900887E"/>
    <w:rsid w:val="0FFCEC67"/>
    <w:rsid w:val="129282DF"/>
    <w:rsid w:val="158D6659"/>
    <w:rsid w:val="1D251B8E"/>
    <w:rsid w:val="1D8D9CD6"/>
    <w:rsid w:val="1D96AFD1"/>
    <w:rsid w:val="1EDF5D89"/>
    <w:rsid w:val="1FA196E7"/>
    <w:rsid w:val="1FCEC5C9"/>
    <w:rsid w:val="220B3617"/>
    <w:rsid w:val="23C4E884"/>
    <w:rsid w:val="26BA119C"/>
    <w:rsid w:val="2870F1B7"/>
    <w:rsid w:val="289F9951"/>
    <w:rsid w:val="29AA5E22"/>
    <w:rsid w:val="30606917"/>
    <w:rsid w:val="32F664B1"/>
    <w:rsid w:val="377C0B46"/>
    <w:rsid w:val="37F515D6"/>
    <w:rsid w:val="3D069D5F"/>
    <w:rsid w:val="3D3A7B92"/>
    <w:rsid w:val="40AB4E76"/>
    <w:rsid w:val="4303C0BE"/>
    <w:rsid w:val="46153FAF"/>
    <w:rsid w:val="47BA6C5A"/>
    <w:rsid w:val="495B697D"/>
    <w:rsid w:val="4B2BE73A"/>
    <w:rsid w:val="4B329F0C"/>
    <w:rsid w:val="4E69EC2A"/>
    <w:rsid w:val="50BB8306"/>
    <w:rsid w:val="50E634CD"/>
    <w:rsid w:val="5157A3E4"/>
    <w:rsid w:val="51FA2B7F"/>
    <w:rsid w:val="539DFC9C"/>
    <w:rsid w:val="5464DDA0"/>
    <w:rsid w:val="55F4E576"/>
    <w:rsid w:val="56C207F4"/>
    <w:rsid w:val="584EF719"/>
    <w:rsid w:val="5B0A64EB"/>
    <w:rsid w:val="607CA2C5"/>
    <w:rsid w:val="616B854C"/>
    <w:rsid w:val="6271BD06"/>
    <w:rsid w:val="67231A28"/>
    <w:rsid w:val="6939927D"/>
    <w:rsid w:val="69E778E1"/>
    <w:rsid w:val="6A42D804"/>
    <w:rsid w:val="6B0F0581"/>
    <w:rsid w:val="6E416DAF"/>
    <w:rsid w:val="6F0E79DC"/>
    <w:rsid w:val="708C37ED"/>
    <w:rsid w:val="73EAB580"/>
    <w:rsid w:val="75EAA4DC"/>
    <w:rsid w:val="76E3F0C7"/>
    <w:rsid w:val="7754383C"/>
    <w:rsid w:val="7818F5F2"/>
    <w:rsid w:val="7A5D1C64"/>
    <w:rsid w:val="7B9F8FB1"/>
    <w:rsid w:val="7D3AC2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662F"/>
  <w15:chartTrackingRefBased/>
  <w15:docId w15:val="{E8CBEED4-A6D9-454D-95CD-8B5D60BE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1D5E7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952270"/>
    <w:pPr>
      <w:ind w:left="720"/>
      <w:contextualSpacing/>
    </w:pPr>
  </w:style>
  <w:style w:type="character" w:styleId="Hyperlnk">
    <w:name w:val="Hyperlink"/>
    <w:basedOn w:val="Standardstycketeckensnitt"/>
    <w:uiPriority w:val="99"/>
    <w:unhideWhenUsed/>
    <w:rsid w:val="00752BE3"/>
    <w:rPr>
      <w:color w:val="0563C1" w:themeColor="hyperlink"/>
      <w:u w:val="single"/>
    </w:rPr>
  </w:style>
  <w:style w:type="character" w:styleId="Olstomnmnande">
    <w:name w:val="Unresolved Mention"/>
    <w:basedOn w:val="Standardstycketeckensnitt"/>
    <w:uiPriority w:val="99"/>
    <w:semiHidden/>
    <w:unhideWhenUsed/>
    <w:rsid w:val="00752BE3"/>
    <w:rPr>
      <w:color w:val="605E5C"/>
      <w:shd w:val="clear" w:color="auto" w:fill="E1DFDD"/>
    </w:rPr>
  </w:style>
  <w:style w:type="paragraph" w:styleId="Ballongtext">
    <w:name w:val="Balloon Text"/>
    <w:basedOn w:val="Normal"/>
    <w:link w:val="BallongtextChar"/>
    <w:uiPriority w:val="99"/>
    <w:semiHidden/>
    <w:unhideWhenUsed/>
    <w:rsid w:val="005B70D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B70D6"/>
    <w:rPr>
      <w:rFonts w:ascii="Segoe UI" w:hAnsi="Segoe UI" w:cs="Segoe UI"/>
      <w:sz w:val="18"/>
      <w:szCs w:val="18"/>
    </w:rPr>
  </w:style>
  <w:style w:type="character" w:styleId="Kommentarsreferens">
    <w:name w:val="annotation reference"/>
    <w:basedOn w:val="Standardstycketeckensnitt"/>
    <w:uiPriority w:val="99"/>
    <w:semiHidden/>
    <w:unhideWhenUsed/>
    <w:rsid w:val="005B70D6"/>
    <w:rPr>
      <w:sz w:val="16"/>
      <w:szCs w:val="16"/>
    </w:rPr>
  </w:style>
  <w:style w:type="paragraph" w:styleId="Kommentarer">
    <w:name w:val="annotation text"/>
    <w:basedOn w:val="Normal"/>
    <w:link w:val="KommentarerChar"/>
    <w:uiPriority w:val="99"/>
    <w:semiHidden/>
    <w:unhideWhenUsed/>
    <w:rsid w:val="005B70D6"/>
    <w:pPr>
      <w:spacing w:line="240" w:lineRule="auto"/>
    </w:pPr>
    <w:rPr>
      <w:sz w:val="20"/>
      <w:szCs w:val="20"/>
    </w:rPr>
  </w:style>
  <w:style w:type="character" w:customStyle="1" w:styleId="KommentarerChar">
    <w:name w:val="Kommentarer Char"/>
    <w:basedOn w:val="Standardstycketeckensnitt"/>
    <w:link w:val="Kommentarer"/>
    <w:uiPriority w:val="99"/>
    <w:semiHidden/>
    <w:rsid w:val="005B70D6"/>
    <w:rPr>
      <w:sz w:val="20"/>
      <w:szCs w:val="20"/>
    </w:rPr>
  </w:style>
  <w:style w:type="paragraph" w:styleId="Kommentarsmne">
    <w:name w:val="annotation subject"/>
    <w:basedOn w:val="Kommentarer"/>
    <w:next w:val="Kommentarer"/>
    <w:link w:val="KommentarsmneChar"/>
    <w:uiPriority w:val="99"/>
    <w:semiHidden/>
    <w:unhideWhenUsed/>
    <w:rsid w:val="005B70D6"/>
    <w:rPr>
      <w:b/>
      <w:bCs/>
    </w:rPr>
  </w:style>
  <w:style w:type="character" w:customStyle="1" w:styleId="KommentarsmneChar">
    <w:name w:val="Kommentarsämne Char"/>
    <w:basedOn w:val="KommentarerChar"/>
    <w:link w:val="Kommentarsmne"/>
    <w:uiPriority w:val="99"/>
    <w:semiHidden/>
    <w:rsid w:val="005B70D6"/>
    <w:rPr>
      <w:b/>
      <w:bCs/>
      <w:sz w:val="20"/>
      <w:szCs w:val="20"/>
    </w:rPr>
  </w:style>
  <w:style w:type="character" w:customStyle="1" w:styleId="normaltextrun">
    <w:name w:val="normaltextrun"/>
    <w:basedOn w:val="Standardstycketeckensnitt"/>
    <w:rsid w:val="005D10E0"/>
  </w:style>
  <w:style w:type="character" w:customStyle="1" w:styleId="eop">
    <w:name w:val="eop"/>
    <w:basedOn w:val="Standardstycketeckensnitt"/>
    <w:rsid w:val="005D10E0"/>
  </w:style>
  <w:style w:type="paragraph" w:customStyle="1" w:styleId="paragraph">
    <w:name w:val="paragraph"/>
    <w:basedOn w:val="Normal"/>
    <w:rsid w:val="0009483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pellingerror">
    <w:name w:val="spellingerror"/>
    <w:basedOn w:val="Standardstycketeckensnitt"/>
    <w:rsid w:val="00094836"/>
  </w:style>
  <w:style w:type="character" w:customStyle="1" w:styleId="advancedproofingissue">
    <w:name w:val="advancedproofingissue"/>
    <w:basedOn w:val="Standardstycketeckensnitt"/>
    <w:rsid w:val="00094836"/>
  </w:style>
  <w:style w:type="character" w:customStyle="1" w:styleId="contextualspellingandgrammarerror">
    <w:name w:val="contextualspellingandgrammarerror"/>
    <w:basedOn w:val="Standardstycketeckensnitt"/>
    <w:rsid w:val="00094836"/>
  </w:style>
  <w:style w:type="paragraph" w:styleId="Sidhuvud">
    <w:name w:val="header"/>
    <w:basedOn w:val="Normal"/>
    <w:link w:val="SidhuvudChar"/>
    <w:uiPriority w:val="99"/>
    <w:unhideWhenUsed/>
    <w:rsid w:val="0031658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1658B"/>
  </w:style>
  <w:style w:type="paragraph" w:styleId="Sidfot">
    <w:name w:val="footer"/>
    <w:basedOn w:val="Normal"/>
    <w:link w:val="SidfotChar"/>
    <w:uiPriority w:val="99"/>
    <w:unhideWhenUsed/>
    <w:rsid w:val="0031658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1658B"/>
  </w:style>
  <w:style w:type="character" w:styleId="AnvndHyperlnk">
    <w:name w:val="FollowedHyperlink"/>
    <w:basedOn w:val="Standardstycketeckensnitt"/>
    <w:uiPriority w:val="99"/>
    <w:semiHidden/>
    <w:unhideWhenUsed/>
    <w:rsid w:val="001C3B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72074">
      <w:bodyDiv w:val="1"/>
      <w:marLeft w:val="0"/>
      <w:marRight w:val="0"/>
      <w:marTop w:val="0"/>
      <w:marBottom w:val="0"/>
      <w:divBdr>
        <w:top w:val="none" w:sz="0" w:space="0" w:color="auto"/>
        <w:left w:val="none" w:sz="0" w:space="0" w:color="auto"/>
        <w:bottom w:val="none" w:sz="0" w:space="0" w:color="auto"/>
        <w:right w:val="none" w:sz="0" w:space="0" w:color="auto"/>
      </w:divBdr>
    </w:div>
    <w:div w:id="105127204">
      <w:bodyDiv w:val="1"/>
      <w:marLeft w:val="0"/>
      <w:marRight w:val="0"/>
      <w:marTop w:val="0"/>
      <w:marBottom w:val="0"/>
      <w:divBdr>
        <w:top w:val="none" w:sz="0" w:space="0" w:color="auto"/>
        <w:left w:val="none" w:sz="0" w:space="0" w:color="auto"/>
        <w:bottom w:val="none" w:sz="0" w:space="0" w:color="auto"/>
        <w:right w:val="none" w:sz="0" w:space="0" w:color="auto"/>
      </w:divBdr>
      <w:divsChild>
        <w:div w:id="2076001945">
          <w:marLeft w:val="0"/>
          <w:marRight w:val="0"/>
          <w:marTop w:val="0"/>
          <w:marBottom w:val="0"/>
          <w:divBdr>
            <w:top w:val="none" w:sz="0" w:space="0" w:color="auto"/>
            <w:left w:val="none" w:sz="0" w:space="0" w:color="auto"/>
            <w:bottom w:val="none" w:sz="0" w:space="0" w:color="auto"/>
            <w:right w:val="none" w:sz="0" w:space="0" w:color="auto"/>
          </w:divBdr>
        </w:div>
        <w:div w:id="1885748281">
          <w:marLeft w:val="0"/>
          <w:marRight w:val="0"/>
          <w:marTop w:val="0"/>
          <w:marBottom w:val="0"/>
          <w:divBdr>
            <w:top w:val="none" w:sz="0" w:space="0" w:color="auto"/>
            <w:left w:val="none" w:sz="0" w:space="0" w:color="auto"/>
            <w:bottom w:val="none" w:sz="0" w:space="0" w:color="auto"/>
            <w:right w:val="none" w:sz="0" w:space="0" w:color="auto"/>
          </w:divBdr>
        </w:div>
        <w:div w:id="1906186612">
          <w:marLeft w:val="0"/>
          <w:marRight w:val="0"/>
          <w:marTop w:val="0"/>
          <w:marBottom w:val="0"/>
          <w:divBdr>
            <w:top w:val="none" w:sz="0" w:space="0" w:color="auto"/>
            <w:left w:val="none" w:sz="0" w:space="0" w:color="auto"/>
            <w:bottom w:val="none" w:sz="0" w:space="0" w:color="auto"/>
            <w:right w:val="none" w:sz="0" w:space="0" w:color="auto"/>
          </w:divBdr>
        </w:div>
      </w:divsChild>
    </w:div>
    <w:div w:id="347485068">
      <w:bodyDiv w:val="1"/>
      <w:marLeft w:val="0"/>
      <w:marRight w:val="0"/>
      <w:marTop w:val="0"/>
      <w:marBottom w:val="0"/>
      <w:divBdr>
        <w:top w:val="none" w:sz="0" w:space="0" w:color="auto"/>
        <w:left w:val="none" w:sz="0" w:space="0" w:color="auto"/>
        <w:bottom w:val="none" w:sz="0" w:space="0" w:color="auto"/>
        <w:right w:val="none" w:sz="0" w:space="0" w:color="auto"/>
      </w:divBdr>
    </w:div>
    <w:div w:id="443110493">
      <w:bodyDiv w:val="1"/>
      <w:marLeft w:val="0"/>
      <w:marRight w:val="0"/>
      <w:marTop w:val="0"/>
      <w:marBottom w:val="0"/>
      <w:divBdr>
        <w:top w:val="none" w:sz="0" w:space="0" w:color="auto"/>
        <w:left w:val="none" w:sz="0" w:space="0" w:color="auto"/>
        <w:bottom w:val="none" w:sz="0" w:space="0" w:color="auto"/>
        <w:right w:val="none" w:sz="0" w:space="0" w:color="auto"/>
      </w:divBdr>
      <w:divsChild>
        <w:div w:id="766466763">
          <w:marLeft w:val="0"/>
          <w:marRight w:val="0"/>
          <w:marTop w:val="0"/>
          <w:marBottom w:val="0"/>
          <w:divBdr>
            <w:top w:val="none" w:sz="0" w:space="0" w:color="auto"/>
            <w:left w:val="none" w:sz="0" w:space="0" w:color="auto"/>
            <w:bottom w:val="none" w:sz="0" w:space="0" w:color="auto"/>
            <w:right w:val="none" w:sz="0" w:space="0" w:color="auto"/>
          </w:divBdr>
        </w:div>
        <w:div w:id="957369000">
          <w:marLeft w:val="0"/>
          <w:marRight w:val="0"/>
          <w:marTop w:val="0"/>
          <w:marBottom w:val="0"/>
          <w:divBdr>
            <w:top w:val="none" w:sz="0" w:space="0" w:color="auto"/>
            <w:left w:val="none" w:sz="0" w:space="0" w:color="auto"/>
            <w:bottom w:val="none" w:sz="0" w:space="0" w:color="auto"/>
            <w:right w:val="none" w:sz="0" w:space="0" w:color="auto"/>
          </w:divBdr>
        </w:div>
        <w:div w:id="744448860">
          <w:marLeft w:val="0"/>
          <w:marRight w:val="0"/>
          <w:marTop w:val="0"/>
          <w:marBottom w:val="0"/>
          <w:divBdr>
            <w:top w:val="none" w:sz="0" w:space="0" w:color="auto"/>
            <w:left w:val="none" w:sz="0" w:space="0" w:color="auto"/>
            <w:bottom w:val="none" w:sz="0" w:space="0" w:color="auto"/>
            <w:right w:val="none" w:sz="0" w:space="0" w:color="auto"/>
          </w:divBdr>
        </w:div>
        <w:div w:id="1514607126">
          <w:marLeft w:val="0"/>
          <w:marRight w:val="0"/>
          <w:marTop w:val="0"/>
          <w:marBottom w:val="0"/>
          <w:divBdr>
            <w:top w:val="none" w:sz="0" w:space="0" w:color="auto"/>
            <w:left w:val="none" w:sz="0" w:space="0" w:color="auto"/>
            <w:bottom w:val="none" w:sz="0" w:space="0" w:color="auto"/>
            <w:right w:val="none" w:sz="0" w:space="0" w:color="auto"/>
          </w:divBdr>
        </w:div>
        <w:div w:id="1588805121">
          <w:marLeft w:val="0"/>
          <w:marRight w:val="0"/>
          <w:marTop w:val="0"/>
          <w:marBottom w:val="0"/>
          <w:divBdr>
            <w:top w:val="none" w:sz="0" w:space="0" w:color="auto"/>
            <w:left w:val="none" w:sz="0" w:space="0" w:color="auto"/>
            <w:bottom w:val="none" w:sz="0" w:space="0" w:color="auto"/>
            <w:right w:val="none" w:sz="0" w:space="0" w:color="auto"/>
          </w:divBdr>
        </w:div>
        <w:div w:id="1198470065">
          <w:marLeft w:val="0"/>
          <w:marRight w:val="0"/>
          <w:marTop w:val="0"/>
          <w:marBottom w:val="0"/>
          <w:divBdr>
            <w:top w:val="none" w:sz="0" w:space="0" w:color="auto"/>
            <w:left w:val="none" w:sz="0" w:space="0" w:color="auto"/>
            <w:bottom w:val="none" w:sz="0" w:space="0" w:color="auto"/>
            <w:right w:val="none" w:sz="0" w:space="0" w:color="auto"/>
          </w:divBdr>
        </w:div>
        <w:div w:id="538011099">
          <w:marLeft w:val="0"/>
          <w:marRight w:val="0"/>
          <w:marTop w:val="0"/>
          <w:marBottom w:val="0"/>
          <w:divBdr>
            <w:top w:val="none" w:sz="0" w:space="0" w:color="auto"/>
            <w:left w:val="none" w:sz="0" w:space="0" w:color="auto"/>
            <w:bottom w:val="none" w:sz="0" w:space="0" w:color="auto"/>
            <w:right w:val="none" w:sz="0" w:space="0" w:color="auto"/>
          </w:divBdr>
        </w:div>
        <w:div w:id="864101849">
          <w:marLeft w:val="0"/>
          <w:marRight w:val="0"/>
          <w:marTop w:val="0"/>
          <w:marBottom w:val="0"/>
          <w:divBdr>
            <w:top w:val="none" w:sz="0" w:space="0" w:color="auto"/>
            <w:left w:val="none" w:sz="0" w:space="0" w:color="auto"/>
            <w:bottom w:val="none" w:sz="0" w:space="0" w:color="auto"/>
            <w:right w:val="none" w:sz="0" w:space="0" w:color="auto"/>
          </w:divBdr>
        </w:div>
        <w:div w:id="2139490760">
          <w:marLeft w:val="0"/>
          <w:marRight w:val="0"/>
          <w:marTop w:val="0"/>
          <w:marBottom w:val="0"/>
          <w:divBdr>
            <w:top w:val="none" w:sz="0" w:space="0" w:color="auto"/>
            <w:left w:val="none" w:sz="0" w:space="0" w:color="auto"/>
            <w:bottom w:val="none" w:sz="0" w:space="0" w:color="auto"/>
            <w:right w:val="none" w:sz="0" w:space="0" w:color="auto"/>
          </w:divBdr>
        </w:div>
        <w:div w:id="1140265315">
          <w:marLeft w:val="0"/>
          <w:marRight w:val="0"/>
          <w:marTop w:val="0"/>
          <w:marBottom w:val="0"/>
          <w:divBdr>
            <w:top w:val="none" w:sz="0" w:space="0" w:color="auto"/>
            <w:left w:val="none" w:sz="0" w:space="0" w:color="auto"/>
            <w:bottom w:val="none" w:sz="0" w:space="0" w:color="auto"/>
            <w:right w:val="none" w:sz="0" w:space="0" w:color="auto"/>
          </w:divBdr>
        </w:div>
      </w:divsChild>
    </w:div>
    <w:div w:id="735664519">
      <w:bodyDiv w:val="1"/>
      <w:marLeft w:val="0"/>
      <w:marRight w:val="0"/>
      <w:marTop w:val="0"/>
      <w:marBottom w:val="0"/>
      <w:divBdr>
        <w:top w:val="none" w:sz="0" w:space="0" w:color="auto"/>
        <w:left w:val="none" w:sz="0" w:space="0" w:color="auto"/>
        <w:bottom w:val="none" w:sz="0" w:space="0" w:color="auto"/>
        <w:right w:val="none" w:sz="0" w:space="0" w:color="auto"/>
      </w:divBdr>
    </w:div>
    <w:div w:id="972754413">
      <w:bodyDiv w:val="1"/>
      <w:marLeft w:val="0"/>
      <w:marRight w:val="0"/>
      <w:marTop w:val="0"/>
      <w:marBottom w:val="0"/>
      <w:divBdr>
        <w:top w:val="none" w:sz="0" w:space="0" w:color="auto"/>
        <w:left w:val="none" w:sz="0" w:space="0" w:color="auto"/>
        <w:bottom w:val="none" w:sz="0" w:space="0" w:color="auto"/>
        <w:right w:val="none" w:sz="0" w:space="0" w:color="auto"/>
      </w:divBdr>
    </w:div>
    <w:div w:id="995377712">
      <w:bodyDiv w:val="1"/>
      <w:marLeft w:val="0"/>
      <w:marRight w:val="0"/>
      <w:marTop w:val="0"/>
      <w:marBottom w:val="0"/>
      <w:divBdr>
        <w:top w:val="none" w:sz="0" w:space="0" w:color="auto"/>
        <w:left w:val="none" w:sz="0" w:space="0" w:color="auto"/>
        <w:bottom w:val="none" w:sz="0" w:space="0" w:color="auto"/>
        <w:right w:val="none" w:sz="0" w:space="0" w:color="auto"/>
      </w:divBdr>
    </w:div>
    <w:div w:id="1020593235">
      <w:bodyDiv w:val="1"/>
      <w:marLeft w:val="0"/>
      <w:marRight w:val="0"/>
      <w:marTop w:val="0"/>
      <w:marBottom w:val="0"/>
      <w:divBdr>
        <w:top w:val="none" w:sz="0" w:space="0" w:color="auto"/>
        <w:left w:val="none" w:sz="0" w:space="0" w:color="auto"/>
        <w:bottom w:val="none" w:sz="0" w:space="0" w:color="auto"/>
        <w:right w:val="none" w:sz="0" w:space="0" w:color="auto"/>
      </w:divBdr>
    </w:div>
    <w:div w:id="1131368137">
      <w:bodyDiv w:val="1"/>
      <w:marLeft w:val="0"/>
      <w:marRight w:val="0"/>
      <w:marTop w:val="0"/>
      <w:marBottom w:val="0"/>
      <w:divBdr>
        <w:top w:val="none" w:sz="0" w:space="0" w:color="auto"/>
        <w:left w:val="none" w:sz="0" w:space="0" w:color="auto"/>
        <w:bottom w:val="none" w:sz="0" w:space="0" w:color="auto"/>
        <w:right w:val="none" w:sz="0" w:space="0" w:color="auto"/>
      </w:divBdr>
    </w:div>
    <w:div w:id="1223366351">
      <w:bodyDiv w:val="1"/>
      <w:marLeft w:val="0"/>
      <w:marRight w:val="0"/>
      <w:marTop w:val="0"/>
      <w:marBottom w:val="0"/>
      <w:divBdr>
        <w:top w:val="none" w:sz="0" w:space="0" w:color="auto"/>
        <w:left w:val="none" w:sz="0" w:space="0" w:color="auto"/>
        <w:bottom w:val="none" w:sz="0" w:space="0" w:color="auto"/>
        <w:right w:val="none" w:sz="0" w:space="0" w:color="auto"/>
      </w:divBdr>
      <w:divsChild>
        <w:div w:id="1935046843">
          <w:marLeft w:val="0"/>
          <w:marRight w:val="0"/>
          <w:marTop w:val="0"/>
          <w:marBottom w:val="0"/>
          <w:divBdr>
            <w:top w:val="none" w:sz="0" w:space="0" w:color="auto"/>
            <w:left w:val="none" w:sz="0" w:space="0" w:color="auto"/>
            <w:bottom w:val="none" w:sz="0" w:space="0" w:color="auto"/>
            <w:right w:val="none" w:sz="0" w:space="0" w:color="auto"/>
          </w:divBdr>
        </w:div>
      </w:divsChild>
    </w:div>
    <w:div w:id="1288512375">
      <w:bodyDiv w:val="1"/>
      <w:marLeft w:val="0"/>
      <w:marRight w:val="0"/>
      <w:marTop w:val="0"/>
      <w:marBottom w:val="0"/>
      <w:divBdr>
        <w:top w:val="none" w:sz="0" w:space="0" w:color="auto"/>
        <w:left w:val="none" w:sz="0" w:space="0" w:color="auto"/>
        <w:bottom w:val="none" w:sz="0" w:space="0" w:color="auto"/>
        <w:right w:val="none" w:sz="0" w:space="0" w:color="auto"/>
      </w:divBdr>
    </w:div>
    <w:div w:id="1408767538">
      <w:bodyDiv w:val="1"/>
      <w:marLeft w:val="0"/>
      <w:marRight w:val="0"/>
      <w:marTop w:val="0"/>
      <w:marBottom w:val="0"/>
      <w:divBdr>
        <w:top w:val="none" w:sz="0" w:space="0" w:color="auto"/>
        <w:left w:val="none" w:sz="0" w:space="0" w:color="auto"/>
        <w:bottom w:val="none" w:sz="0" w:space="0" w:color="auto"/>
        <w:right w:val="none" w:sz="0" w:space="0" w:color="auto"/>
      </w:divBdr>
    </w:div>
    <w:div w:id="1490946169">
      <w:bodyDiv w:val="1"/>
      <w:marLeft w:val="0"/>
      <w:marRight w:val="0"/>
      <w:marTop w:val="0"/>
      <w:marBottom w:val="0"/>
      <w:divBdr>
        <w:top w:val="none" w:sz="0" w:space="0" w:color="auto"/>
        <w:left w:val="none" w:sz="0" w:space="0" w:color="auto"/>
        <w:bottom w:val="none" w:sz="0" w:space="0" w:color="auto"/>
        <w:right w:val="none" w:sz="0" w:space="0" w:color="auto"/>
      </w:divBdr>
      <w:divsChild>
        <w:div w:id="1437284680">
          <w:marLeft w:val="0"/>
          <w:marRight w:val="0"/>
          <w:marTop w:val="0"/>
          <w:marBottom w:val="0"/>
          <w:divBdr>
            <w:top w:val="none" w:sz="0" w:space="0" w:color="auto"/>
            <w:left w:val="none" w:sz="0" w:space="0" w:color="auto"/>
            <w:bottom w:val="none" w:sz="0" w:space="0" w:color="auto"/>
            <w:right w:val="none" w:sz="0" w:space="0" w:color="auto"/>
          </w:divBdr>
        </w:div>
        <w:div w:id="437339254">
          <w:marLeft w:val="0"/>
          <w:marRight w:val="0"/>
          <w:marTop w:val="0"/>
          <w:marBottom w:val="0"/>
          <w:divBdr>
            <w:top w:val="none" w:sz="0" w:space="0" w:color="auto"/>
            <w:left w:val="none" w:sz="0" w:space="0" w:color="auto"/>
            <w:bottom w:val="none" w:sz="0" w:space="0" w:color="auto"/>
            <w:right w:val="none" w:sz="0" w:space="0" w:color="auto"/>
          </w:divBdr>
        </w:div>
        <w:div w:id="1825199042">
          <w:marLeft w:val="0"/>
          <w:marRight w:val="0"/>
          <w:marTop w:val="0"/>
          <w:marBottom w:val="0"/>
          <w:divBdr>
            <w:top w:val="none" w:sz="0" w:space="0" w:color="auto"/>
            <w:left w:val="none" w:sz="0" w:space="0" w:color="auto"/>
            <w:bottom w:val="none" w:sz="0" w:space="0" w:color="auto"/>
            <w:right w:val="none" w:sz="0" w:space="0" w:color="auto"/>
          </w:divBdr>
        </w:div>
      </w:divsChild>
    </w:div>
    <w:div w:id="1707833029">
      <w:bodyDiv w:val="1"/>
      <w:marLeft w:val="0"/>
      <w:marRight w:val="0"/>
      <w:marTop w:val="0"/>
      <w:marBottom w:val="0"/>
      <w:divBdr>
        <w:top w:val="none" w:sz="0" w:space="0" w:color="auto"/>
        <w:left w:val="none" w:sz="0" w:space="0" w:color="auto"/>
        <w:bottom w:val="none" w:sz="0" w:space="0" w:color="auto"/>
        <w:right w:val="none" w:sz="0" w:space="0" w:color="auto"/>
      </w:divBdr>
    </w:div>
    <w:div w:id="1900091281">
      <w:bodyDiv w:val="1"/>
      <w:marLeft w:val="0"/>
      <w:marRight w:val="0"/>
      <w:marTop w:val="0"/>
      <w:marBottom w:val="0"/>
      <w:divBdr>
        <w:top w:val="none" w:sz="0" w:space="0" w:color="auto"/>
        <w:left w:val="none" w:sz="0" w:space="0" w:color="auto"/>
        <w:bottom w:val="none" w:sz="0" w:space="0" w:color="auto"/>
        <w:right w:val="none" w:sz="0" w:space="0" w:color="auto"/>
      </w:divBdr>
    </w:div>
    <w:div w:id="1929732721">
      <w:bodyDiv w:val="1"/>
      <w:marLeft w:val="0"/>
      <w:marRight w:val="0"/>
      <w:marTop w:val="0"/>
      <w:marBottom w:val="0"/>
      <w:divBdr>
        <w:top w:val="none" w:sz="0" w:space="0" w:color="auto"/>
        <w:left w:val="none" w:sz="0" w:space="0" w:color="auto"/>
        <w:bottom w:val="none" w:sz="0" w:space="0" w:color="auto"/>
        <w:right w:val="none" w:sz="0" w:space="0" w:color="auto"/>
      </w:divBdr>
    </w:div>
    <w:div w:id="1941327432">
      <w:bodyDiv w:val="1"/>
      <w:marLeft w:val="0"/>
      <w:marRight w:val="0"/>
      <w:marTop w:val="0"/>
      <w:marBottom w:val="0"/>
      <w:divBdr>
        <w:top w:val="none" w:sz="0" w:space="0" w:color="auto"/>
        <w:left w:val="none" w:sz="0" w:space="0" w:color="auto"/>
        <w:bottom w:val="none" w:sz="0" w:space="0" w:color="auto"/>
        <w:right w:val="none" w:sz="0" w:space="0" w:color="auto"/>
      </w:divBdr>
      <w:divsChild>
        <w:div w:id="1685207303">
          <w:marLeft w:val="0"/>
          <w:marRight w:val="0"/>
          <w:marTop w:val="0"/>
          <w:marBottom w:val="0"/>
          <w:divBdr>
            <w:top w:val="none" w:sz="0" w:space="0" w:color="auto"/>
            <w:left w:val="none" w:sz="0" w:space="0" w:color="auto"/>
            <w:bottom w:val="none" w:sz="0" w:space="0" w:color="auto"/>
            <w:right w:val="none" w:sz="0" w:space="0" w:color="auto"/>
          </w:divBdr>
        </w:div>
        <w:div w:id="1797602738">
          <w:marLeft w:val="0"/>
          <w:marRight w:val="0"/>
          <w:marTop w:val="0"/>
          <w:marBottom w:val="0"/>
          <w:divBdr>
            <w:top w:val="none" w:sz="0" w:space="0" w:color="auto"/>
            <w:left w:val="none" w:sz="0" w:space="0" w:color="auto"/>
            <w:bottom w:val="none" w:sz="0" w:space="0" w:color="auto"/>
            <w:right w:val="none" w:sz="0" w:space="0" w:color="auto"/>
          </w:divBdr>
        </w:div>
        <w:div w:id="1811631889">
          <w:marLeft w:val="0"/>
          <w:marRight w:val="0"/>
          <w:marTop w:val="0"/>
          <w:marBottom w:val="0"/>
          <w:divBdr>
            <w:top w:val="none" w:sz="0" w:space="0" w:color="auto"/>
            <w:left w:val="none" w:sz="0" w:space="0" w:color="auto"/>
            <w:bottom w:val="none" w:sz="0" w:space="0" w:color="auto"/>
            <w:right w:val="none" w:sz="0" w:space="0" w:color="auto"/>
          </w:divBdr>
        </w:div>
        <w:div w:id="1357535500">
          <w:marLeft w:val="0"/>
          <w:marRight w:val="0"/>
          <w:marTop w:val="0"/>
          <w:marBottom w:val="0"/>
          <w:divBdr>
            <w:top w:val="none" w:sz="0" w:space="0" w:color="auto"/>
            <w:left w:val="none" w:sz="0" w:space="0" w:color="auto"/>
            <w:bottom w:val="none" w:sz="0" w:space="0" w:color="auto"/>
            <w:right w:val="none" w:sz="0" w:space="0" w:color="auto"/>
          </w:divBdr>
        </w:div>
        <w:div w:id="1387681345">
          <w:marLeft w:val="0"/>
          <w:marRight w:val="0"/>
          <w:marTop w:val="0"/>
          <w:marBottom w:val="0"/>
          <w:divBdr>
            <w:top w:val="none" w:sz="0" w:space="0" w:color="auto"/>
            <w:left w:val="none" w:sz="0" w:space="0" w:color="auto"/>
            <w:bottom w:val="none" w:sz="0" w:space="0" w:color="auto"/>
            <w:right w:val="none" w:sz="0" w:space="0" w:color="auto"/>
          </w:divBdr>
        </w:div>
        <w:div w:id="519970838">
          <w:marLeft w:val="0"/>
          <w:marRight w:val="0"/>
          <w:marTop w:val="0"/>
          <w:marBottom w:val="0"/>
          <w:divBdr>
            <w:top w:val="none" w:sz="0" w:space="0" w:color="auto"/>
            <w:left w:val="none" w:sz="0" w:space="0" w:color="auto"/>
            <w:bottom w:val="none" w:sz="0" w:space="0" w:color="auto"/>
            <w:right w:val="none" w:sz="0" w:space="0" w:color="auto"/>
          </w:divBdr>
        </w:div>
        <w:div w:id="199707262">
          <w:marLeft w:val="0"/>
          <w:marRight w:val="0"/>
          <w:marTop w:val="0"/>
          <w:marBottom w:val="0"/>
          <w:divBdr>
            <w:top w:val="none" w:sz="0" w:space="0" w:color="auto"/>
            <w:left w:val="none" w:sz="0" w:space="0" w:color="auto"/>
            <w:bottom w:val="none" w:sz="0" w:space="0" w:color="auto"/>
            <w:right w:val="none" w:sz="0" w:space="0" w:color="auto"/>
          </w:divBdr>
        </w:div>
        <w:div w:id="1842624535">
          <w:marLeft w:val="0"/>
          <w:marRight w:val="0"/>
          <w:marTop w:val="0"/>
          <w:marBottom w:val="0"/>
          <w:divBdr>
            <w:top w:val="none" w:sz="0" w:space="0" w:color="auto"/>
            <w:left w:val="none" w:sz="0" w:space="0" w:color="auto"/>
            <w:bottom w:val="none" w:sz="0" w:space="0" w:color="auto"/>
            <w:right w:val="none" w:sz="0" w:space="0" w:color="auto"/>
          </w:divBdr>
        </w:div>
        <w:div w:id="1527133819">
          <w:marLeft w:val="0"/>
          <w:marRight w:val="0"/>
          <w:marTop w:val="0"/>
          <w:marBottom w:val="0"/>
          <w:divBdr>
            <w:top w:val="none" w:sz="0" w:space="0" w:color="auto"/>
            <w:left w:val="none" w:sz="0" w:space="0" w:color="auto"/>
            <w:bottom w:val="none" w:sz="0" w:space="0" w:color="auto"/>
            <w:right w:val="none" w:sz="0" w:space="0" w:color="auto"/>
          </w:divBdr>
        </w:div>
        <w:div w:id="401147698">
          <w:marLeft w:val="0"/>
          <w:marRight w:val="0"/>
          <w:marTop w:val="0"/>
          <w:marBottom w:val="0"/>
          <w:divBdr>
            <w:top w:val="none" w:sz="0" w:space="0" w:color="auto"/>
            <w:left w:val="none" w:sz="0" w:space="0" w:color="auto"/>
            <w:bottom w:val="none" w:sz="0" w:space="0" w:color="auto"/>
            <w:right w:val="none" w:sz="0" w:space="0" w:color="auto"/>
          </w:divBdr>
        </w:div>
        <w:div w:id="374500002">
          <w:marLeft w:val="0"/>
          <w:marRight w:val="0"/>
          <w:marTop w:val="0"/>
          <w:marBottom w:val="0"/>
          <w:divBdr>
            <w:top w:val="none" w:sz="0" w:space="0" w:color="auto"/>
            <w:left w:val="none" w:sz="0" w:space="0" w:color="auto"/>
            <w:bottom w:val="none" w:sz="0" w:space="0" w:color="auto"/>
            <w:right w:val="none" w:sz="0" w:space="0" w:color="auto"/>
          </w:divBdr>
        </w:div>
        <w:div w:id="1758165806">
          <w:marLeft w:val="0"/>
          <w:marRight w:val="0"/>
          <w:marTop w:val="0"/>
          <w:marBottom w:val="0"/>
          <w:divBdr>
            <w:top w:val="none" w:sz="0" w:space="0" w:color="auto"/>
            <w:left w:val="none" w:sz="0" w:space="0" w:color="auto"/>
            <w:bottom w:val="none" w:sz="0" w:space="0" w:color="auto"/>
            <w:right w:val="none" w:sz="0" w:space="0" w:color="auto"/>
          </w:divBdr>
        </w:div>
        <w:div w:id="1376466648">
          <w:marLeft w:val="0"/>
          <w:marRight w:val="0"/>
          <w:marTop w:val="0"/>
          <w:marBottom w:val="0"/>
          <w:divBdr>
            <w:top w:val="none" w:sz="0" w:space="0" w:color="auto"/>
            <w:left w:val="none" w:sz="0" w:space="0" w:color="auto"/>
            <w:bottom w:val="none" w:sz="0" w:space="0" w:color="auto"/>
            <w:right w:val="none" w:sz="0" w:space="0" w:color="auto"/>
          </w:divBdr>
        </w:div>
        <w:div w:id="42601153">
          <w:marLeft w:val="0"/>
          <w:marRight w:val="0"/>
          <w:marTop w:val="0"/>
          <w:marBottom w:val="0"/>
          <w:divBdr>
            <w:top w:val="none" w:sz="0" w:space="0" w:color="auto"/>
            <w:left w:val="none" w:sz="0" w:space="0" w:color="auto"/>
            <w:bottom w:val="none" w:sz="0" w:space="0" w:color="auto"/>
            <w:right w:val="none" w:sz="0" w:space="0" w:color="auto"/>
          </w:divBdr>
        </w:div>
        <w:div w:id="509217781">
          <w:marLeft w:val="0"/>
          <w:marRight w:val="0"/>
          <w:marTop w:val="0"/>
          <w:marBottom w:val="0"/>
          <w:divBdr>
            <w:top w:val="none" w:sz="0" w:space="0" w:color="auto"/>
            <w:left w:val="none" w:sz="0" w:space="0" w:color="auto"/>
            <w:bottom w:val="none" w:sz="0" w:space="0" w:color="auto"/>
            <w:right w:val="none" w:sz="0" w:space="0" w:color="auto"/>
          </w:divBdr>
        </w:div>
        <w:div w:id="1033842210">
          <w:marLeft w:val="0"/>
          <w:marRight w:val="0"/>
          <w:marTop w:val="0"/>
          <w:marBottom w:val="0"/>
          <w:divBdr>
            <w:top w:val="none" w:sz="0" w:space="0" w:color="auto"/>
            <w:left w:val="none" w:sz="0" w:space="0" w:color="auto"/>
            <w:bottom w:val="none" w:sz="0" w:space="0" w:color="auto"/>
            <w:right w:val="none" w:sz="0" w:space="0" w:color="auto"/>
          </w:divBdr>
        </w:div>
        <w:div w:id="1847329181">
          <w:marLeft w:val="0"/>
          <w:marRight w:val="0"/>
          <w:marTop w:val="0"/>
          <w:marBottom w:val="0"/>
          <w:divBdr>
            <w:top w:val="none" w:sz="0" w:space="0" w:color="auto"/>
            <w:left w:val="none" w:sz="0" w:space="0" w:color="auto"/>
            <w:bottom w:val="none" w:sz="0" w:space="0" w:color="auto"/>
            <w:right w:val="none" w:sz="0" w:space="0" w:color="auto"/>
          </w:divBdr>
        </w:div>
        <w:div w:id="1717973120">
          <w:marLeft w:val="0"/>
          <w:marRight w:val="0"/>
          <w:marTop w:val="0"/>
          <w:marBottom w:val="0"/>
          <w:divBdr>
            <w:top w:val="none" w:sz="0" w:space="0" w:color="auto"/>
            <w:left w:val="none" w:sz="0" w:space="0" w:color="auto"/>
            <w:bottom w:val="none" w:sz="0" w:space="0" w:color="auto"/>
            <w:right w:val="none" w:sz="0" w:space="0" w:color="auto"/>
          </w:divBdr>
        </w:div>
        <w:div w:id="1027366987">
          <w:marLeft w:val="0"/>
          <w:marRight w:val="0"/>
          <w:marTop w:val="0"/>
          <w:marBottom w:val="0"/>
          <w:divBdr>
            <w:top w:val="none" w:sz="0" w:space="0" w:color="auto"/>
            <w:left w:val="none" w:sz="0" w:space="0" w:color="auto"/>
            <w:bottom w:val="none" w:sz="0" w:space="0" w:color="auto"/>
            <w:right w:val="none" w:sz="0" w:space="0" w:color="auto"/>
          </w:divBdr>
        </w:div>
        <w:div w:id="1108305997">
          <w:marLeft w:val="0"/>
          <w:marRight w:val="0"/>
          <w:marTop w:val="0"/>
          <w:marBottom w:val="0"/>
          <w:divBdr>
            <w:top w:val="none" w:sz="0" w:space="0" w:color="auto"/>
            <w:left w:val="none" w:sz="0" w:space="0" w:color="auto"/>
            <w:bottom w:val="none" w:sz="0" w:space="0" w:color="auto"/>
            <w:right w:val="none" w:sz="0" w:space="0" w:color="auto"/>
          </w:divBdr>
        </w:div>
        <w:div w:id="1722707763">
          <w:marLeft w:val="0"/>
          <w:marRight w:val="0"/>
          <w:marTop w:val="0"/>
          <w:marBottom w:val="0"/>
          <w:divBdr>
            <w:top w:val="none" w:sz="0" w:space="0" w:color="auto"/>
            <w:left w:val="none" w:sz="0" w:space="0" w:color="auto"/>
            <w:bottom w:val="none" w:sz="0" w:space="0" w:color="auto"/>
            <w:right w:val="none" w:sz="0" w:space="0" w:color="auto"/>
          </w:divBdr>
        </w:div>
        <w:div w:id="609319968">
          <w:marLeft w:val="0"/>
          <w:marRight w:val="0"/>
          <w:marTop w:val="0"/>
          <w:marBottom w:val="0"/>
          <w:divBdr>
            <w:top w:val="none" w:sz="0" w:space="0" w:color="auto"/>
            <w:left w:val="none" w:sz="0" w:space="0" w:color="auto"/>
            <w:bottom w:val="none" w:sz="0" w:space="0" w:color="auto"/>
            <w:right w:val="none" w:sz="0" w:space="0" w:color="auto"/>
          </w:divBdr>
        </w:div>
        <w:div w:id="335885309">
          <w:marLeft w:val="0"/>
          <w:marRight w:val="0"/>
          <w:marTop w:val="0"/>
          <w:marBottom w:val="0"/>
          <w:divBdr>
            <w:top w:val="none" w:sz="0" w:space="0" w:color="auto"/>
            <w:left w:val="none" w:sz="0" w:space="0" w:color="auto"/>
            <w:bottom w:val="none" w:sz="0" w:space="0" w:color="auto"/>
            <w:right w:val="none" w:sz="0" w:space="0" w:color="auto"/>
          </w:divBdr>
        </w:div>
        <w:div w:id="324356961">
          <w:marLeft w:val="0"/>
          <w:marRight w:val="0"/>
          <w:marTop w:val="0"/>
          <w:marBottom w:val="0"/>
          <w:divBdr>
            <w:top w:val="none" w:sz="0" w:space="0" w:color="auto"/>
            <w:left w:val="none" w:sz="0" w:space="0" w:color="auto"/>
            <w:bottom w:val="none" w:sz="0" w:space="0" w:color="auto"/>
            <w:right w:val="none" w:sz="0" w:space="0" w:color="auto"/>
          </w:divBdr>
        </w:div>
        <w:div w:id="1810248680">
          <w:marLeft w:val="0"/>
          <w:marRight w:val="0"/>
          <w:marTop w:val="0"/>
          <w:marBottom w:val="0"/>
          <w:divBdr>
            <w:top w:val="none" w:sz="0" w:space="0" w:color="auto"/>
            <w:left w:val="none" w:sz="0" w:space="0" w:color="auto"/>
            <w:bottom w:val="none" w:sz="0" w:space="0" w:color="auto"/>
            <w:right w:val="none" w:sz="0" w:space="0" w:color="auto"/>
          </w:divBdr>
        </w:div>
        <w:div w:id="1337925560">
          <w:marLeft w:val="0"/>
          <w:marRight w:val="0"/>
          <w:marTop w:val="0"/>
          <w:marBottom w:val="0"/>
          <w:divBdr>
            <w:top w:val="none" w:sz="0" w:space="0" w:color="auto"/>
            <w:left w:val="none" w:sz="0" w:space="0" w:color="auto"/>
            <w:bottom w:val="none" w:sz="0" w:space="0" w:color="auto"/>
            <w:right w:val="none" w:sz="0" w:space="0" w:color="auto"/>
          </w:divBdr>
        </w:div>
        <w:div w:id="1608005068">
          <w:marLeft w:val="0"/>
          <w:marRight w:val="0"/>
          <w:marTop w:val="0"/>
          <w:marBottom w:val="0"/>
          <w:divBdr>
            <w:top w:val="none" w:sz="0" w:space="0" w:color="auto"/>
            <w:left w:val="none" w:sz="0" w:space="0" w:color="auto"/>
            <w:bottom w:val="none" w:sz="0" w:space="0" w:color="auto"/>
            <w:right w:val="none" w:sz="0" w:space="0" w:color="auto"/>
          </w:divBdr>
        </w:div>
        <w:div w:id="2012490468">
          <w:marLeft w:val="0"/>
          <w:marRight w:val="0"/>
          <w:marTop w:val="0"/>
          <w:marBottom w:val="0"/>
          <w:divBdr>
            <w:top w:val="none" w:sz="0" w:space="0" w:color="auto"/>
            <w:left w:val="none" w:sz="0" w:space="0" w:color="auto"/>
            <w:bottom w:val="none" w:sz="0" w:space="0" w:color="auto"/>
            <w:right w:val="none" w:sz="0" w:space="0" w:color="auto"/>
          </w:divBdr>
        </w:div>
      </w:divsChild>
    </w:div>
    <w:div w:id="1955863562">
      <w:bodyDiv w:val="1"/>
      <w:marLeft w:val="0"/>
      <w:marRight w:val="0"/>
      <w:marTop w:val="0"/>
      <w:marBottom w:val="0"/>
      <w:divBdr>
        <w:top w:val="none" w:sz="0" w:space="0" w:color="auto"/>
        <w:left w:val="none" w:sz="0" w:space="0" w:color="auto"/>
        <w:bottom w:val="none" w:sz="0" w:space="0" w:color="auto"/>
        <w:right w:val="none" w:sz="0" w:space="0" w:color="auto"/>
      </w:divBdr>
      <w:divsChild>
        <w:div w:id="188419379">
          <w:marLeft w:val="0"/>
          <w:marRight w:val="0"/>
          <w:marTop w:val="0"/>
          <w:marBottom w:val="0"/>
          <w:divBdr>
            <w:top w:val="none" w:sz="0" w:space="0" w:color="auto"/>
            <w:left w:val="none" w:sz="0" w:space="0" w:color="auto"/>
            <w:bottom w:val="none" w:sz="0" w:space="0" w:color="auto"/>
            <w:right w:val="none" w:sz="0" w:space="0" w:color="auto"/>
          </w:divBdr>
        </w:div>
      </w:divsChild>
    </w:div>
    <w:div w:id="1977492040">
      <w:bodyDiv w:val="1"/>
      <w:marLeft w:val="0"/>
      <w:marRight w:val="0"/>
      <w:marTop w:val="0"/>
      <w:marBottom w:val="0"/>
      <w:divBdr>
        <w:top w:val="none" w:sz="0" w:space="0" w:color="auto"/>
        <w:left w:val="none" w:sz="0" w:space="0" w:color="auto"/>
        <w:bottom w:val="none" w:sz="0" w:space="0" w:color="auto"/>
        <w:right w:val="none" w:sz="0" w:space="0" w:color="auto"/>
      </w:divBdr>
    </w:div>
    <w:div w:id="19902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fairwear.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aglofs.com/progres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i.fairwear.org/wp-content/uploads/2021/06/BPC-Haglofs-AB-2021.pdf"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ara.skogsberg-cuadras@haglof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890</Words>
  <Characters>4776</Characters>
  <Application>Microsoft Office Word</Application>
  <DocSecurity>0</DocSecurity>
  <Lines>132</Lines>
  <Paragraphs>33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Grubb</dc:creator>
  <cp:keywords/>
  <dc:description/>
  <cp:lastModifiedBy>Lisa Grubb</cp:lastModifiedBy>
  <cp:revision>11</cp:revision>
  <dcterms:created xsi:type="dcterms:W3CDTF">2021-06-15T07:47:00Z</dcterms:created>
  <dcterms:modified xsi:type="dcterms:W3CDTF">2021-06-16T07:12:00Z</dcterms:modified>
</cp:coreProperties>
</file>