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52" w:rsidRPr="007D05A5" w:rsidRDefault="000D0252" w:rsidP="00EA1796">
      <w:pPr>
        <w:pStyle w:val="VisaDocumentname"/>
        <w:rPr>
          <w:lang w:val="pl-PL"/>
        </w:rPr>
      </w:pPr>
      <w:r w:rsidRPr="007D05A5">
        <w:rPr>
          <w:lang w:val="pl-PL"/>
        </w:rPr>
        <w:t>informacja prasowa</w:t>
      </w:r>
    </w:p>
    <w:p w:rsidR="00A716D6" w:rsidRPr="00B8618B" w:rsidRDefault="00A716D6" w:rsidP="00A716D6">
      <w:pPr>
        <w:pStyle w:val="VisaHeadline"/>
        <w:jc w:val="center"/>
        <w:rPr>
          <w:rFonts w:cs="Segoe UI"/>
          <w:sz w:val="18"/>
          <w:szCs w:val="18"/>
          <w:lang w:val="pl-PL" w:eastAsia="ko-KR"/>
        </w:rPr>
      </w:pPr>
      <w:r w:rsidRPr="00B8618B">
        <w:rPr>
          <w:rFonts w:cs="Segoe UI"/>
          <w:lang w:val="pl-PL" w:eastAsia="ko-KR"/>
        </w:rPr>
        <w:t xml:space="preserve">Visa dokona strategicznej inwestycji w firmę </w:t>
      </w:r>
      <w:proofErr w:type="spellStart"/>
      <w:r w:rsidRPr="00B8618B">
        <w:rPr>
          <w:rFonts w:cs="Segoe UI"/>
          <w:lang w:val="pl-PL" w:eastAsia="ko-KR"/>
        </w:rPr>
        <w:t>Klarna</w:t>
      </w:r>
      <w:proofErr w:type="spellEnd"/>
      <w:r w:rsidRPr="00B8618B">
        <w:rPr>
          <w:rFonts w:cs="Segoe UI"/>
          <w:lang w:val="pl-PL" w:eastAsia="ko-KR"/>
        </w:rPr>
        <w:t>; strony planują nawiązanie partnerstwa</w:t>
      </w:r>
    </w:p>
    <w:p w:rsidR="000D0252" w:rsidRPr="00B8618B" w:rsidRDefault="003917CB" w:rsidP="00EA1796">
      <w:pPr>
        <w:spacing w:line="240" w:lineRule="auto"/>
        <w:rPr>
          <w:rFonts w:ascii="Segoe UI" w:hAnsi="Segoe UI" w:cs="Segoe UI"/>
          <w:b/>
          <w:i/>
          <w:szCs w:val="20"/>
          <w:lang w:val="pl-PL"/>
        </w:rPr>
      </w:pPr>
      <w:r w:rsidRPr="00B8618B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3CABF122" wp14:editId="2B4E87CF">
            <wp:simplePos x="0" y="0"/>
            <wp:positionH relativeFrom="page">
              <wp:posOffset>6276975</wp:posOffset>
            </wp:positionH>
            <wp:positionV relativeFrom="page">
              <wp:posOffset>9525</wp:posOffset>
            </wp:positionV>
            <wp:extent cx="1481455" cy="831850"/>
            <wp:effectExtent l="0" t="0" r="4445" b="635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96" w:rsidRPr="00B8618B" w:rsidRDefault="00A716D6" w:rsidP="00B8618B">
      <w:pPr>
        <w:pStyle w:val="VisaHeadLevelOne"/>
      </w:pPr>
      <w:r w:rsidRPr="00B8618B">
        <w:t>Przyszła współpraca obu firm zwięks</w:t>
      </w:r>
      <w:r w:rsidR="00B8618B" w:rsidRPr="00B8618B">
        <w:t xml:space="preserve">zy wygodę płatności </w:t>
      </w:r>
      <w:r w:rsidRPr="00B8618B">
        <w:t>europejskich</w:t>
      </w:r>
      <w:r w:rsidR="00B8618B" w:rsidRPr="00B8618B">
        <w:t xml:space="preserve"> konsumentów</w:t>
      </w:r>
    </w:p>
    <w:p w:rsidR="00A716D6" w:rsidRPr="00B8618B" w:rsidRDefault="00A716D6" w:rsidP="00B8618B">
      <w:pPr>
        <w:pStyle w:val="VisaHeadLevelOne"/>
      </w:pPr>
    </w:p>
    <w:p w:rsidR="00A716D6" w:rsidRPr="00B8618B" w:rsidRDefault="000D0252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b/>
          <w:color w:val="auto"/>
          <w:lang w:val="pl-PL"/>
        </w:rPr>
        <w:t xml:space="preserve">Kopenhaga, </w:t>
      </w:r>
      <w:r w:rsidR="00A716D6" w:rsidRPr="00B8618B">
        <w:rPr>
          <w:rFonts w:cs="Segoe UI"/>
          <w:b/>
          <w:color w:val="auto"/>
          <w:lang w:val="pl-PL"/>
        </w:rPr>
        <w:t>28</w:t>
      </w:r>
      <w:r w:rsidRPr="00B8618B">
        <w:rPr>
          <w:rFonts w:cs="Segoe UI"/>
          <w:b/>
          <w:color w:val="auto"/>
          <w:lang w:val="pl-PL"/>
        </w:rPr>
        <w:t xml:space="preserve"> czerwca 2017 r. – </w:t>
      </w:r>
      <w:r w:rsidR="00A716D6" w:rsidRPr="00B8618B">
        <w:rPr>
          <w:rFonts w:cs="Segoe UI"/>
          <w:color w:val="auto"/>
          <w:lang w:val="pl-PL"/>
        </w:rPr>
        <w:t>Na mocy ogłoszonego porozumienia Visa dokona inwestycji w firmę Klarna</w:t>
      </w:r>
      <w:r w:rsidR="00A716D6" w:rsidRPr="00B8618B">
        <w:rPr>
          <w:rFonts w:cs="Segoe UI"/>
          <w:color w:val="auto"/>
          <w:vertAlign w:val="superscript"/>
          <w:lang w:val="pl-PL"/>
        </w:rPr>
        <w:t>1</w:t>
      </w:r>
      <w:r w:rsidR="00A716D6" w:rsidRPr="00B8618B">
        <w:rPr>
          <w:rFonts w:cs="Segoe UI"/>
          <w:color w:val="auto"/>
          <w:lang w:val="pl-PL"/>
        </w:rPr>
        <w:t xml:space="preserve">, a w przyszłości strony mają zamiar nawiązać partnerstwo strategiczne. </w:t>
      </w:r>
      <w:proofErr w:type="spellStart"/>
      <w:r w:rsidR="00A716D6" w:rsidRPr="00B8618B">
        <w:rPr>
          <w:rFonts w:cs="Segoe UI"/>
          <w:color w:val="auto"/>
          <w:lang w:val="pl-PL"/>
        </w:rPr>
        <w:t>Klarna</w:t>
      </w:r>
      <w:proofErr w:type="spellEnd"/>
      <w:r w:rsidR="00A716D6" w:rsidRPr="00B8618B">
        <w:rPr>
          <w:rFonts w:cs="Segoe UI"/>
          <w:color w:val="auto"/>
          <w:lang w:val="pl-PL"/>
        </w:rPr>
        <w:t xml:space="preserve"> to jeden z najszybciej rozwijających się europejskich dostawców płatności online, obsługujący 60 mln ko</w:t>
      </w:r>
      <w:r w:rsidR="00AB0CDD" w:rsidRPr="00B8618B">
        <w:rPr>
          <w:rFonts w:cs="Segoe UI"/>
          <w:color w:val="auto"/>
          <w:lang w:val="pl-PL"/>
        </w:rPr>
        <w:t>nsumentów i 70 tys. detalistów.</w:t>
      </w:r>
      <w:bookmarkStart w:id="0" w:name="_GoBack"/>
      <w:bookmarkEnd w:id="0"/>
    </w:p>
    <w:p w:rsidR="00A716D6" w:rsidRPr="00B8618B" w:rsidRDefault="00A716D6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 xml:space="preserve">Inwestycja kapitałowa oraz planowane partnerstwo dowodzą, że Visa i 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mają wspólną wizję przyspieszenia rozwoju handlu internetowego i mobilnego – z korzyścią dla konsumentów</w:t>
      </w:r>
      <w:r w:rsidR="001047E6" w:rsidRPr="00B8618B">
        <w:rPr>
          <w:rFonts w:cs="Segoe UI"/>
          <w:color w:val="auto"/>
          <w:lang w:val="pl-PL"/>
        </w:rPr>
        <w:t xml:space="preserve"> i detalistów w całej Europie.</w:t>
      </w:r>
    </w:p>
    <w:p w:rsidR="00A716D6" w:rsidRPr="00B8618B" w:rsidRDefault="00A716D6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 xml:space="preserve">Planowana inwestycja Visa jest zgodna z globalną strategią organizacji, w ramach której Visa otwiera swój ekosystem i wspiera szeroką grupę nowych partnerów dążących do przedefiniowania oraz zapewnienia jak najlepszego doświadczenia zakupowego milionom konsumentów na całym świecie. Z kolei 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tworzy produkty, które odpowiadają na zmieniające się preferencje konsumentów oraz ich oczekiwania dotyczące elastycznego i bezproblemowego procesu zakupowego.</w:t>
      </w:r>
    </w:p>
    <w:p w:rsidR="00A716D6" w:rsidRPr="00B8618B" w:rsidRDefault="00A716D6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>„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dowiodła swego profesjonalizmu w dziedzinie kredytów konsumpcyjnych i zakupów online, a przy tym obie nasze firmy łączy wspólna wizja, zgodnie z którą handel internetowy i mobilny powinien być równie prosty jak zakupy w sklepach tradycyjnych” – powiedział Jim </w:t>
      </w:r>
      <w:proofErr w:type="spellStart"/>
      <w:r w:rsidRPr="00B8618B">
        <w:rPr>
          <w:rFonts w:cs="Segoe UI"/>
          <w:color w:val="auto"/>
          <w:lang w:val="pl-PL"/>
        </w:rPr>
        <w:t>McCarthy</w:t>
      </w:r>
      <w:proofErr w:type="spellEnd"/>
      <w:r w:rsidRPr="00B8618B">
        <w:rPr>
          <w:rFonts w:cs="Segoe UI"/>
          <w:color w:val="auto"/>
          <w:lang w:val="pl-PL"/>
        </w:rPr>
        <w:t xml:space="preserve">, </w:t>
      </w:r>
      <w:proofErr w:type="spellStart"/>
      <w:r w:rsidRPr="00B8618B">
        <w:rPr>
          <w:rFonts w:cs="Segoe UI"/>
          <w:color w:val="auto"/>
          <w:lang w:val="pl-PL"/>
        </w:rPr>
        <w:t>executive</w:t>
      </w:r>
      <w:proofErr w:type="spellEnd"/>
      <w:r w:rsidRPr="00B8618B">
        <w:rPr>
          <w:rFonts w:cs="Segoe UI"/>
          <w:color w:val="auto"/>
          <w:lang w:val="pl-PL"/>
        </w:rPr>
        <w:t xml:space="preserve"> vice </w:t>
      </w:r>
      <w:proofErr w:type="spellStart"/>
      <w:r w:rsidRPr="00B8618B">
        <w:rPr>
          <w:rFonts w:cs="Segoe UI"/>
          <w:color w:val="auto"/>
          <w:lang w:val="pl-PL"/>
        </w:rPr>
        <w:t>president</w:t>
      </w:r>
      <w:proofErr w:type="spellEnd"/>
      <w:r w:rsidRPr="00B8618B">
        <w:rPr>
          <w:rFonts w:cs="Segoe UI"/>
          <w:color w:val="auto"/>
          <w:lang w:val="pl-PL"/>
        </w:rPr>
        <w:t xml:space="preserve">, </w:t>
      </w:r>
      <w:proofErr w:type="spellStart"/>
      <w:r w:rsidRPr="00B8618B">
        <w:rPr>
          <w:rFonts w:cs="Segoe UI"/>
          <w:color w:val="auto"/>
          <w:lang w:val="pl-PL"/>
        </w:rPr>
        <w:t>innovation</w:t>
      </w:r>
      <w:proofErr w:type="spellEnd"/>
      <w:r w:rsidRPr="00B8618B">
        <w:rPr>
          <w:rFonts w:cs="Segoe UI"/>
          <w:color w:val="auto"/>
          <w:lang w:val="pl-PL"/>
        </w:rPr>
        <w:t xml:space="preserve"> and </w:t>
      </w:r>
      <w:proofErr w:type="spellStart"/>
      <w:r w:rsidRPr="00B8618B">
        <w:rPr>
          <w:rFonts w:cs="Segoe UI"/>
          <w:color w:val="auto"/>
          <w:lang w:val="pl-PL"/>
        </w:rPr>
        <w:t>strategic</w:t>
      </w:r>
      <w:proofErr w:type="spellEnd"/>
      <w:r w:rsidRPr="00B8618B">
        <w:rPr>
          <w:rFonts w:cs="Segoe UI"/>
          <w:color w:val="auto"/>
          <w:lang w:val="pl-PL"/>
        </w:rPr>
        <w:t xml:space="preserve"> </w:t>
      </w:r>
      <w:proofErr w:type="spellStart"/>
      <w:r w:rsidRPr="00B8618B">
        <w:rPr>
          <w:rFonts w:cs="Segoe UI"/>
          <w:color w:val="auto"/>
          <w:lang w:val="pl-PL"/>
        </w:rPr>
        <w:t>partnerships</w:t>
      </w:r>
      <w:proofErr w:type="spellEnd"/>
      <w:r w:rsidRPr="00B8618B">
        <w:rPr>
          <w:rFonts w:cs="Segoe UI"/>
          <w:color w:val="auto"/>
          <w:lang w:val="pl-PL"/>
        </w:rPr>
        <w:t xml:space="preserve">, Visa. „Visa jest zdecydowana współpracować z nową generacją partnerów i dostawców usług płatniczych w celu zapewnienia bezpieczeństwa handlu online coraz szerszym rzeszom </w:t>
      </w:r>
      <w:r w:rsidR="00BB06C9" w:rsidRPr="00B8618B">
        <w:rPr>
          <w:rFonts w:cs="Segoe UI"/>
          <w:color w:val="auto"/>
          <w:lang w:val="pl-PL"/>
        </w:rPr>
        <w:t xml:space="preserve">europejskich </w:t>
      </w:r>
      <w:r w:rsidRPr="00B8618B">
        <w:rPr>
          <w:rFonts w:cs="Segoe UI"/>
          <w:color w:val="auto"/>
          <w:lang w:val="pl-PL"/>
        </w:rPr>
        <w:t xml:space="preserve">konsumentów. Z niecierpliwością oczekujemy na możliwość bliższej współpracy z firmą 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przy realizacji tego celu” – dodał Jim </w:t>
      </w:r>
      <w:proofErr w:type="spellStart"/>
      <w:r w:rsidRPr="00B8618B">
        <w:rPr>
          <w:rFonts w:cs="Segoe UI"/>
          <w:color w:val="auto"/>
          <w:lang w:val="pl-PL"/>
        </w:rPr>
        <w:t>McCarthy</w:t>
      </w:r>
      <w:proofErr w:type="spellEnd"/>
      <w:r w:rsidRPr="00B8618B">
        <w:rPr>
          <w:rFonts w:cs="Segoe UI"/>
          <w:color w:val="auto"/>
          <w:lang w:val="pl-PL"/>
        </w:rPr>
        <w:t>.</w:t>
      </w:r>
    </w:p>
    <w:p w:rsidR="00A716D6" w:rsidRPr="00B8618B" w:rsidRDefault="00BB06C9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>„</w:t>
      </w:r>
      <w:r w:rsidR="00A716D6" w:rsidRPr="00B8618B">
        <w:rPr>
          <w:rFonts w:cs="Segoe UI"/>
          <w:color w:val="auto"/>
          <w:lang w:val="pl-PL"/>
        </w:rPr>
        <w:t xml:space="preserve">Visa i </w:t>
      </w:r>
      <w:proofErr w:type="spellStart"/>
      <w:r w:rsidR="00A716D6" w:rsidRPr="00B8618B">
        <w:rPr>
          <w:rFonts w:cs="Segoe UI"/>
          <w:color w:val="auto"/>
          <w:lang w:val="pl-PL"/>
        </w:rPr>
        <w:t>Klarna</w:t>
      </w:r>
      <w:proofErr w:type="spellEnd"/>
      <w:r w:rsidR="00A716D6" w:rsidRPr="00B8618B">
        <w:rPr>
          <w:rFonts w:cs="Segoe UI"/>
          <w:color w:val="auto"/>
          <w:lang w:val="pl-PL"/>
        </w:rPr>
        <w:t xml:space="preserve"> w sposób naturalny wzajemnie się dopełniają. Obie strony dobrze wiedzą na czym polega kredyt konsumpcyjny i doceniają centralną rolę konsumenta przy rozwoju inno</w:t>
      </w:r>
      <w:r w:rsidRPr="00B8618B">
        <w:rPr>
          <w:rFonts w:cs="Segoe UI"/>
          <w:color w:val="auto"/>
          <w:lang w:val="pl-PL"/>
        </w:rPr>
        <w:t xml:space="preserve">wacyjnych rozwiązań płatniczych” – powiedział Sebastian Siemiątkowski, prezes i współzałożyciel 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>. „</w:t>
      </w:r>
      <w:proofErr w:type="spellStart"/>
      <w:r w:rsidR="00A716D6" w:rsidRPr="00B8618B">
        <w:rPr>
          <w:rFonts w:cs="Segoe UI"/>
          <w:color w:val="auto"/>
          <w:lang w:val="pl-PL"/>
        </w:rPr>
        <w:t>Klarna</w:t>
      </w:r>
      <w:proofErr w:type="spellEnd"/>
      <w:r w:rsidR="00A716D6" w:rsidRPr="00B8618B">
        <w:rPr>
          <w:rFonts w:cs="Segoe UI"/>
          <w:color w:val="auto"/>
          <w:lang w:val="pl-PL"/>
        </w:rPr>
        <w:t xml:space="preserve"> stale dąży do zaoferowania współpracującym z nami detalistom najbardziej zaawansowanych rozwiązań płatniczych, zapewniających konsumentom możliwie największą wygodę przy płaceniu. Współpraca z Visa pozwoli nam na wzmocnienie obecności na rynkach globalnych oraz – dzięki połączeniu zasobów – na poszerzenie naszej oferty. Bardzo cieszymy się na myśl o wspólnych przedsięwzięciach w przysz</w:t>
      </w:r>
      <w:r w:rsidRPr="00B8618B">
        <w:rPr>
          <w:rFonts w:cs="Segoe UI"/>
          <w:color w:val="auto"/>
          <w:lang w:val="pl-PL"/>
        </w:rPr>
        <w:t>łości” – dodał Sebastian Siemiątkowski.</w:t>
      </w:r>
    </w:p>
    <w:p w:rsidR="00EA1796" w:rsidRPr="00B8618B" w:rsidRDefault="00A716D6" w:rsidP="00A716D6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>Według szacunków agencji Forrester</w:t>
      </w:r>
      <w:r w:rsidRPr="00B8618B">
        <w:rPr>
          <w:rFonts w:cs="Segoe UI"/>
          <w:color w:val="auto"/>
          <w:vertAlign w:val="superscript"/>
          <w:lang w:val="pl-PL"/>
        </w:rPr>
        <w:t>2</w:t>
      </w:r>
      <w:r w:rsidRPr="00B8618B">
        <w:rPr>
          <w:rFonts w:cs="Segoe UI"/>
          <w:color w:val="auto"/>
          <w:lang w:val="pl-PL"/>
        </w:rPr>
        <w:t xml:space="preserve">, w nadchodzących latach sprzedaż online w Europie rosnąć będzie w tempie dwucyfrowym. W rezultacie stale zwiększającej się liczby urządzeń połączonych z </w:t>
      </w:r>
      <w:proofErr w:type="spellStart"/>
      <w:r w:rsidRPr="00B8618B">
        <w:rPr>
          <w:rFonts w:cs="Segoe UI"/>
          <w:color w:val="auto"/>
          <w:lang w:val="pl-PL"/>
        </w:rPr>
        <w:t>internetem</w:t>
      </w:r>
      <w:proofErr w:type="spellEnd"/>
      <w:r w:rsidRPr="00B8618B">
        <w:rPr>
          <w:rFonts w:cs="Segoe UI"/>
          <w:color w:val="auto"/>
          <w:lang w:val="pl-PL"/>
        </w:rPr>
        <w:t xml:space="preserve"> oraz coraz lepszej łączności mobilnej, udział sprzedaży online w całości sprzedaży detalicznej w Europie osiągnie w 2021 r. poziom 12%. Średnioroczne tempo wzrostu sprzedaży online w Europie Zachodniej w ciągu następnych pięciu lat wyniesie 12%.</w:t>
      </w:r>
    </w:p>
    <w:p w:rsidR="000D0252" w:rsidRPr="00B8618B" w:rsidRDefault="000D0252" w:rsidP="00EA1796">
      <w:pPr>
        <w:spacing w:line="240" w:lineRule="auto"/>
        <w:jc w:val="center"/>
        <w:rPr>
          <w:rFonts w:ascii="Segoe UI" w:hAnsi="Segoe UI" w:cs="Segoe UI"/>
          <w:szCs w:val="20"/>
          <w:lang w:val="pl-PL"/>
        </w:rPr>
      </w:pPr>
      <w:r w:rsidRPr="00B8618B">
        <w:rPr>
          <w:rFonts w:ascii="Segoe UI" w:hAnsi="Segoe UI" w:cs="Segoe UI"/>
          <w:szCs w:val="20"/>
          <w:lang w:val="pl-PL"/>
        </w:rPr>
        <w:t>###</w:t>
      </w:r>
    </w:p>
    <w:p w:rsidR="00A716D6" w:rsidRPr="00B8618B" w:rsidRDefault="00A716D6" w:rsidP="00EA1796">
      <w:pPr>
        <w:spacing w:line="240" w:lineRule="auto"/>
        <w:jc w:val="center"/>
        <w:rPr>
          <w:rFonts w:ascii="Segoe UI" w:hAnsi="Segoe UI" w:cs="Segoe UI"/>
          <w:szCs w:val="20"/>
          <w:lang w:val="pl-PL"/>
        </w:rPr>
      </w:pPr>
    </w:p>
    <w:p w:rsidR="00A716D6" w:rsidRPr="00B8618B" w:rsidRDefault="00A716D6" w:rsidP="00A716D6">
      <w:pPr>
        <w:spacing w:line="240" w:lineRule="auto"/>
        <w:rPr>
          <w:rFonts w:ascii="Segoe UI" w:hAnsi="Segoe UI" w:cs="Segoe UI"/>
          <w:color w:val="000000" w:themeColor="text1"/>
          <w:sz w:val="18"/>
          <w:szCs w:val="20"/>
          <w:lang w:val="pl-PL"/>
        </w:rPr>
      </w:pPr>
      <w:r w:rsidRPr="00B8618B">
        <w:rPr>
          <w:rStyle w:val="Odwoanieprzypisudolnego"/>
          <w:rFonts w:ascii="Segoe UI" w:hAnsi="Segoe UI" w:cs="Segoe UI"/>
          <w:sz w:val="18"/>
          <w:lang w:val="pl-PL"/>
        </w:rPr>
        <w:footnoteRef/>
      </w:r>
      <w:r w:rsidRPr="00B8618B">
        <w:rPr>
          <w:rFonts w:ascii="Segoe UI" w:hAnsi="Segoe UI" w:cs="Segoe UI"/>
          <w:sz w:val="18"/>
          <w:lang w:val="pl-PL"/>
        </w:rPr>
        <w:t xml:space="preserve"> </w:t>
      </w:r>
      <w:r w:rsidRPr="00B8618B">
        <w:rPr>
          <w:rFonts w:ascii="Segoe UI" w:hAnsi="Segoe UI" w:cs="Segoe UI"/>
          <w:color w:val="000000" w:themeColor="text1"/>
          <w:sz w:val="18"/>
          <w:szCs w:val="20"/>
          <w:lang w:val="pl-PL"/>
        </w:rPr>
        <w:t xml:space="preserve">Inwestycja Visa uzależniona jest od uzyskania przez firmę </w:t>
      </w:r>
      <w:proofErr w:type="spellStart"/>
      <w:r w:rsidRPr="00B8618B">
        <w:rPr>
          <w:rFonts w:ascii="Segoe UI" w:hAnsi="Segoe UI" w:cs="Segoe UI"/>
          <w:color w:val="000000" w:themeColor="text1"/>
          <w:sz w:val="18"/>
          <w:szCs w:val="20"/>
          <w:lang w:val="pl-PL"/>
        </w:rPr>
        <w:t>Klarna</w:t>
      </w:r>
      <w:proofErr w:type="spellEnd"/>
      <w:r w:rsidRPr="00B8618B">
        <w:rPr>
          <w:rFonts w:ascii="Segoe UI" w:hAnsi="Segoe UI" w:cs="Segoe UI"/>
          <w:color w:val="000000" w:themeColor="text1"/>
          <w:sz w:val="18"/>
          <w:szCs w:val="20"/>
          <w:lang w:val="pl-PL"/>
        </w:rPr>
        <w:t xml:space="preserve"> zgody organów regulacji rynku, a także od ostatecznej decyzji alokacyjnej </w:t>
      </w:r>
      <w:proofErr w:type="spellStart"/>
      <w:r w:rsidRPr="00B8618B">
        <w:rPr>
          <w:rFonts w:ascii="Segoe UI" w:hAnsi="Segoe UI" w:cs="Segoe UI"/>
          <w:color w:val="000000" w:themeColor="text1"/>
          <w:sz w:val="18"/>
          <w:szCs w:val="20"/>
          <w:lang w:val="pl-PL"/>
        </w:rPr>
        <w:t>Klarna</w:t>
      </w:r>
      <w:proofErr w:type="spellEnd"/>
      <w:r w:rsidRPr="00B8618B">
        <w:rPr>
          <w:rFonts w:ascii="Segoe UI" w:hAnsi="Segoe UI" w:cs="Segoe UI"/>
          <w:color w:val="000000" w:themeColor="text1"/>
          <w:sz w:val="18"/>
          <w:szCs w:val="20"/>
          <w:lang w:val="pl-PL"/>
        </w:rPr>
        <w:t>.</w:t>
      </w:r>
    </w:p>
    <w:p w:rsidR="00A716D6" w:rsidRPr="00B8618B" w:rsidRDefault="00A716D6" w:rsidP="00A716D6">
      <w:pPr>
        <w:rPr>
          <w:rFonts w:ascii="Segoe UI" w:hAnsi="Segoe UI" w:cs="Segoe UI"/>
          <w:i/>
          <w:sz w:val="18"/>
          <w:szCs w:val="18"/>
          <w:lang w:val="pl-PL"/>
        </w:rPr>
      </w:pPr>
      <w:r w:rsidRPr="00B8618B">
        <w:rPr>
          <w:rStyle w:val="Odwoanieprzypisudolnego"/>
          <w:rFonts w:ascii="Segoe UI" w:hAnsi="Segoe UI" w:cs="Segoe UI"/>
          <w:sz w:val="18"/>
          <w:szCs w:val="18"/>
          <w:lang w:val="pl-PL"/>
        </w:rPr>
        <w:lastRenderedPageBreak/>
        <w:t>2</w:t>
      </w:r>
      <w:r w:rsidRPr="00B8618B">
        <w:rPr>
          <w:rFonts w:ascii="Segoe UI" w:hAnsi="Segoe UI" w:cs="Segoe UI"/>
          <w:sz w:val="18"/>
          <w:szCs w:val="18"/>
          <w:lang w:val="pl-PL"/>
        </w:rPr>
        <w:t xml:space="preserve"> </w:t>
      </w:r>
      <w:hyperlink r:id="rId9" w:history="1">
        <w:proofErr w:type="spellStart"/>
        <w:r w:rsidRPr="00B8618B">
          <w:rPr>
            <w:rStyle w:val="Hipercze"/>
            <w:rFonts w:ascii="Segoe UI" w:hAnsi="Segoe UI" w:cs="Segoe UI"/>
            <w:i/>
            <w:sz w:val="18"/>
            <w:szCs w:val="18"/>
            <w:lang w:val="pl-PL"/>
          </w:rPr>
          <w:t>Forrester</w:t>
        </w:r>
        <w:proofErr w:type="spellEnd"/>
        <w:r w:rsidRPr="00B8618B">
          <w:rPr>
            <w:rStyle w:val="Hipercze"/>
            <w:rFonts w:ascii="Segoe UI" w:hAnsi="Segoe UI" w:cs="Segoe UI"/>
            <w:i/>
            <w:sz w:val="18"/>
            <w:szCs w:val="18"/>
            <w:lang w:val="pl-PL"/>
          </w:rPr>
          <w:t xml:space="preserve"> Data: Online Retail </w:t>
        </w:r>
        <w:proofErr w:type="spellStart"/>
        <w:r w:rsidRPr="00B8618B">
          <w:rPr>
            <w:rStyle w:val="Hipercze"/>
            <w:rFonts w:ascii="Segoe UI" w:hAnsi="Segoe UI" w:cs="Segoe UI"/>
            <w:i/>
            <w:sz w:val="18"/>
            <w:szCs w:val="18"/>
            <w:lang w:val="pl-PL"/>
          </w:rPr>
          <w:t>Forecast</w:t>
        </w:r>
        <w:proofErr w:type="spellEnd"/>
        <w:r w:rsidRPr="00B8618B">
          <w:rPr>
            <w:rStyle w:val="Hipercze"/>
            <w:rFonts w:ascii="Segoe UI" w:hAnsi="Segoe UI" w:cs="Segoe UI"/>
            <w:i/>
            <w:sz w:val="18"/>
            <w:szCs w:val="18"/>
            <w:lang w:val="pl-PL"/>
          </w:rPr>
          <w:t>, 2016 To 2021 (Western Europe)</w:t>
        </w:r>
      </w:hyperlink>
      <w:r w:rsidRPr="00B8618B">
        <w:rPr>
          <w:rFonts w:ascii="Segoe UI" w:hAnsi="Segoe UI" w:cs="Segoe UI"/>
          <w:i/>
          <w:sz w:val="18"/>
          <w:szCs w:val="18"/>
          <w:lang w:val="pl-PL"/>
        </w:rPr>
        <w:t xml:space="preserve"> </w:t>
      </w:r>
    </w:p>
    <w:p w:rsidR="00A716D6" w:rsidRPr="00B8618B" w:rsidRDefault="00A716D6" w:rsidP="00A716D6">
      <w:pPr>
        <w:spacing w:line="240" w:lineRule="auto"/>
        <w:rPr>
          <w:rFonts w:ascii="Segoe UI" w:hAnsi="Segoe UI" w:cs="Segoe UI"/>
          <w:sz w:val="18"/>
          <w:szCs w:val="20"/>
          <w:lang w:val="pl-PL"/>
        </w:rPr>
      </w:pPr>
    </w:p>
    <w:p w:rsidR="0026536C" w:rsidRPr="00B8618B" w:rsidRDefault="0026536C" w:rsidP="0026536C">
      <w:pPr>
        <w:pStyle w:val="VisaBodyText"/>
        <w:spacing w:line="240" w:lineRule="auto"/>
        <w:rPr>
          <w:rFonts w:cs="Segoe UI"/>
          <w:b/>
          <w:color w:val="auto"/>
          <w:lang w:val="pl-PL"/>
        </w:rPr>
      </w:pPr>
    </w:p>
    <w:p w:rsidR="000D0252" w:rsidRPr="00B8618B" w:rsidRDefault="000D0252" w:rsidP="0026536C">
      <w:pPr>
        <w:pStyle w:val="VisaBodyText"/>
        <w:spacing w:line="240" w:lineRule="auto"/>
        <w:rPr>
          <w:rFonts w:cs="Segoe UI"/>
          <w:b/>
          <w:color w:val="auto"/>
          <w:lang w:val="pl-PL"/>
        </w:rPr>
      </w:pPr>
      <w:r w:rsidRPr="00B8618B">
        <w:rPr>
          <w:rFonts w:cs="Segoe UI"/>
          <w:b/>
          <w:color w:val="auto"/>
          <w:lang w:val="pl-PL"/>
        </w:rPr>
        <w:t>O Visa Inc.</w:t>
      </w:r>
    </w:p>
    <w:p w:rsidR="000D0252" w:rsidRPr="00B8618B" w:rsidRDefault="000D0252" w:rsidP="0026536C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 xml:space="preserve">Visa Inc. 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B8618B">
        <w:rPr>
          <w:rFonts w:cs="Segoe UI"/>
          <w:color w:val="auto"/>
          <w:lang w:val="pl-PL"/>
        </w:rPr>
        <w:t>VisaNet</w:t>
      </w:r>
      <w:proofErr w:type="spellEnd"/>
      <w:r w:rsidRPr="00B8618B">
        <w:rPr>
          <w:rFonts w:cs="Segoe UI"/>
          <w:color w:val="auto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10" w:history="1">
        <w:r w:rsidR="00BB06C9" w:rsidRPr="00B8618B">
          <w:rPr>
            <w:rStyle w:val="Hipercze"/>
            <w:rFonts w:cs="Segoe UI"/>
            <w:lang w:val="pl-PL"/>
          </w:rPr>
          <w:t>www.visaeurope.com</w:t>
        </w:r>
      </w:hyperlink>
      <w:r w:rsidR="00BB06C9" w:rsidRPr="00B8618B">
        <w:rPr>
          <w:rFonts w:cs="Segoe UI"/>
          <w:color w:val="auto"/>
          <w:lang w:val="pl-PL"/>
        </w:rPr>
        <w:t xml:space="preserve"> i</w:t>
      </w:r>
      <w:r w:rsidRPr="00B8618B">
        <w:rPr>
          <w:rFonts w:cs="Segoe UI"/>
          <w:color w:val="auto"/>
          <w:lang w:val="pl-PL"/>
        </w:rPr>
        <w:t xml:space="preserve"> </w:t>
      </w:r>
      <w:hyperlink r:id="rId11" w:history="1">
        <w:r w:rsidR="00BB06C9" w:rsidRPr="00B8618B">
          <w:rPr>
            <w:rStyle w:val="Hipercze"/>
            <w:rFonts w:cs="Segoe UI"/>
            <w:lang w:val="pl-PL"/>
          </w:rPr>
          <w:t>www.visa.pl</w:t>
        </w:r>
      </w:hyperlink>
      <w:r w:rsidRPr="00B8618B">
        <w:rPr>
          <w:rFonts w:cs="Segoe UI"/>
          <w:color w:val="auto"/>
          <w:lang w:val="pl-PL"/>
        </w:rPr>
        <w:t xml:space="preserve">, na blogu </w:t>
      </w:r>
      <w:hyperlink r:id="rId12" w:history="1">
        <w:r w:rsidR="00BB06C9" w:rsidRPr="00B8618B">
          <w:rPr>
            <w:rStyle w:val="Hipercze"/>
            <w:rFonts w:cs="Segoe UI"/>
            <w:lang w:val="pl-PL"/>
          </w:rPr>
          <w:t>www.vision.visaeurope.com</w:t>
        </w:r>
      </w:hyperlink>
      <w:r w:rsidR="00BB06C9" w:rsidRPr="00B8618B">
        <w:rPr>
          <w:rFonts w:cs="Segoe UI"/>
          <w:color w:val="auto"/>
          <w:lang w:val="pl-PL"/>
        </w:rPr>
        <w:t xml:space="preserve"> </w:t>
      </w:r>
      <w:r w:rsidRPr="00B8618B">
        <w:rPr>
          <w:rFonts w:cs="Segoe UI"/>
          <w:color w:val="auto"/>
          <w:lang w:val="pl-PL"/>
        </w:rPr>
        <w:t xml:space="preserve">oraz na </w:t>
      </w:r>
      <w:proofErr w:type="spellStart"/>
      <w:r w:rsidRPr="00B8618B">
        <w:rPr>
          <w:rFonts w:cs="Segoe UI"/>
          <w:color w:val="auto"/>
          <w:lang w:val="pl-PL"/>
        </w:rPr>
        <w:t>Twitterze</w:t>
      </w:r>
      <w:proofErr w:type="spellEnd"/>
      <w:r w:rsidRPr="00B8618B">
        <w:rPr>
          <w:rFonts w:cs="Segoe UI"/>
          <w:color w:val="auto"/>
          <w:lang w:val="pl-PL"/>
        </w:rPr>
        <w:t xml:space="preserve"> @</w:t>
      </w:r>
      <w:proofErr w:type="spellStart"/>
      <w:r w:rsidRPr="00B8618B">
        <w:rPr>
          <w:rFonts w:cs="Segoe UI"/>
          <w:color w:val="auto"/>
          <w:lang w:val="pl-PL"/>
        </w:rPr>
        <w:t>VisainEurope</w:t>
      </w:r>
      <w:proofErr w:type="spellEnd"/>
      <w:r w:rsidRPr="00B8618B">
        <w:rPr>
          <w:rFonts w:cs="Segoe UI"/>
          <w:color w:val="auto"/>
          <w:lang w:val="pl-PL"/>
        </w:rPr>
        <w:t xml:space="preserve"> i @</w:t>
      </w:r>
      <w:proofErr w:type="spellStart"/>
      <w:r w:rsidRPr="00B8618B">
        <w:rPr>
          <w:rFonts w:cs="Segoe UI"/>
          <w:color w:val="auto"/>
          <w:lang w:val="pl-PL"/>
        </w:rPr>
        <w:t>Visa_PL</w:t>
      </w:r>
      <w:proofErr w:type="spellEnd"/>
      <w:r w:rsidRPr="00B8618B">
        <w:rPr>
          <w:rFonts w:cs="Segoe UI"/>
          <w:color w:val="auto"/>
          <w:lang w:val="pl-PL"/>
        </w:rPr>
        <w:t>.</w:t>
      </w:r>
    </w:p>
    <w:p w:rsidR="00A716D6" w:rsidRPr="00B8618B" w:rsidRDefault="00A716D6" w:rsidP="0026536C">
      <w:pPr>
        <w:pStyle w:val="VisaBodyText"/>
        <w:spacing w:line="240" w:lineRule="auto"/>
        <w:rPr>
          <w:rFonts w:cs="Segoe UI"/>
          <w:color w:val="auto"/>
          <w:lang w:val="pl-PL"/>
        </w:rPr>
      </w:pPr>
    </w:p>
    <w:p w:rsidR="00A716D6" w:rsidRPr="00B8618B" w:rsidRDefault="00A716D6" w:rsidP="0026536C">
      <w:pPr>
        <w:pStyle w:val="VisaBodyText"/>
        <w:spacing w:line="240" w:lineRule="auto"/>
        <w:rPr>
          <w:rFonts w:cs="Segoe UI"/>
          <w:b/>
          <w:color w:val="auto"/>
          <w:lang w:val="pl-PL"/>
        </w:rPr>
      </w:pPr>
      <w:r w:rsidRPr="00B8618B">
        <w:rPr>
          <w:rFonts w:cs="Segoe UI"/>
          <w:b/>
          <w:color w:val="auto"/>
          <w:lang w:val="pl-PL"/>
        </w:rPr>
        <w:t xml:space="preserve">O firmie </w:t>
      </w:r>
      <w:proofErr w:type="spellStart"/>
      <w:r w:rsidRPr="00B8618B">
        <w:rPr>
          <w:rFonts w:cs="Segoe UI"/>
          <w:b/>
          <w:color w:val="auto"/>
          <w:lang w:val="pl-PL"/>
        </w:rPr>
        <w:t>Klarna</w:t>
      </w:r>
      <w:proofErr w:type="spellEnd"/>
    </w:p>
    <w:p w:rsidR="00A716D6" w:rsidRPr="00B8618B" w:rsidRDefault="00A716D6" w:rsidP="0026536C">
      <w:pPr>
        <w:pStyle w:val="VisaBodyText"/>
        <w:spacing w:line="240" w:lineRule="auto"/>
        <w:rPr>
          <w:rFonts w:cs="Segoe UI"/>
          <w:color w:val="auto"/>
          <w:lang w:val="pl-PL"/>
        </w:rPr>
      </w:pP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to jeden z czołowych europejskich dostawców usług płatniczych, którego celem jest zapewnienie konsumentom i detalistom łatwych, płynnych i bezpiecznych sposobów płatności. </w:t>
      </w:r>
    </w:p>
    <w:p w:rsidR="00A716D6" w:rsidRPr="00B8618B" w:rsidRDefault="00A716D6" w:rsidP="0026536C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B8618B">
        <w:rPr>
          <w:rFonts w:cs="Segoe UI"/>
          <w:color w:val="auto"/>
          <w:lang w:val="pl-PL"/>
        </w:rPr>
        <w:t xml:space="preserve">We współpracy z 70 tys. detalistów oferuje rozwiązania płatnicze ponad 60 milionom użytkowników w Europie i Ameryce Płn. Firma ma swoją siedzibę w Sztokholmie, gdzie zatrudnionych jest 1,5 tys. pracowników. Założona w 2005 r. i działająca w 18 krajach, </w:t>
      </w:r>
      <w:proofErr w:type="spellStart"/>
      <w:r w:rsidRPr="00B8618B">
        <w:rPr>
          <w:rFonts w:cs="Segoe UI"/>
          <w:color w:val="auto"/>
          <w:lang w:val="pl-PL"/>
        </w:rPr>
        <w:t>Klarna</w:t>
      </w:r>
      <w:proofErr w:type="spellEnd"/>
      <w:r w:rsidRPr="00B8618B">
        <w:rPr>
          <w:rFonts w:cs="Segoe UI"/>
          <w:color w:val="auto"/>
          <w:lang w:val="pl-PL"/>
        </w:rPr>
        <w:t xml:space="preserve"> została niedawno zaliczona przez CNBC do grona firm najbardziej rewolucjonizujących rynki światowe.</w:t>
      </w:r>
    </w:p>
    <w:p w:rsidR="0026536C" w:rsidRPr="0026536C" w:rsidRDefault="0026536C" w:rsidP="0026536C">
      <w:pPr>
        <w:pStyle w:val="VisaBodyText"/>
        <w:spacing w:line="240" w:lineRule="auto"/>
        <w:rPr>
          <w:rFonts w:cs="Segoe UI"/>
          <w:b/>
          <w:color w:val="auto"/>
          <w:lang w:val="pl-PL"/>
        </w:rPr>
      </w:pPr>
    </w:p>
    <w:p w:rsidR="0026536C" w:rsidRPr="0026536C" w:rsidRDefault="0026536C" w:rsidP="0026536C">
      <w:pPr>
        <w:pStyle w:val="VisaBodyText"/>
        <w:spacing w:line="240" w:lineRule="auto"/>
        <w:rPr>
          <w:rFonts w:cs="Segoe UI"/>
          <w:b/>
          <w:color w:val="auto"/>
          <w:lang w:val="pl-PL"/>
        </w:rPr>
      </w:pPr>
      <w:r w:rsidRPr="0026536C">
        <w:rPr>
          <w:rFonts w:cs="Segoe UI"/>
          <w:b/>
          <w:color w:val="auto"/>
          <w:lang w:val="pl-PL"/>
        </w:rPr>
        <w:t>Kontakt:</w:t>
      </w:r>
    </w:p>
    <w:p w:rsidR="0026536C" w:rsidRPr="0026536C" w:rsidRDefault="0026536C" w:rsidP="0026536C">
      <w:pPr>
        <w:pStyle w:val="VisaBodyText"/>
        <w:spacing w:line="240" w:lineRule="auto"/>
        <w:rPr>
          <w:rFonts w:cs="Segoe UI"/>
          <w:color w:val="auto"/>
          <w:lang w:val="pl-PL"/>
        </w:rPr>
      </w:pPr>
      <w:r w:rsidRPr="0026536C">
        <w:rPr>
          <w:rFonts w:cs="Segoe UI"/>
          <w:color w:val="auto"/>
          <w:lang w:val="pl-PL"/>
        </w:rPr>
        <w:t>Maciej Gajewski, Message House Agencja PR</w:t>
      </w:r>
    </w:p>
    <w:p w:rsidR="0026536C" w:rsidRPr="00B8618B" w:rsidRDefault="0026536C" w:rsidP="0026536C">
      <w:pPr>
        <w:pStyle w:val="VisaBodyText"/>
        <w:spacing w:line="240" w:lineRule="auto"/>
        <w:rPr>
          <w:rFonts w:cs="Segoe UI"/>
          <w:color w:val="auto"/>
          <w:lang w:val="en-GB"/>
        </w:rPr>
      </w:pPr>
      <w:r w:rsidRPr="00B8618B">
        <w:rPr>
          <w:rFonts w:cs="Segoe UI"/>
          <w:color w:val="auto"/>
          <w:lang w:val="en-GB"/>
        </w:rPr>
        <w:t>tel. 22 119 78 45</w:t>
      </w:r>
    </w:p>
    <w:p w:rsidR="0026536C" w:rsidRPr="0026536C" w:rsidRDefault="0026536C" w:rsidP="0026536C">
      <w:pPr>
        <w:pStyle w:val="VisaBodyText"/>
        <w:spacing w:line="240" w:lineRule="auto"/>
        <w:rPr>
          <w:color w:val="auto"/>
          <w:lang w:val="en-GB"/>
        </w:rPr>
      </w:pPr>
      <w:r w:rsidRPr="0026536C">
        <w:rPr>
          <w:rFonts w:cs="Segoe UI"/>
          <w:color w:val="auto"/>
          <w:lang w:val="en-GB"/>
        </w:rPr>
        <w:t>e-mail:</w:t>
      </w:r>
      <w:r w:rsidRPr="0026536C">
        <w:t xml:space="preserve"> </w:t>
      </w:r>
      <w:hyperlink r:id="rId13" w:history="1">
        <w:r w:rsidRPr="00820062">
          <w:rPr>
            <w:rStyle w:val="Hipercze"/>
            <w:rFonts w:cs="Segoe UI"/>
            <w:lang w:val="pt-PT"/>
          </w:rPr>
          <w:t>maciej.gajewski@messagehouse.pl</w:t>
        </w:r>
      </w:hyperlink>
      <w:r w:rsidRPr="00820062">
        <w:rPr>
          <w:rFonts w:cs="Segoe UI"/>
          <w:lang w:val="pt-PT"/>
        </w:rPr>
        <w:t xml:space="preserve">, </w:t>
      </w:r>
      <w:hyperlink r:id="rId14" w:history="1">
        <w:r w:rsidRPr="00820062">
          <w:rPr>
            <w:rStyle w:val="Hipercze"/>
            <w:rFonts w:cs="Segoe UI"/>
            <w:lang w:val="pt-PT"/>
          </w:rPr>
          <w:t>biuro@messagehouse.pl</w:t>
        </w:r>
      </w:hyperlink>
    </w:p>
    <w:p w:rsidR="0026536C" w:rsidRPr="0026536C" w:rsidRDefault="0026536C" w:rsidP="0026536C">
      <w:pPr>
        <w:pStyle w:val="VisaBodyText"/>
        <w:spacing w:line="240" w:lineRule="auto"/>
        <w:rPr>
          <w:rFonts w:cs="Segoe UI"/>
          <w:color w:val="auto"/>
          <w:lang w:val="en-GB"/>
        </w:rPr>
      </w:pPr>
    </w:p>
    <w:sectPr w:rsidR="0026536C" w:rsidRPr="0026536C" w:rsidSect="0062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D6" w:rsidRDefault="00A716D6" w:rsidP="00A716D6">
      <w:pPr>
        <w:spacing w:line="240" w:lineRule="auto"/>
      </w:pPr>
      <w:r>
        <w:separator/>
      </w:r>
    </w:p>
  </w:endnote>
  <w:endnote w:type="continuationSeparator" w:id="0">
    <w:p w:rsidR="00A716D6" w:rsidRDefault="00A716D6" w:rsidP="00A7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D6" w:rsidRDefault="00A716D6" w:rsidP="00A716D6">
      <w:pPr>
        <w:spacing w:line="240" w:lineRule="auto"/>
      </w:pPr>
      <w:r>
        <w:separator/>
      </w:r>
    </w:p>
  </w:footnote>
  <w:footnote w:type="continuationSeparator" w:id="0">
    <w:p w:rsidR="00A716D6" w:rsidRDefault="00A716D6" w:rsidP="00A71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F36"/>
    <w:multiLevelType w:val="hybridMultilevel"/>
    <w:tmpl w:val="4B7C255A"/>
    <w:lvl w:ilvl="0" w:tplc="4AE48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6"/>
    <w:rsid w:val="000242E7"/>
    <w:rsid w:val="000D0252"/>
    <w:rsid w:val="001047E6"/>
    <w:rsid w:val="00125F29"/>
    <w:rsid w:val="0018403F"/>
    <w:rsid w:val="001B1FEA"/>
    <w:rsid w:val="001B34F0"/>
    <w:rsid w:val="001D3E07"/>
    <w:rsid w:val="002214B2"/>
    <w:rsid w:val="00226044"/>
    <w:rsid w:val="00233494"/>
    <w:rsid w:val="0026536C"/>
    <w:rsid w:val="002A3362"/>
    <w:rsid w:val="002B7F5F"/>
    <w:rsid w:val="00303EBB"/>
    <w:rsid w:val="003917CB"/>
    <w:rsid w:val="0039298C"/>
    <w:rsid w:val="003B1335"/>
    <w:rsid w:val="003C0DE8"/>
    <w:rsid w:val="003C4607"/>
    <w:rsid w:val="004261E5"/>
    <w:rsid w:val="00461DD5"/>
    <w:rsid w:val="00462A6C"/>
    <w:rsid w:val="004E01A6"/>
    <w:rsid w:val="0053640D"/>
    <w:rsid w:val="00561470"/>
    <w:rsid w:val="0056775F"/>
    <w:rsid w:val="0058356D"/>
    <w:rsid w:val="005E3726"/>
    <w:rsid w:val="006245DC"/>
    <w:rsid w:val="00653EFA"/>
    <w:rsid w:val="00785B79"/>
    <w:rsid w:val="007B7487"/>
    <w:rsid w:val="007D05A5"/>
    <w:rsid w:val="00803D39"/>
    <w:rsid w:val="0083753A"/>
    <w:rsid w:val="00855143"/>
    <w:rsid w:val="00867D4D"/>
    <w:rsid w:val="00A5570C"/>
    <w:rsid w:val="00A620EA"/>
    <w:rsid w:val="00A716D6"/>
    <w:rsid w:val="00AB0CDD"/>
    <w:rsid w:val="00AB214F"/>
    <w:rsid w:val="00B03F8B"/>
    <w:rsid w:val="00B56F60"/>
    <w:rsid w:val="00B82E23"/>
    <w:rsid w:val="00B8618B"/>
    <w:rsid w:val="00BA2BBB"/>
    <w:rsid w:val="00BA5149"/>
    <w:rsid w:val="00BB06C9"/>
    <w:rsid w:val="00BF650D"/>
    <w:rsid w:val="00C31100"/>
    <w:rsid w:val="00C93A9E"/>
    <w:rsid w:val="00D2213E"/>
    <w:rsid w:val="00D23D32"/>
    <w:rsid w:val="00D358CC"/>
    <w:rsid w:val="00D90E59"/>
    <w:rsid w:val="00E13598"/>
    <w:rsid w:val="00E80485"/>
    <w:rsid w:val="00EA1796"/>
    <w:rsid w:val="00F21035"/>
    <w:rsid w:val="00F4428A"/>
    <w:rsid w:val="00F46F4D"/>
    <w:rsid w:val="00FB2B5F"/>
    <w:rsid w:val="00FC1DCD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A6"/>
    <w:pPr>
      <w:spacing w:line="280" w:lineRule="exact"/>
    </w:pPr>
    <w:rPr>
      <w:rFonts w:ascii="Arial" w:hAnsi="Arial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E01A6"/>
    <w:rPr>
      <w:rFonts w:cs="Times New Roman"/>
      <w:color w:val="0000FF"/>
      <w:u w:val="single"/>
    </w:rPr>
  </w:style>
  <w:style w:type="paragraph" w:customStyle="1" w:styleId="VisaDocumentname">
    <w:name w:val="Visa Document name"/>
    <w:uiPriority w:val="99"/>
    <w:rsid w:val="004E01A6"/>
    <w:pPr>
      <w:spacing w:after="120" w:line="240" w:lineRule="exact"/>
    </w:pPr>
    <w:rPr>
      <w:rFonts w:ascii="Segoe UI" w:hAnsi="Segoe UI"/>
      <w:b/>
      <w:caps/>
      <w:color w:val="1A1F71"/>
      <w:spacing w:val="36"/>
      <w:sz w:val="19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B8618B"/>
    <w:pPr>
      <w:jc w:val="center"/>
    </w:pPr>
    <w:rPr>
      <w:rFonts w:ascii="Segoe UI" w:hAnsi="Segoe UI"/>
      <w:b/>
      <w:i/>
      <w:sz w:val="20"/>
      <w:szCs w:val="24"/>
      <w:lang w:val="pl-PL" w:eastAsia="en-US"/>
    </w:rPr>
  </w:style>
  <w:style w:type="paragraph" w:customStyle="1" w:styleId="VisaHeadline">
    <w:name w:val="Visa Headline"/>
    <w:uiPriority w:val="99"/>
    <w:rsid w:val="004E01A6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hAnsi="Segoe UI"/>
      <w:color w:val="1A1F71"/>
      <w:sz w:val="40"/>
      <w:szCs w:val="20"/>
      <w:lang w:eastAsia="en-US"/>
    </w:rPr>
  </w:style>
  <w:style w:type="paragraph" w:customStyle="1" w:styleId="VisaBodyText">
    <w:name w:val="Visa Body Text"/>
    <w:uiPriority w:val="99"/>
    <w:rsid w:val="004E01A6"/>
    <w:pPr>
      <w:spacing w:after="160" w:line="360" w:lineRule="auto"/>
    </w:pPr>
    <w:rPr>
      <w:rFonts w:ascii="Segoe UI" w:hAnsi="Segoe UI" w:cs="Arial"/>
      <w:bCs/>
      <w:color w:val="75787B"/>
      <w:sz w:val="20"/>
      <w:szCs w:val="20"/>
      <w:lang w:eastAsia="en-US"/>
    </w:rPr>
  </w:style>
  <w:style w:type="paragraph" w:customStyle="1" w:styleId="SecondLevelText">
    <w:name w:val="Second Level Text"/>
    <w:basedOn w:val="Normalny"/>
    <w:uiPriority w:val="99"/>
    <w:rsid w:val="004E01A6"/>
    <w:pPr>
      <w:numPr>
        <w:numId w:val="2"/>
      </w:numPr>
      <w:spacing w:after="160"/>
    </w:pPr>
    <w:rPr>
      <w:rFonts w:ascii="Segoe UI" w:hAnsi="Segoe UI" w:cs="Arial"/>
      <w:color w:val="75787B"/>
      <w:sz w:val="22"/>
      <w:szCs w:val="22"/>
    </w:rPr>
  </w:style>
  <w:style w:type="paragraph" w:customStyle="1" w:styleId="StyleSecondLevelTextBold">
    <w:name w:val="Style Second Level Text + Bold"/>
    <w:basedOn w:val="SecondLevelText"/>
    <w:uiPriority w:val="99"/>
    <w:rsid w:val="004E01A6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A6"/>
    <w:pPr>
      <w:spacing w:line="280" w:lineRule="exact"/>
    </w:pPr>
    <w:rPr>
      <w:rFonts w:ascii="Arial" w:hAnsi="Arial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E01A6"/>
    <w:rPr>
      <w:rFonts w:cs="Times New Roman"/>
      <w:color w:val="0000FF"/>
      <w:u w:val="single"/>
    </w:rPr>
  </w:style>
  <w:style w:type="paragraph" w:customStyle="1" w:styleId="VisaDocumentname">
    <w:name w:val="Visa Document name"/>
    <w:uiPriority w:val="99"/>
    <w:rsid w:val="004E01A6"/>
    <w:pPr>
      <w:spacing w:after="120" w:line="240" w:lineRule="exact"/>
    </w:pPr>
    <w:rPr>
      <w:rFonts w:ascii="Segoe UI" w:hAnsi="Segoe UI"/>
      <w:b/>
      <w:caps/>
      <w:color w:val="1A1F71"/>
      <w:spacing w:val="36"/>
      <w:sz w:val="19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B8618B"/>
    <w:pPr>
      <w:jc w:val="center"/>
    </w:pPr>
    <w:rPr>
      <w:rFonts w:ascii="Segoe UI" w:hAnsi="Segoe UI"/>
      <w:b/>
      <w:i/>
      <w:sz w:val="20"/>
      <w:szCs w:val="24"/>
      <w:lang w:val="pl-PL" w:eastAsia="en-US"/>
    </w:rPr>
  </w:style>
  <w:style w:type="paragraph" w:customStyle="1" w:styleId="VisaHeadline">
    <w:name w:val="Visa Headline"/>
    <w:uiPriority w:val="99"/>
    <w:rsid w:val="004E01A6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hAnsi="Segoe UI"/>
      <w:color w:val="1A1F71"/>
      <w:sz w:val="40"/>
      <w:szCs w:val="20"/>
      <w:lang w:eastAsia="en-US"/>
    </w:rPr>
  </w:style>
  <w:style w:type="paragraph" w:customStyle="1" w:styleId="VisaBodyText">
    <w:name w:val="Visa Body Text"/>
    <w:uiPriority w:val="99"/>
    <w:rsid w:val="004E01A6"/>
    <w:pPr>
      <w:spacing w:after="160" w:line="360" w:lineRule="auto"/>
    </w:pPr>
    <w:rPr>
      <w:rFonts w:ascii="Segoe UI" w:hAnsi="Segoe UI" w:cs="Arial"/>
      <w:bCs/>
      <w:color w:val="75787B"/>
      <w:sz w:val="20"/>
      <w:szCs w:val="20"/>
      <w:lang w:eastAsia="en-US"/>
    </w:rPr>
  </w:style>
  <w:style w:type="paragraph" w:customStyle="1" w:styleId="SecondLevelText">
    <w:name w:val="Second Level Text"/>
    <w:basedOn w:val="Normalny"/>
    <w:uiPriority w:val="99"/>
    <w:rsid w:val="004E01A6"/>
    <w:pPr>
      <w:numPr>
        <w:numId w:val="2"/>
      </w:numPr>
      <w:spacing w:after="160"/>
    </w:pPr>
    <w:rPr>
      <w:rFonts w:ascii="Segoe UI" w:hAnsi="Segoe UI" w:cs="Arial"/>
      <w:color w:val="75787B"/>
      <w:sz w:val="22"/>
      <w:szCs w:val="22"/>
    </w:rPr>
  </w:style>
  <w:style w:type="paragraph" w:customStyle="1" w:styleId="StyleSecondLevelTextBold">
    <w:name w:val="Style Second Level Text + Bold"/>
    <w:basedOn w:val="SecondLevelText"/>
    <w:uiPriority w:val="99"/>
    <w:rsid w:val="004E01A6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ciej.gajewski@messagehous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sion.visaeurop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s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rester.com/report/Europes+Online+Retail+Growth+Hinges+On+Customer+Experience+Improvement/-/E-RES123023" TargetMode="External"/><Relationship Id="rId14" Type="http://schemas.openxmlformats.org/officeDocument/2006/relationships/hyperlink" Target="mailto:biuro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- DRAFT</vt:lpstr>
    </vt:vector>
  </TitlesOfParts>
  <Company>HP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- DRAFT</dc:title>
  <dc:creator>Kinga Szniak</dc:creator>
  <cp:lastModifiedBy>Jakub Waszczuk</cp:lastModifiedBy>
  <cp:revision>7</cp:revision>
  <cp:lastPrinted>2017-06-28T08:50:00Z</cp:lastPrinted>
  <dcterms:created xsi:type="dcterms:W3CDTF">2017-06-27T11:27:00Z</dcterms:created>
  <dcterms:modified xsi:type="dcterms:W3CDTF">2017-06-28T09:00:00Z</dcterms:modified>
</cp:coreProperties>
</file>