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C5" w:rsidRPr="00725BC5" w:rsidRDefault="00725BC5" w:rsidP="00725BC5">
      <w:pPr>
        <w:autoSpaceDE w:val="0"/>
        <w:autoSpaceDN w:val="0"/>
        <w:adjustRightInd w:val="0"/>
        <w:rPr>
          <w:rFonts w:ascii="Exo-Bold" w:hAnsi="Exo-Bold" w:cs="Exo-Bold"/>
          <w:b/>
          <w:bCs/>
          <w:color w:val="000000"/>
          <w:sz w:val="28"/>
          <w:szCs w:val="28"/>
          <w:lang w:val="en-US"/>
        </w:rPr>
      </w:pPr>
      <w:r w:rsidRPr="00725BC5">
        <w:rPr>
          <w:rFonts w:ascii="Exo-Bold" w:hAnsi="Exo-Bold" w:cs="Exo-Bold"/>
          <w:b/>
          <w:bCs/>
          <w:color w:val="000000"/>
          <w:sz w:val="28"/>
          <w:szCs w:val="28"/>
          <w:lang w:val="en-US"/>
        </w:rPr>
        <w:t>PRESS RELEASE</w:t>
      </w:r>
    </w:p>
    <w:p w:rsidR="00725BC5" w:rsidRDefault="00725BC5" w:rsidP="00725BC5">
      <w:pPr>
        <w:autoSpaceDE w:val="0"/>
        <w:autoSpaceDN w:val="0"/>
        <w:adjustRightInd w:val="0"/>
        <w:rPr>
          <w:rFonts w:ascii="Exo-Bold" w:hAnsi="Exo-Bold" w:cs="Exo-Bold"/>
          <w:b/>
          <w:bCs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Bold" w:hAnsi="Exo-Bold" w:cs="Exo-Bold"/>
          <w:b/>
          <w:bCs/>
          <w:color w:val="000000"/>
          <w:szCs w:val="22"/>
          <w:lang w:val="en-US"/>
        </w:rPr>
      </w:pPr>
      <w:r w:rsidRPr="00725BC5">
        <w:rPr>
          <w:rFonts w:ascii="Exo-Bold" w:hAnsi="Exo-Bold" w:cs="Exo-Bold"/>
          <w:b/>
          <w:bCs/>
          <w:color w:val="000000"/>
          <w:szCs w:val="22"/>
          <w:lang w:val="en-US"/>
        </w:rPr>
        <w:t>New Investors in TBS Yard</w:t>
      </w:r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color w:val="000000"/>
          <w:szCs w:val="22"/>
          <w:lang w:val="en-US"/>
        </w:rPr>
        <w:t>After the first successful oper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ational year, TBS Yard welcomes </w:t>
      </w:r>
      <w:proofErr w:type="spellStart"/>
      <w:r w:rsidRPr="00725BC5">
        <w:rPr>
          <w:rFonts w:ascii="Exo-Regular" w:hAnsi="Exo-Regular" w:cs="Exo-Regular"/>
          <w:color w:val="000000"/>
          <w:szCs w:val="22"/>
          <w:lang w:val="en-US"/>
        </w:rPr>
        <w:t>Entreprenörinvest</w:t>
      </w:r>
      <w:proofErr w:type="spell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and </w:t>
      </w:r>
      <w:proofErr w:type="spellStart"/>
      <w:r w:rsidRPr="00725BC5">
        <w:rPr>
          <w:rFonts w:ascii="Exo-Regular" w:hAnsi="Exo-Regular" w:cs="Exo-Regular"/>
          <w:color w:val="000000"/>
          <w:szCs w:val="22"/>
          <w:lang w:val="en-US"/>
        </w:rPr>
        <w:t>Almi</w:t>
      </w:r>
      <w:proofErr w:type="spell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Inv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est as investors and co-owners.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TBS Yard is a Swedish company envisioning i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nternational expansion within a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very dynamic field of technology. The mana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gement represents long-standing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experience within application of composites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 within shipbuilding and has an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extensive international network compris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ing both industrial players and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research institutions.</w:t>
      </w:r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TBS Yard was founded in 2011 and is now in its 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initial phase of expansion. Our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market offer includes design, composition of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 material structure, production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and technological consulting services. Th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e present order volume is found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primarily within marine applications.</w:t>
      </w:r>
    </w:p>
    <w:p w:rsidR="00725BC5" w:rsidRDefault="00725BC5" w:rsidP="00725BC5">
      <w:pPr>
        <w:autoSpaceDE w:val="0"/>
        <w:autoSpaceDN w:val="0"/>
        <w:adjustRightInd w:val="0"/>
        <w:rPr>
          <w:rFonts w:ascii="Exo-Bold" w:hAnsi="Exo-Bold" w:cs="Exo-Bold"/>
          <w:b/>
          <w:bCs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Bold" w:hAnsi="Exo-Bold" w:cs="Exo-Bold"/>
          <w:b/>
          <w:bCs/>
          <w:color w:val="000000"/>
          <w:szCs w:val="22"/>
          <w:lang w:val="en-US"/>
        </w:rPr>
      </w:pPr>
      <w:r w:rsidRPr="00725BC5">
        <w:rPr>
          <w:rFonts w:ascii="Exo-Bold" w:hAnsi="Exo-Bold" w:cs="Exo-Bold"/>
          <w:b/>
          <w:bCs/>
          <w:color w:val="000000"/>
          <w:szCs w:val="22"/>
          <w:lang w:val="en-US"/>
        </w:rPr>
        <w:t>Investors</w:t>
      </w:r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proofErr w:type="spellStart"/>
      <w:r w:rsidRPr="00725BC5">
        <w:rPr>
          <w:rFonts w:ascii="Exo-Regular" w:hAnsi="Exo-Regular" w:cs="Exo-Regular"/>
          <w:color w:val="000000"/>
          <w:szCs w:val="22"/>
          <w:lang w:val="en-US"/>
        </w:rPr>
        <w:t>Entrep</w:t>
      </w:r>
      <w:r>
        <w:rPr>
          <w:rFonts w:ascii="Exo-Regular" w:hAnsi="Exo-Regular" w:cs="Exo-Regular"/>
          <w:color w:val="000000"/>
          <w:szCs w:val="22"/>
          <w:lang w:val="en-US"/>
        </w:rPr>
        <w:t>renörinvest</w:t>
      </w:r>
      <w:proofErr w:type="spellEnd"/>
      <w:r>
        <w:rPr>
          <w:rFonts w:ascii="Exo-Regular" w:hAnsi="Exo-Regular" w:cs="Exo-Regular"/>
          <w:color w:val="000000"/>
          <w:szCs w:val="22"/>
          <w:lang w:val="en-US"/>
        </w:rPr>
        <w:t xml:space="preserve"> </w:t>
      </w:r>
      <w:proofErr w:type="spellStart"/>
      <w:r>
        <w:rPr>
          <w:rFonts w:ascii="Exo-Regular" w:hAnsi="Exo-Regular" w:cs="Exo-Regular"/>
          <w:color w:val="000000"/>
          <w:szCs w:val="22"/>
          <w:lang w:val="en-US"/>
        </w:rPr>
        <w:t>Sverige</w:t>
      </w:r>
      <w:proofErr w:type="spellEnd"/>
      <w:r>
        <w:rPr>
          <w:rFonts w:ascii="Exo-Regular" w:hAnsi="Exo-Regular" w:cs="Exo-Regular"/>
          <w:color w:val="000000"/>
          <w:szCs w:val="22"/>
          <w:lang w:val="en-US"/>
        </w:rPr>
        <w:t xml:space="preserve"> AB is owned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by the </w:t>
      </w:r>
      <w:proofErr w:type="spellStart"/>
      <w:r w:rsidRPr="00725BC5">
        <w:rPr>
          <w:rFonts w:ascii="Exo-Regular" w:hAnsi="Exo-Regular" w:cs="Exo-Regular"/>
          <w:color w:val="000000"/>
          <w:szCs w:val="22"/>
          <w:lang w:val="en-US"/>
        </w:rPr>
        <w:t>Kamprad</w:t>
      </w:r>
      <w:proofErr w:type="spell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Family Foundation. The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proofErr w:type="gramStart"/>
      <w:r w:rsidRPr="00725BC5">
        <w:rPr>
          <w:rFonts w:ascii="Exo-Regular" w:hAnsi="Exo-Regular" w:cs="Exo-Regular"/>
          <w:color w:val="000000"/>
          <w:szCs w:val="22"/>
          <w:lang w:val="en-US"/>
        </w:rPr>
        <w:t>objective</w:t>
      </w:r>
      <w:proofErr w:type="gram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of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 </w:t>
      </w:r>
      <w:proofErr w:type="spellStart"/>
      <w:r>
        <w:rPr>
          <w:rFonts w:ascii="Exo-Regular" w:hAnsi="Exo-Regular" w:cs="Exo-Regular"/>
          <w:color w:val="000000"/>
          <w:szCs w:val="22"/>
          <w:lang w:val="en-US"/>
        </w:rPr>
        <w:t>Entreprenörinvest</w:t>
      </w:r>
      <w:proofErr w:type="spellEnd"/>
      <w:r>
        <w:rPr>
          <w:rFonts w:ascii="Exo-Regular" w:hAnsi="Exo-Regular" w:cs="Exo-Regular"/>
          <w:color w:val="000000"/>
          <w:szCs w:val="22"/>
          <w:lang w:val="en-US"/>
        </w:rPr>
        <w:t xml:space="preserve"> is to invest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ca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pital in small, entrepreneurial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comp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anies that are located in small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Swedish communities.</w:t>
      </w:r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color w:val="000000"/>
          <w:szCs w:val="22"/>
          <w:lang w:val="en-US"/>
        </w:rPr>
        <w:t>We believe in investing long-term. We are active and engage in the companies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proofErr w:type="gramStart"/>
      <w:r w:rsidRPr="00725BC5">
        <w:rPr>
          <w:rFonts w:ascii="Exo-Regular" w:hAnsi="Exo-Regular" w:cs="Exo-Regular"/>
          <w:color w:val="000000"/>
          <w:szCs w:val="22"/>
          <w:lang w:val="en-US"/>
        </w:rPr>
        <w:t>we</w:t>
      </w:r>
      <w:proofErr w:type="gram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invest in. By being long-term and active, we hope to contribute to the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proofErr w:type="gramStart"/>
      <w:r w:rsidRPr="00725BC5">
        <w:rPr>
          <w:rFonts w:ascii="Exo-Regular" w:hAnsi="Exo-Regular" w:cs="Exo-Regular"/>
          <w:color w:val="000000"/>
          <w:szCs w:val="22"/>
          <w:lang w:val="en-US"/>
        </w:rPr>
        <w:t>success</w:t>
      </w:r>
      <w:proofErr w:type="gram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of the companies we invest in, at the same time as our investment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proofErr w:type="gramStart"/>
      <w:r w:rsidRPr="00725BC5">
        <w:rPr>
          <w:rFonts w:ascii="Exo-Regular" w:hAnsi="Exo-Regular" w:cs="Exo-Regular"/>
          <w:color w:val="000000"/>
          <w:szCs w:val="22"/>
          <w:lang w:val="en-US"/>
        </w:rPr>
        <w:t>increases</w:t>
      </w:r>
      <w:proofErr w:type="gram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its value.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81"/>
          <w:szCs w:val="22"/>
          <w:lang w:val="en-US"/>
        </w:rPr>
      </w:pPr>
      <w:r w:rsidRPr="00725BC5">
        <w:rPr>
          <w:rFonts w:ascii="Exo-Regular" w:hAnsi="Exo-Regular" w:cs="Exo-Regular"/>
          <w:color w:val="000081"/>
          <w:szCs w:val="22"/>
          <w:lang w:val="en-US"/>
        </w:rPr>
        <w:t>http://entreprenorinvest.se/about-entreprenorinvest-sverige-ab/</w:t>
      </w:r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proofErr w:type="spellStart"/>
      <w:r>
        <w:rPr>
          <w:rFonts w:ascii="Exo-Regular" w:hAnsi="Exo-Regular" w:cs="Exo-Regular"/>
          <w:color w:val="000000"/>
          <w:szCs w:val="22"/>
          <w:lang w:val="en-US"/>
        </w:rPr>
        <w:t>Almi</w:t>
      </w:r>
      <w:proofErr w:type="spellEnd"/>
      <w:r>
        <w:rPr>
          <w:rFonts w:ascii="Exo-Regular" w:hAnsi="Exo-Regular" w:cs="Exo-Regular"/>
          <w:color w:val="000000"/>
          <w:szCs w:val="22"/>
          <w:lang w:val="en-US"/>
        </w:rPr>
        <w:t xml:space="preserve"> Invest invests in companies with growth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potential. </w:t>
      </w:r>
      <w:proofErr w:type="spellStart"/>
      <w:r w:rsidRPr="00725BC5">
        <w:rPr>
          <w:rFonts w:ascii="Exo-Regular" w:hAnsi="Exo-Regular" w:cs="Exo-Regular"/>
          <w:color w:val="000000"/>
          <w:szCs w:val="22"/>
          <w:lang w:val="en-US"/>
        </w:rPr>
        <w:t>Almi</w:t>
      </w:r>
      <w:proofErr w:type="spellEnd"/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 Invests a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im is to generate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gro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wth and renewal by investing in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comp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anies from the earliest concept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stage to growth. We focus on the most critica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l phases, in which there is the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greatest risk. We take the long view and w</w:t>
      </w:r>
      <w:r>
        <w:rPr>
          <w:rFonts w:ascii="Exo-Regular" w:hAnsi="Exo-Regular" w:cs="Exo-Regular"/>
          <w:color w:val="000000"/>
          <w:szCs w:val="22"/>
          <w:lang w:val="en-US"/>
        </w:rPr>
        <w:t xml:space="preserve">e may be committed for extended </w:t>
      </w:r>
      <w:r w:rsidRPr="00725BC5">
        <w:rPr>
          <w:rFonts w:ascii="Exo-Regular" w:hAnsi="Exo-Regular" w:cs="Exo-Regular"/>
          <w:color w:val="000000"/>
          <w:szCs w:val="22"/>
          <w:lang w:val="en-US"/>
        </w:rPr>
        <w:t>periods. Our approach is national, our network international.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81"/>
          <w:szCs w:val="22"/>
          <w:lang w:val="en-US"/>
        </w:rPr>
      </w:pPr>
      <w:r w:rsidRPr="00725BC5">
        <w:rPr>
          <w:rFonts w:ascii="Exo-Regular" w:hAnsi="Exo-Regular" w:cs="Exo-Regular"/>
          <w:color w:val="000081"/>
          <w:szCs w:val="22"/>
          <w:lang w:val="en-US"/>
        </w:rPr>
        <w:t>http://almiinvest.se/en/</w:t>
      </w:r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b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b/>
          <w:color w:val="000000"/>
          <w:szCs w:val="22"/>
          <w:lang w:val="en-US"/>
        </w:rPr>
        <w:t>For further information, please contact:</w:t>
      </w:r>
      <w:bookmarkStart w:id="0" w:name="_GoBack"/>
      <w:bookmarkEnd w:id="0"/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color w:val="000000"/>
          <w:szCs w:val="22"/>
          <w:lang w:val="en-US"/>
        </w:rPr>
        <w:t xml:space="preserve">Lars </w:t>
      </w:r>
      <w:proofErr w:type="spellStart"/>
      <w:r w:rsidRPr="00725BC5">
        <w:rPr>
          <w:rFonts w:ascii="Exo-Regular" w:hAnsi="Exo-Regular" w:cs="Exo-Regular"/>
          <w:color w:val="000000"/>
          <w:szCs w:val="22"/>
          <w:lang w:val="en-US"/>
        </w:rPr>
        <w:t>Tedehammar</w:t>
      </w:r>
      <w:proofErr w:type="spellEnd"/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color w:val="000000"/>
          <w:szCs w:val="22"/>
          <w:lang w:val="en-US"/>
        </w:rPr>
        <w:t>VD/CEO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color w:val="000000"/>
          <w:szCs w:val="22"/>
          <w:lang w:val="en-US"/>
        </w:rPr>
        <w:t>Phone: +46-486-140 410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r w:rsidRPr="00725BC5">
        <w:rPr>
          <w:rFonts w:ascii="Exo-Regular" w:hAnsi="Exo-Regular" w:cs="Exo-Regular"/>
          <w:color w:val="000000"/>
          <w:szCs w:val="22"/>
          <w:lang w:val="en-US"/>
        </w:rPr>
        <w:t>Mobile: +46-70-107 43 90</w:t>
      </w:r>
    </w:p>
    <w:p w:rsidR="00725BC5" w:rsidRP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Cs w:val="22"/>
          <w:lang w:val="en-US"/>
        </w:rPr>
      </w:pPr>
      <w:proofErr w:type="gramStart"/>
      <w:r w:rsidRPr="00725BC5">
        <w:rPr>
          <w:rFonts w:ascii="Exo-Regular" w:hAnsi="Exo-Regular" w:cs="Exo-Regular"/>
          <w:color w:val="000000"/>
          <w:szCs w:val="22"/>
          <w:lang w:val="en-US"/>
        </w:rPr>
        <w:t>e-mail</w:t>
      </w:r>
      <w:proofErr w:type="gramEnd"/>
      <w:r w:rsidRPr="00725BC5">
        <w:rPr>
          <w:rFonts w:ascii="Exo-Regular" w:hAnsi="Exo-Regular" w:cs="Exo-Regular"/>
          <w:color w:val="000000"/>
          <w:szCs w:val="22"/>
          <w:lang w:val="en-US"/>
        </w:rPr>
        <w:t>: lars.tedehammar@tbsab.com</w:t>
      </w:r>
    </w:p>
    <w:p w:rsidR="00725BC5" w:rsidRDefault="00725BC5" w:rsidP="00725BC5">
      <w:pPr>
        <w:autoSpaceDE w:val="0"/>
        <w:autoSpaceDN w:val="0"/>
        <w:adjustRightInd w:val="0"/>
        <w:rPr>
          <w:rFonts w:ascii="Exo-Regular" w:hAnsi="Exo-Regular" w:cs="Exo-Regular"/>
          <w:color w:val="000000"/>
          <w:sz w:val="13"/>
          <w:szCs w:val="13"/>
          <w:lang w:val="en-US"/>
        </w:rPr>
      </w:pPr>
    </w:p>
    <w:p w:rsidR="000B7AB2" w:rsidRPr="00725BC5" w:rsidRDefault="000B7AB2" w:rsidP="00725BC5">
      <w:pPr>
        <w:rPr>
          <w:lang w:val="en-US"/>
        </w:rPr>
      </w:pPr>
    </w:p>
    <w:sectPr w:rsidR="000B7AB2" w:rsidRPr="0072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C5"/>
    <w:rsid w:val="000B7AB2"/>
    <w:rsid w:val="004A1E30"/>
    <w:rsid w:val="005248CC"/>
    <w:rsid w:val="0072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iCs/>
        <w:sz w:val="22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iCs/>
        <w:sz w:val="22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1</cp:revision>
  <dcterms:created xsi:type="dcterms:W3CDTF">2013-10-23T16:45:00Z</dcterms:created>
  <dcterms:modified xsi:type="dcterms:W3CDTF">2013-10-23T18:53:00Z</dcterms:modified>
</cp:coreProperties>
</file>