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0797" w14:textId="33EC4C2E" w:rsidR="00A90213" w:rsidRPr="006808CE" w:rsidRDefault="00C33B33" w:rsidP="006808CE">
      <w:pPr>
        <w:rPr>
          <w:iCs/>
          <w:color w:val="2F5496" w:themeColor="accent1" w:themeShade="BF"/>
          <w:sz w:val="16"/>
          <w:szCs w:val="16"/>
          <w:lang w:val="da-DK"/>
        </w:rPr>
      </w:pPr>
      <w:r w:rsidRPr="006808CE">
        <w:rPr>
          <w:color w:val="2F5496" w:themeColor="accent1" w:themeShade="BF"/>
          <w:sz w:val="16"/>
          <w:szCs w:val="16"/>
          <w:lang w:val="da-DK"/>
        </w:rPr>
        <w:t>20</w:t>
      </w:r>
      <w:r w:rsidR="002E36B5" w:rsidRPr="006808CE">
        <w:rPr>
          <w:color w:val="2F5496" w:themeColor="accent1" w:themeShade="BF"/>
          <w:sz w:val="16"/>
          <w:szCs w:val="16"/>
          <w:lang w:val="da-DK"/>
        </w:rPr>
        <w:t>20</w:t>
      </w:r>
      <w:r w:rsidRPr="006808CE">
        <w:rPr>
          <w:color w:val="2F5496" w:themeColor="accent1" w:themeShade="BF"/>
          <w:sz w:val="16"/>
          <w:szCs w:val="16"/>
          <w:lang w:val="da-DK"/>
        </w:rPr>
        <w:t>-</w:t>
      </w:r>
      <w:r w:rsidR="002E36B5" w:rsidRPr="006808CE">
        <w:rPr>
          <w:color w:val="2F5496" w:themeColor="accent1" w:themeShade="BF"/>
          <w:sz w:val="16"/>
          <w:szCs w:val="16"/>
          <w:lang w:val="da-DK"/>
        </w:rPr>
        <w:t>07</w:t>
      </w:r>
      <w:r w:rsidRPr="006808CE">
        <w:rPr>
          <w:color w:val="2F5496" w:themeColor="accent1" w:themeShade="BF"/>
          <w:sz w:val="16"/>
          <w:szCs w:val="16"/>
          <w:lang w:val="da-DK"/>
        </w:rPr>
        <w:t>-1</w:t>
      </w:r>
      <w:r w:rsidR="002E36B5" w:rsidRPr="006808CE">
        <w:rPr>
          <w:color w:val="2F5496" w:themeColor="accent1" w:themeShade="BF"/>
          <w:sz w:val="16"/>
          <w:szCs w:val="16"/>
          <w:lang w:val="da-DK"/>
        </w:rPr>
        <w:t>6</w:t>
      </w:r>
      <w:r w:rsidR="0064128A" w:rsidRPr="006808CE">
        <w:rPr>
          <w:color w:val="2F5496" w:themeColor="accent1" w:themeShade="BF"/>
          <w:sz w:val="16"/>
          <w:szCs w:val="16"/>
          <w:lang w:val="da-DK"/>
        </w:rPr>
        <w:t xml:space="preserve">, </w:t>
      </w:r>
      <w:r w:rsidR="006808CE" w:rsidRPr="006808CE">
        <w:rPr>
          <w:iCs/>
          <w:color w:val="2F5496" w:themeColor="accent1" w:themeShade="BF"/>
          <w:sz w:val="16"/>
          <w:szCs w:val="16"/>
          <w:lang w:val="da-DK"/>
        </w:rPr>
        <w:t>Helsingør</w:t>
      </w:r>
    </w:p>
    <w:p w14:paraId="3E46C80F" w14:textId="77777777" w:rsidR="006808CE" w:rsidRPr="006808CE" w:rsidRDefault="006808CE" w:rsidP="006808CE">
      <w:pPr>
        <w:rPr>
          <w:b/>
          <w:bCs/>
          <w:color w:val="000000" w:themeColor="text1"/>
          <w:sz w:val="32"/>
          <w:szCs w:val="32"/>
          <w:lang w:val="da-DK"/>
        </w:rPr>
      </w:pPr>
      <w:r w:rsidRPr="006808CE">
        <w:rPr>
          <w:b/>
          <w:bCs/>
          <w:color w:val="000000" w:themeColor="text1"/>
          <w:sz w:val="32"/>
          <w:szCs w:val="32"/>
          <w:lang w:val="da-DK"/>
        </w:rPr>
        <w:t>Ferie næsten hjemme… Sverige! Kan vi det?</w:t>
      </w:r>
    </w:p>
    <w:p w14:paraId="3C75CFE7" w14:textId="0641EF90" w:rsidR="006808CE" w:rsidRDefault="006808CE" w:rsidP="006808CE">
      <w:pPr>
        <w:rPr>
          <w:b/>
          <w:bCs/>
          <w:sz w:val="24"/>
          <w:lang w:val="da-DK"/>
        </w:rPr>
      </w:pPr>
      <w:r>
        <w:rPr>
          <w:b/>
          <w:bCs/>
          <w:noProof/>
          <w:sz w:val="24"/>
          <w:lang w:val="da-DK"/>
        </w:rPr>
        <w:drawing>
          <wp:anchor distT="0" distB="0" distL="114300" distR="114300" simplePos="0" relativeHeight="251658240" behindDoc="0" locked="0" layoutInCell="1" allowOverlap="1" wp14:anchorId="2E0ED410" wp14:editId="0D2394FF">
            <wp:simplePos x="0" y="0"/>
            <wp:positionH relativeFrom="margin">
              <wp:posOffset>-3810</wp:posOffset>
            </wp:positionH>
            <wp:positionV relativeFrom="margin">
              <wp:posOffset>1623060</wp:posOffset>
            </wp:positionV>
            <wp:extent cx="2997200" cy="2001520"/>
            <wp:effectExtent l="0" t="0" r="0" b="0"/>
            <wp:wrapSquare wrapText="bothSides"/>
            <wp:docPr id="3" name="Bildobjekt 3" descr="En bild som visar utomhus, vatten, stängsel, bän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75A0485-800px.jpg"/>
                    <pic:cNvPicPr/>
                  </pic:nvPicPr>
                  <pic:blipFill>
                    <a:blip r:embed="rId11">
                      <a:extLst>
                        <a:ext uri="{28A0092B-C50C-407E-A947-70E740481C1C}">
                          <a14:useLocalDpi xmlns:a14="http://schemas.microsoft.com/office/drawing/2010/main" val="0"/>
                        </a:ext>
                      </a:extLst>
                    </a:blip>
                    <a:stretch>
                      <a:fillRect/>
                    </a:stretch>
                  </pic:blipFill>
                  <pic:spPr>
                    <a:xfrm>
                      <a:off x="0" y="0"/>
                      <a:ext cx="2997200" cy="200152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val="da-DK"/>
        </w:rPr>
        <w:drawing>
          <wp:anchor distT="0" distB="0" distL="114300" distR="114300" simplePos="0" relativeHeight="251659264" behindDoc="0" locked="0" layoutInCell="1" allowOverlap="1" wp14:anchorId="6C518CB3" wp14:editId="1BB86C68">
            <wp:simplePos x="0" y="0"/>
            <wp:positionH relativeFrom="margin">
              <wp:posOffset>3014980</wp:posOffset>
            </wp:positionH>
            <wp:positionV relativeFrom="margin">
              <wp:posOffset>1615440</wp:posOffset>
            </wp:positionV>
            <wp:extent cx="3009900" cy="2009140"/>
            <wp:effectExtent l="0" t="0" r="0" b="0"/>
            <wp:wrapSquare wrapText="bothSides"/>
            <wp:docPr id="5" name="Bildobjekt 5" descr="En bild som visar utomhus, vatten, byggnad, bå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4A1299-800px.jpg"/>
                    <pic:cNvPicPr/>
                  </pic:nvPicPr>
                  <pic:blipFill>
                    <a:blip r:embed="rId12">
                      <a:extLst>
                        <a:ext uri="{28A0092B-C50C-407E-A947-70E740481C1C}">
                          <a14:useLocalDpi xmlns:a14="http://schemas.microsoft.com/office/drawing/2010/main" val="0"/>
                        </a:ext>
                      </a:extLst>
                    </a:blip>
                    <a:stretch>
                      <a:fillRect/>
                    </a:stretch>
                  </pic:blipFill>
                  <pic:spPr>
                    <a:xfrm>
                      <a:off x="0" y="0"/>
                      <a:ext cx="3009900" cy="2009140"/>
                    </a:xfrm>
                    <a:prstGeom prst="rect">
                      <a:avLst/>
                    </a:prstGeom>
                  </pic:spPr>
                </pic:pic>
              </a:graphicData>
            </a:graphic>
            <wp14:sizeRelH relativeFrom="margin">
              <wp14:pctWidth>0</wp14:pctWidth>
            </wp14:sizeRelH>
            <wp14:sizeRelV relativeFrom="margin">
              <wp14:pctHeight>0</wp14:pctHeight>
            </wp14:sizeRelV>
          </wp:anchor>
        </w:drawing>
      </w:r>
      <w:r w:rsidRPr="008E6671">
        <w:rPr>
          <w:b/>
          <w:bCs/>
          <w:sz w:val="24"/>
          <w:lang w:val="da-DK"/>
        </w:rPr>
        <w:t xml:space="preserve">Endelig er det muligt at rejse frit </w:t>
      </w:r>
      <w:r>
        <w:rPr>
          <w:b/>
          <w:bCs/>
          <w:sz w:val="24"/>
          <w:lang w:val="da-DK"/>
        </w:rPr>
        <w:t>t</w:t>
      </w:r>
      <w:r w:rsidRPr="008E6671">
        <w:rPr>
          <w:b/>
          <w:bCs/>
          <w:sz w:val="24"/>
          <w:lang w:val="da-DK"/>
        </w:rPr>
        <w:t>il Skåne</w:t>
      </w:r>
      <w:r>
        <w:rPr>
          <w:b/>
          <w:bCs/>
          <w:sz w:val="24"/>
          <w:lang w:val="da-DK"/>
        </w:rPr>
        <w:t>,</w:t>
      </w:r>
      <w:r w:rsidRPr="008E6671">
        <w:rPr>
          <w:b/>
          <w:bCs/>
          <w:sz w:val="24"/>
          <w:lang w:val="da-DK"/>
        </w:rPr>
        <w:t xml:space="preserve"> og Øresundsregionen kan igen høste fordelene mellem nabolandene. I en tid, hvor mange skal tænke anderledes i forhold til den kommende ferie og interessen for oplevelser i nærområdet er </w:t>
      </w:r>
      <w:r>
        <w:rPr>
          <w:b/>
          <w:bCs/>
          <w:sz w:val="24"/>
          <w:lang w:val="da-DK"/>
        </w:rPr>
        <w:t>stor</w:t>
      </w:r>
      <w:r w:rsidRPr="008E6671">
        <w:rPr>
          <w:b/>
          <w:bCs/>
          <w:sz w:val="24"/>
          <w:lang w:val="da-DK"/>
        </w:rPr>
        <w:t xml:space="preserve">, er det nu igen muligt at opdage nye </w:t>
      </w:r>
      <w:r>
        <w:rPr>
          <w:b/>
          <w:bCs/>
          <w:sz w:val="24"/>
          <w:lang w:val="da-DK"/>
        </w:rPr>
        <w:t>oaser</w:t>
      </w:r>
      <w:r w:rsidRPr="008E6671">
        <w:rPr>
          <w:b/>
          <w:bCs/>
          <w:sz w:val="24"/>
          <w:lang w:val="da-DK"/>
        </w:rPr>
        <w:t xml:space="preserve"> på begge sider af sundet. </w:t>
      </w:r>
    </w:p>
    <w:p w14:paraId="22581D67" w14:textId="51D77285" w:rsidR="006808CE" w:rsidRDefault="006808CE" w:rsidP="006808CE">
      <w:pPr>
        <w:rPr>
          <w:b/>
          <w:bCs/>
          <w:sz w:val="24"/>
          <w:lang w:val="da-DK"/>
        </w:rPr>
      </w:pPr>
    </w:p>
    <w:p w14:paraId="0EB5A358" w14:textId="410CCE73" w:rsidR="006808CE" w:rsidRPr="006808CE" w:rsidRDefault="006808CE" w:rsidP="006808CE">
      <w:pPr>
        <w:rPr>
          <w:sz w:val="22"/>
          <w:szCs w:val="22"/>
          <w:lang w:val="da-DK"/>
        </w:rPr>
      </w:pPr>
      <w:r w:rsidRPr="006808CE">
        <w:rPr>
          <w:sz w:val="22"/>
          <w:szCs w:val="22"/>
          <w:lang w:val="da-DK"/>
        </w:rPr>
        <w:t xml:space="preserve">Kør på staycation ferie denne sommer og stil rejselysten med en tur til det lille store udland, Sverige. ForSea sejler mellem Helsingør-Helsingborg med tre afgange i timen, det meste af døgnet. Med hyppige overfarter alle ugens dage, er forudsætningerne for en fleksibel og impulsiv rejse lagt og ombord på færgerne findes masser af plads til alle rejsende, som kan nyde sejlturen under trygge forhold.  Ferien starter ombord, hvor der venter oplevelser for enhver smag. Nyd restauranternes udvalg af fristelser, find gode tilbud i shoppens brede sortiment, nyd en kop kaffe med wienerbrød på soldækket eller en kold drink i Auroras nyåbnede udebar. </w:t>
      </w:r>
    </w:p>
    <w:p w14:paraId="694812F3" w14:textId="77777777" w:rsidR="006808CE" w:rsidRPr="006808CE" w:rsidRDefault="006808CE" w:rsidP="006808CE">
      <w:pPr>
        <w:pStyle w:val="Citat"/>
        <w:rPr>
          <w:rFonts w:ascii="Arial" w:hAnsi="Arial" w:cs="Arial"/>
          <w:sz w:val="22"/>
          <w:szCs w:val="22"/>
          <w:lang w:val="da-DK"/>
        </w:rPr>
      </w:pPr>
      <w:r w:rsidRPr="006808CE">
        <w:rPr>
          <w:rFonts w:ascii="Arial" w:hAnsi="Arial" w:cs="Arial"/>
          <w:i/>
          <w:iCs/>
          <w:sz w:val="22"/>
          <w:szCs w:val="22"/>
          <w:lang w:val="da-DK"/>
        </w:rPr>
        <w:t xml:space="preserve">Vi på ForSea ser frem til at skabe sommerminder sammen med vores gæster! Vi glæder os til at blive en del af oplevelsen og vil gøre vores bedste for at alle rejsende skal få en behagelig og sikker rejse med os. Ombord venter vores personale på at tage imod alle vores sommerglade gæster, </w:t>
      </w:r>
      <w:r w:rsidRPr="006808CE">
        <w:rPr>
          <w:rFonts w:ascii="Arial" w:hAnsi="Arial" w:cs="Arial"/>
          <w:sz w:val="22"/>
          <w:szCs w:val="22"/>
          <w:lang w:val="da-DK"/>
        </w:rPr>
        <w:t>siger Susanne Kaarnimo-Knight, CCO på ForSea.</w:t>
      </w:r>
    </w:p>
    <w:p w14:paraId="0D0BE606" w14:textId="77777777" w:rsidR="006808CE" w:rsidRPr="006808CE" w:rsidRDefault="006808CE" w:rsidP="006808CE">
      <w:pPr>
        <w:rPr>
          <w:sz w:val="22"/>
          <w:szCs w:val="22"/>
          <w:lang w:val="da-DK"/>
        </w:rPr>
      </w:pPr>
      <w:r w:rsidRPr="006808CE">
        <w:rPr>
          <w:sz w:val="22"/>
          <w:szCs w:val="22"/>
          <w:lang w:val="da-DK"/>
        </w:rPr>
        <w:t xml:space="preserve">Tag bilen med og besøg nabolandet og særligt Skåne. I Helsingborg findes smukke parker i alle afskygninger. Naturreservatet Kullaberg, hvor den eventyrlystne kan klatre, cykle og dykke, er lige om hjørnet. Og til de, der længes efter en ro og forkælelse, kan en slentretur langs vandet nydes eller måske et dyp i et afsides liggende klippebad. Havnebyen byder naturligvis også på shopping og madoplevelser i alverdens varianter. </w:t>
      </w:r>
    </w:p>
    <w:p w14:paraId="1C841D51" w14:textId="77777777" w:rsidR="006808CE" w:rsidRPr="006808CE" w:rsidRDefault="006808CE" w:rsidP="006808CE">
      <w:pPr>
        <w:rPr>
          <w:sz w:val="22"/>
          <w:szCs w:val="22"/>
          <w:lang w:val="da-DK"/>
        </w:rPr>
      </w:pPr>
      <w:r w:rsidRPr="006808CE">
        <w:rPr>
          <w:sz w:val="22"/>
          <w:szCs w:val="22"/>
          <w:lang w:val="da-DK"/>
        </w:rPr>
        <w:t>På ForSeas hjemmesiden findes flere tips til udflugter på begge sider af sundet.</w:t>
      </w:r>
      <w:r w:rsidRPr="006808CE">
        <w:rPr>
          <w:sz w:val="22"/>
          <w:szCs w:val="22"/>
          <w:lang w:val="da-DK"/>
        </w:rPr>
        <w:br/>
      </w:r>
      <w:hyperlink r:id="rId13" w:history="1">
        <w:r w:rsidRPr="006808CE">
          <w:rPr>
            <w:rStyle w:val="Hyperlnk"/>
            <w:sz w:val="22"/>
            <w:szCs w:val="22"/>
            <w:lang w:val="da-DK"/>
          </w:rPr>
          <w:t>https://www.forsea.dk/inspiration/</w:t>
        </w:r>
      </w:hyperlink>
      <w:r w:rsidRPr="006808CE">
        <w:rPr>
          <w:sz w:val="22"/>
          <w:szCs w:val="22"/>
          <w:lang w:val="da-DK"/>
        </w:rPr>
        <w:t xml:space="preserve">  </w:t>
      </w:r>
    </w:p>
    <w:p w14:paraId="13657B8E" w14:textId="77777777" w:rsidR="006808CE" w:rsidRPr="006808CE" w:rsidRDefault="006808CE" w:rsidP="006808CE">
      <w:pPr>
        <w:rPr>
          <w:sz w:val="22"/>
          <w:szCs w:val="22"/>
          <w:lang w:val="da-DK"/>
        </w:rPr>
      </w:pPr>
      <w:r w:rsidRPr="006808CE">
        <w:rPr>
          <w:sz w:val="22"/>
          <w:szCs w:val="22"/>
          <w:lang w:val="da-DK"/>
        </w:rPr>
        <w:t>Vi ser frem til at skabe nye sommerminder med vores rejsende!</w:t>
      </w:r>
    </w:p>
    <w:p w14:paraId="0C1AC4BD" w14:textId="77777777" w:rsidR="006808CE" w:rsidRDefault="006808CE" w:rsidP="006808CE">
      <w:pPr>
        <w:rPr>
          <w:rStyle w:val="Diskretbetoning"/>
          <w:sz w:val="22"/>
          <w:szCs w:val="22"/>
          <w:lang w:val="da-DK"/>
        </w:rPr>
      </w:pPr>
    </w:p>
    <w:p w14:paraId="0E225313" w14:textId="77777777" w:rsidR="006808CE" w:rsidRDefault="006808CE" w:rsidP="006808CE">
      <w:pPr>
        <w:rPr>
          <w:rStyle w:val="Diskretbetoning"/>
          <w:sz w:val="22"/>
          <w:szCs w:val="22"/>
          <w:lang w:val="da-DK"/>
        </w:rPr>
      </w:pPr>
    </w:p>
    <w:p w14:paraId="3741A2DF" w14:textId="41556365" w:rsidR="006808CE" w:rsidRDefault="006808CE" w:rsidP="006808CE">
      <w:pPr>
        <w:rPr>
          <w:rStyle w:val="Diskretbetoning"/>
          <w:sz w:val="22"/>
          <w:szCs w:val="22"/>
          <w:lang w:val="da-DK"/>
        </w:rPr>
      </w:pPr>
      <w:r w:rsidRPr="006808CE">
        <w:rPr>
          <w:rStyle w:val="Diskretbetoning"/>
          <w:sz w:val="22"/>
          <w:szCs w:val="22"/>
          <w:lang w:val="da-DK"/>
        </w:rPr>
        <w:t>Nogle tips inden rejsen!</w:t>
      </w:r>
      <w:r w:rsidRPr="006808CE">
        <w:rPr>
          <w:rStyle w:val="Diskretbetoning"/>
          <w:sz w:val="22"/>
          <w:szCs w:val="22"/>
          <w:lang w:val="da-DK"/>
        </w:rPr>
        <w:br/>
        <w:t>Tag færgen i hverdagene, hvor passagertallet almindeligvis er lavere.</w:t>
      </w:r>
      <w:r w:rsidRPr="006808CE">
        <w:rPr>
          <w:rStyle w:val="Diskretbetoning"/>
          <w:sz w:val="22"/>
          <w:szCs w:val="22"/>
          <w:lang w:val="da-DK"/>
        </w:rPr>
        <w:br/>
        <w:t xml:space="preserve">Få overblik over tilbud, sortiment og priser på hjemmesiden, allerede inden rejsen, så turen igennem shoppen forløber smidigt. </w:t>
      </w:r>
    </w:p>
    <w:p w14:paraId="03D2FA5A" w14:textId="77777777" w:rsidR="006808CE" w:rsidRPr="006808CE" w:rsidRDefault="006808CE" w:rsidP="006808CE">
      <w:pPr>
        <w:rPr>
          <w:sz w:val="22"/>
          <w:szCs w:val="22"/>
          <w:lang w:val="da-DK"/>
        </w:rPr>
      </w:pPr>
    </w:p>
    <w:p w14:paraId="5C296D1F" w14:textId="77777777" w:rsidR="006808CE" w:rsidRPr="006808CE" w:rsidRDefault="006808CE" w:rsidP="006808CE">
      <w:pPr>
        <w:rPr>
          <w:iCs/>
          <w:sz w:val="22"/>
          <w:szCs w:val="22"/>
          <w:lang w:val="da-DK"/>
        </w:rPr>
      </w:pPr>
      <w:r w:rsidRPr="006808CE">
        <w:rPr>
          <w:iCs/>
          <w:sz w:val="22"/>
          <w:szCs w:val="22"/>
          <w:lang w:val="da-DK"/>
        </w:rPr>
        <w:t xml:space="preserve">ForSea og færgelinien mellem Helsingør-Helsingborg følger myndighedernes retningslinier for mindskning af smittespredningen af COVID-19. Vi har god plads ombord, ekstra rengøring af alle overflader, opstillet håndsprit, og vi opfordrer alle rejsende til at holde afstand og blive hjemme, hvis de oplever de mindste symptomer. Læs mere her: </w:t>
      </w:r>
    </w:p>
    <w:p w14:paraId="3C4C224B" w14:textId="1EE112C3" w:rsidR="006808CE" w:rsidRPr="006808CE" w:rsidRDefault="006808CE" w:rsidP="006808CE">
      <w:pPr>
        <w:rPr>
          <w:iCs/>
          <w:sz w:val="22"/>
          <w:szCs w:val="22"/>
          <w:lang w:val="da-DK"/>
        </w:rPr>
      </w:pPr>
      <w:hyperlink r:id="rId14" w:history="1">
        <w:r w:rsidRPr="00232FBE">
          <w:rPr>
            <w:rStyle w:val="Hyperlnk"/>
            <w:iCs/>
            <w:sz w:val="22"/>
            <w:szCs w:val="22"/>
            <w:lang w:val="da-DK"/>
          </w:rPr>
          <w:t>https://www.forsea.se/corona</w:t>
        </w:r>
      </w:hyperlink>
      <w:r>
        <w:rPr>
          <w:iCs/>
          <w:sz w:val="22"/>
          <w:szCs w:val="22"/>
          <w:lang w:val="da-DK"/>
        </w:rPr>
        <w:t xml:space="preserve"> </w:t>
      </w:r>
      <w:r w:rsidRPr="006808CE">
        <w:rPr>
          <w:iCs/>
          <w:sz w:val="22"/>
          <w:szCs w:val="22"/>
          <w:lang w:val="da-DK"/>
        </w:rPr>
        <w:t xml:space="preserve">  </w:t>
      </w:r>
    </w:p>
    <w:p w14:paraId="4FCC5D87" w14:textId="03EEDBDD" w:rsidR="006808CE" w:rsidRPr="006808CE" w:rsidRDefault="006808CE" w:rsidP="006808CE">
      <w:pPr>
        <w:rPr>
          <w:iCs/>
          <w:sz w:val="22"/>
          <w:szCs w:val="22"/>
          <w:lang w:val="da-DK"/>
        </w:rPr>
      </w:pPr>
      <w:hyperlink r:id="rId15" w:history="1">
        <w:r w:rsidRPr="00232FBE">
          <w:rPr>
            <w:rStyle w:val="Hyperlnk"/>
            <w:iCs/>
            <w:sz w:val="22"/>
            <w:szCs w:val="22"/>
            <w:lang w:val="da-DK"/>
          </w:rPr>
          <w:t>https://www.forsea.dk/corona</w:t>
        </w:r>
      </w:hyperlink>
      <w:r>
        <w:rPr>
          <w:iCs/>
          <w:sz w:val="22"/>
          <w:szCs w:val="22"/>
          <w:lang w:val="da-DK"/>
        </w:rPr>
        <w:t xml:space="preserve"> </w:t>
      </w:r>
      <w:r w:rsidRPr="006808CE">
        <w:rPr>
          <w:iCs/>
          <w:sz w:val="22"/>
          <w:szCs w:val="22"/>
          <w:lang w:val="da-DK"/>
        </w:rPr>
        <w:t xml:space="preserve">  </w:t>
      </w:r>
    </w:p>
    <w:p w14:paraId="6E2CEC6A" w14:textId="2E37B943" w:rsidR="006808CE" w:rsidRPr="006808CE" w:rsidRDefault="006808CE" w:rsidP="006808CE">
      <w:pPr>
        <w:rPr>
          <w:iCs/>
          <w:sz w:val="22"/>
          <w:szCs w:val="22"/>
          <w:lang w:val="da-DK"/>
        </w:rPr>
      </w:pPr>
      <w:hyperlink r:id="rId16" w:history="1">
        <w:r w:rsidRPr="00232FBE">
          <w:rPr>
            <w:rStyle w:val="Hyperlnk"/>
            <w:iCs/>
            <w:sz w:val="22"/>
            <w:szCs w:val="22"/>
            <w:lang w:val="da-DK"/>
          </w:rPr>
          <w:t>https://www.forseaferries.com/corona</w:t>
        </w:r>
      </w:hyperlink>
      <w:r>
        <w:rPr>
          <w:iCs/>
          <w:sz w:val="22"/>
          <w:szCs w:val="22"/>
          <w:lang w:val="da-DK"/>
        </w:rPr>
        <w:t xml:space="preserve"> </w:t>
      </w:r>
      <w:r w:rsidRPr="006808CE">
        <w:rPr>
          <w:iCs/>
          <w:sz w:val="22"/>
          <w:szCs w:val="22"/>
          <w:lang w:val="da-DK"/>
        </w:rPr>
        <w:t xml:space="preserve">  </w:t>
      </w:r>
    </w:p>
    <w:p w14:paraId="4C769FAF" w14:textId="77777777" w:rsidR="006808CE" w:rsidRPr="006808CE" w:rsidRDefault="006808CE" w:rsidP="006808CE">
      <w:pPr>
        <w:rPr>
          <w:iCs/>
          <w:sz w:val="22"/>
          <w:szCs w:val="22"/>
          <w:lang w:val="da-DK"/>
        </w:rPr>
      </w:pPr>
      <w:r w:rsidRPr="006808CE">
        <w:rPr>
          <w:iCs/>
          <w:sz w:val="22"/>
          <w:szCs w:val="22"/>
          <w:lang w:val="da-DK"/>
        </w:rPr>
        <w:t xml:space="preserve"> </w:t>
      </w:r>
    </w:p>
    <w:p w14:paraId="37E90A5F" w14:textId="13E8B37E" w:rsidR="005171A8" w:rsidRDefault="006808CE" w:rsidP="006808CE">
      <w:pPr>
        <w:rPr>
          <w:iCs/>
          <w:sz w:val="22"/>
          <w:szCs w:val="22"/>
          <w:lang w:val="da-DK"/>
        </w:rPr>
      </w:pPr>
      <w:r w:rsidRPr="006808CE">
        <w:rPr>
          <w:iCs/>
          <w:sz w:val="22"/>
          <w:szCs w:val="22"/>
          <w:lang w:val="da-DK"/>
        </w:rPr>
        <w:t xml:space="preserve">Kontakt </w:t>
      </w:r>
      <w:hyperlink r:id="rId17" w:history="1">
        <w:r w:rsidRPr="00232FBE">
          <w:rPr>
            <w:rStyle w:val="Hyperlnk"/>
            <w:iCs/>
            <w:sz w:val="22"/>
            <w:szCs w:val="22"/>
            <w:lang w:val="da-DK"/>
          </w:rPr>
          <w:t>presscontact@forseaferries.com</w:t>
        </w:r>
      </w:hyperlink>
      <w:r>
        <w:rPr>
          <w:iCs/>
          <w:sz w:val="22"/>
          <w:szCs w:val="22"/>
          <w:lang w:val="da-DK"/>
        </w:rPr>
        <w:t xml:space="preserve"> </w:t>
      </w:r>
      <w:r w:rsidRPr="006808CE">
        <w:rPr>
          <w:iCs/>
          <w:sz w:val="22"/>
          <w:szCs w:val="22"/>
          <w:lang w:val="da-DK"/>
        </w:rPr>
        <w:t xml:space="preserve"> for yderligere information.</w:t>
      </w:r>
    </w:p>
    <w:p w14:paraId="613A961A" w14:textId="1F9D5F87" w:rsidR="006808CE" w:rsidRDefault="006808CE" w:rsidP="006808CE">
      <w:pPr>
        <w:rPr>
          <w:iCs/>
          <w:sz w:val="22"/>
          <w:szCs w:val="22"/>
          <w:lang w:val="da-DK"/>
        </w:rPr>
      </w:pPr>
    </w:p>
    <w:p w14:paraId="73669016" w14:textId="40B29839" w:rsidR="006808CE" w:rsidRDefault="006808CE" w:rsidP="006808CE">
      <w:pPr>
        <w:rPr>
          <w:iCs/>
          <w:sz w:val="22"/>
          <w:szCs w:val="22"/>
          <w:lang w:val="da-DK"/>
        </w:rPr>
      </w:pPr>
    </w:p>
    <w:p w14:paraId="1E86A2D8" w14:textId="570DDF66" w:rsidR="006808CE" w:rsidRPr="006808CE" w:rsidRDefault="006808CE" w:rsidP="006808CE">
      <w:pPr>
        <w:rPr>
          <w:iCs/>
          <w:szCs w:val="20"/>
          <w:lang w:val="da-DK"/>
        </w:rPr>
      </w:pPr>
      <w:r w:rsidRPr="006808CE">
        <w:rPr>
          <w:iCs/>
          <w:szCs w:val="20"/>
          <w:lang w:val="da-DK"/>
        </w:rPr>
        <w:t>Helsingør-Helsingborg overfarten er regionens flydende bro, som består af de fem færger: Aurora, Tycho Brahe, Hamlet, Mercandia IV og Mercandia VIII. Færgerne er miljøvenlige og udrustet med katalysatorer. Derudover er Aurora og Tycho Brahe begge konverteret til batteridrift for en investeringssum på ca. 300 mio. SEK. INEA, et forvaltningsorgan for innovation og netværk under EU har støttet med ca. 120 mio. SEK</w:t>
      </w:r>
      <w:r w:rsidRPr="006808CE">
        <w:rPr>
          <w:iCs/>
          <w:szCs w:val="20"/>
          <w:lang w:val="da-DK"/>
        </w:rPr>
        <w:t xml:space="preserve">. </w:t>
      </w:r>
      <w:r w:rsidRPr="006808CE">
        <w:rPr>
          <w:iCs/>
          <w:szCs w:val="20"/>
          <w:lang w:val="da-DK"/>
        </w:rPr>
        <w:t>I 2019 transporterede ForSea 7 mio. passagerer og 1,3 mio. personbiler, 440.000 lastbiler og 16.000 busser. Det svarer til 20% af de køretøjer, der krydsede Øresund1 2019. Overfarten fremmer integrationen og væksten i Øresundsregionen og drives af 550 medarbejdere, som dagligt arbejder for en sikker og effektiv forbindelse mellem Sverige og Danmark. Målsætningen er at gøre rejsen så behagelig som muligt. Forbindelsen bidrager derudover med at skabe omkring 2000 jobs i regionen. Kristian Durhuus er CEO for ForSea AB, som ejes af investeringsfirmaet First State Investments.</w:t>
      </w:r>
    </w:p>
    <w:sectPr w:rsidR="006808CE" w:rsidRPr="006808CE" w:rsidSect="00F46F92">
      <w:headerReference w:type="even" r:id="rId18"/>
      <w:headerReference w:type="default" r:id="rId19"/>
      <w:footerReference w:type="even" r:id="rId20"/>
      <w:footerReference w:type="default" r:id="rId21"/>
      <w:headerReference w:type="first" r:id="rId22"/>
      <w:footerReference w:type="first" r:id="rId23"/>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F5C4" w14:textId="77777777" w:rsidR="00FE746C" w:rsidRDefault="00FE746C" w:rsidP="008933F3">
      <w:pPr>
        <w:spacing w:before="0" w:after="0" w:line="240" w:lineRule="auto"/>
      </w:pPr>
      <w:r>
        <w:separator/>
      </w:r>
    </w:p>
    <w:p w14:paraId="2EDA3ADE" w14:textId="77777777" w:rsidR="00FE746C" w:rsidRDefault="00FE746C"/>
  </w:endnote>
  <w:endnote w:type="continuationSeparator" w:id="0">
    <w:p w14:paraId="7E41CB4E" w14:textId="77777777" w:rsidR="00FE746C" w:rsidRDefault="00FE746C" w:rsidP="008933F3">
      <w:pPr>
        <w:spacing w:before="0" w:after="0" w:line="240" w:lineRule="auto"/>
      </w:pPr>
      <w:r>
        <w:continuationSeparator/>
      </w:r>
    </w:p>
    <w:p w14:paraId="3D21680C" w14:textId="77777777" w:rsidR="00FE746C" w:rsidRDefault="00FE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631B" w14:textId="77777777" w:rsidR="00DF21BE" w:rsidRDefault="00DF21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423F" w14:textId="4ACDC545" w:rsidR="00887DC2" w:rsidRPr="00706136" w:rsidRDefault="009B2238" w:rsidP="00715024">
    <w:pPr>
      <w:pStyle w:val="Sidfot"/>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0C3614">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0C3614">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eastAsia="en-GB"/>
      </w:rPr>
      <w:drawing>
        <wp:anchor distT="0" distB="0" distL="114300" distR="114300" simplePos="0" relativeHeight="251664384" behindDoc="0" locked="0" layoutInCell="1" allowOverlap="1" wp14:anchorId="4DF825EF" wp14:editId="28BDFF5B">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D3B1" w14:textId="175B1BBB" w:rsidR="00887DC2" w:rsidRPr="002E36B5" w:rsidRDefault="00943C01" w:rsidP="00943C01">
    <w:pPr>
      <w:rPr>
        <w:rFonts w:ascii="Calibri" w:hAnsi="Calibri"/>
        <w:color w:val="007078"/>
        <w:sz w:val="14"/>
        <w:szCs w:val="14"/>
        <w:lang w:val="da-DK"/>
      </w:rPr>
    </w:pPr>
    <w:r w:rsidRPr="002E36B5">
      <w:rPr>
        <w:rFonts w:cs="Arial"/>
        <w:color w:val="007078"/>
        <w:sz w:val="14"/>
        <w:szCs w:val="14"/>
        <w:lang w:val="da-DK"/>
      </w:rPr>
      <w:t xml:space="preserve">ForSea </w:t>
    </w:r>
    <w:r w:rsidR="00DF21BE" w:rsidRPr="002E36B5">
      <w:rPr>
        <w:color w:val="007078"/>
        <w:sz w:val="14"/>
        <w:szCs w:val="14"/>
        <w:lang w:val="da-DK"/>
      </w:rPr>
      <w:t>Helsingør ApS, F</w:t>
    </w:r>
    <w:r w:rsidR="00DF21BE">
      <w:rPr>
        <w:color w:val="007078"/>
        <w:sz w:val="14"/>
        <w:szCs w:val="14"/>
        <w:lang w:val="sv-SE"/>
      </w:rPr>
      <w:t>ӕ</w:t>
    </w:r>
    <w:r w:rsidR="00DF21BE" w:rsidRPr="002E36B5">
      <w:rPr>
        <w:color w:val="007078"/>
        <w:sz w:val="14"/>
        <w:szCs w:val="14"/>
        <w:lang w:val="da-DK"/>
      </w:rPr>
      <w:t xml:space="preserve">rgevej 8, DK-3000 Helsingør - CVR 33260040 </w:t>
    </w:r>
    <w:r w:rsidR="005171A8" w:rsidRPr="002E36B5">
      <w:rPr>
        <w:rFonts w:cs="Arial"/>
        <w:color w:val="007078"/>
        <w:sz w:val="14"/>
        <w:szCs w:val="14"/>
        <w:lang w:val="da-DK"/>
      </w:rPr>
      <w:t>– forsea.</w:t>
    </w:r>
    <w:r w:rsidR="00DF21BE" w:rsidRPr="002E36B5">
      <w:rPr>
        <w:rFonts w:cs="Arial"/>
        <w:color w:val="007078"/>
        <w:sz w:val="14"/>
        <w:szCs w:val="14"/>
        <w:lang w:val="da-DK"/>
      </w:rPr>
      <w:t>dk</w:t>
    </w:r>
    <w:r w:rsidRPr="002E36B5">
      <w:rPr>
        <w:color w:val="007078"/>
        <w:sz w:val="16"/>
        <w:lang w:val="da-DK"/>
      </w:rPr>
      <w:t xml:space="preserve"> </w:t>
    </w:r>
    <w:r w:rsidR="005171A8" w:rsidRPr="002E36B5">
      <w:rPr>
        <w:color w:val="007078"/>
        <w:lang w:val="da-DK"/>
      </w:rPr>
      <w:tab/>
    </w:r>
    <w:r w:rsidR="005171A8" w:rsidRPr="000A29C2">
      <w:rPr>
        <w:rFonts w:ascii="Verdana" w:hAnsi="Verdana" w:cs="Times New Roman"/>
        <w:b/>
        <w:color w:val="007078"/>
        <w:sz w:val="12"/>
        <w:szCs w:val="12"/>
        <w:lang w:val="en-US"/>
      </w:rPr>
      <w:fldChar w:fldCharType="begin"/>
    </w:r>
    <w:r w:rsidR="005171A8" w:rsidRPr="002E36B5">
      <w:rPr>
        <w:rFonts w:ascii="Verdana" w:hAnsi="Verdana" w:cs="Times New Roman"/>
        <w:b/>
        <w:color w:val="007078"/>
        <w:sz w:val="12"/>
        <w:szCs w:val="12"/>
        <w:lang w:val="da-DK"/>
      </w:rPr>
      <w:instrText xml:space="preserve"> PAGE </w:instrText>
    </w:r>
    <w:r w:rsidR="005171A8" w:rsidRPr="000A29C2">
      <w:rPr>
        <w:rFonts w:ascii="Verdana" w:hAnsi="Verdana" w:cs="Times New Roman"/>
        <w:b/>
        <w:color w:val="007078"/>
        <w:sz w:val="12"/>
        <w:szCs w:val="12"/>
        <w:lang w:val="en-US"/>
      </w:rPr>
      <w:fldChar w:fldCharType="separate"/>
    </w:r>
    <w:r w:rsidR="00DF21BE" w:rsidRPr="002E36B5">
      <w:rPr>
        <w:rFonts w:ascii="Verdana" w:hAnsi="Verdana" w:cs="Times New Roman"/>
        <w:b/>
        <w:noProof/>
        <w:color w:val="007078"/>
        <w:sz w:val="12"/>
        <w:szCs w:val="12"/>
        <w:lang w:val="da-DK"/>
      </w:rPr>
      <w:t>1</w:t>
    </w:r>
    <w:r w:rsidR="005171A8" w:rsidRPr="000A29C2">
      <w:rPr>
        <w:rFonts w:ascii="Verdana" w:hAnsi="Verdana" w:cs="Times New Roman"/>
        <w:b/>
        <w:color w:val="007078"/>
        <w:sz w:val="12"/>
        <w:szCs w:val="12"/>
        <w:lang w:val="en-US"/>
      </w:rPr>
      <w:fldChar w:fldCharType="end"/>
    </w:r>
    <w:r w:rsidR="005171A8" w:rsidRPr="002E36B5">
      <w:rPr>
        <w:rFonts w:ascii="Verdana" w:hAnsi="Verdana" w:cs="Times New Roman"/>
        <w:b/>
        <w:color w:val="007078"/>
        <w:sz w:val="12"/>
        <w:szCs w:val="12"/>
        <w:lang w:val="da-DK"/>
      </w:rPr>
      <w:t>/</w:t>
    </w:r>
    <w:r w:rsidR="005171A8" w:rsidRPr="000A29C2">
      <w:rPr>
        <w:rFonts w:ascii="Verdana" w:hAnsi="Verdana" w:cs="Times New Roman"/>
        <w:b/>
        <w:color w:val="007078"/>
        <w:sz w:val="12"/>
        <w:szCs w:val="12"/>
        <w:lang w:val="en-US"/>
      </w:rPr>
      <w:fldChar w:fldCharType="begin"/>
    </w:r>
    <w:r w:rsidR="005171A8" w:rsidRPr="002E36B5">
      <w:rPr>
        <w:rFonts w:ascii="Verdana" w:hAnsi="Verdana" w:cs="Times New Roman"/>
        <w:b/>
        <w:color w:val="007078"/>
        <w:sz w:val="12"/>
        <w:szCs w:val="12"/>
        <w:lang w:val="da-DK"/>
      </w:rPr>
      <w:instrText xml:space="preserve"> NUMPAGES </w:instrText>
    </w:r>
    <w:r w:rsidR="005171A8" w:rsidRPr="000A29C2">
      <w:rPr>
        <w:rFonts w:ascii="Verdana" w:hAnsi="Verdana" w:cs="Times New Roman"/>
        <w:b/>
        <w:color w:val="007078"/>
        <w:sz w:val="12"/>
        <w:szCs w:val="12"/>
        <w:lang w:val="en-US"/>
      </w:rPr>
      <w:fldChar w:fldCharType="separate"/>
    </w:r>
    <w:r w:rsidR="00DF21BE" w:rsidRPr="002E36B5">
      <w:rPr>
        <w:rFonts w:ascii="Verdana" w:hAnsi="Verdana" w:cs="Times New Roman"/>
        <w:b/>
        <w:noProof/>
        <w:color w:val="007078"/>
        <w:sz w:val="12"/>
        <w:szCs w:val="12"/>
        <w:lang w:val="da-DK"/>
      </w:rPr>
      <w:t>1</w:t>
    </w:r>
    <w:r w:rsidR="005171A8" w:rsidRPr="000A29C2">
      <w:rPr>
        <w:rFonts w:ascii="Verdana" w:hAnsi="Verdana" w:cs="Times New Roman"/>
        <w:b/>
        <w:color w:val="007078"/>
        <w:sz w:val="12"/>
        <w:szCs w:val="12"/>
        <w:lang w:val="en-US"/>
      </w:rPr>
      <w:fldChar w:fldCharType="end"/>
    </w:r>
    <w:r w:rsidR="001B1F77" w:rsidRPr="001B1F77">
      <w:rPr>
        <w:rFonts w:ascii="Verdana" w:hAnsi="Verdana" w:cs="Times New Roman"/>
        <w:b/>
        <w:noProof/>
        <w:sz w:val="12"/>
        <w:szCs w:val="12"/>
        <w:lang w:eastAsia="en-GB"/>
      </w:rPr>
      <w:drawing>
        <wp:anchor distT="0" distB="0" distL="114300" distR="114300" simplePos="0" relativeHeight="251667456" behindDoc="0" locked="0" layoutInCell="1" allowOverlap="1" wp14:anchorId="17D6CA2E" wp14:editId="160DFDFD">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B640" w14:textId="77777777" w:rsidR="00FE746C" w:rsidRDefault="00FE746C" w:rsidP="008933F3">
      <w:pPr>
        <w:spacing w:before="0" w:after="0" w:line="240" w:lineRule="auto"/>
      </w:pPr>
      <w:r>
        <w:separator/>
      </w:r>
    </w:p>
    <w:p w14:paraId="0AED6522" w14:textId="77777777" w:rsidR="00FE746C" w:rsidRDefault="00FE746C"/>
  </w:footnote>
  <w:footnote w:type="continuationSeparator" w:id="0">
    <w:p w14:paraId="481F3E29" w14:textId="77777777" w:rsidR="00FE746C" w:rsidRDefault="00FE746C" w:rsidP="008933F3">
      <w:pPr>
        <w:spacing w:before="0" w:after="0" w:line="240" w:lineRule="auto"/>
      </w:pPr>
      <w:r>
        <w:continuationSeparator/>
      </w:r>
    </w:p>
    <w:p w14:paraId="71A08D7F" w14:textId="77777777" w:rsidR="00FE746C" w:rsidRDefault="00FE7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2F43" w14:textId="77777777" w:rsidR="00DF21BE" w:rsidRDefault="00DF21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0FB" w14:textId="77777777" w:rsidR="00887DC2" w:rsidRDefault="005171A8" w:rsidP="001837D6">
    <w:pPr>
      <w:pStyle w:val="Sidhuvud"/>
    </w:pPr>
    <w:r w:rsidRPr="005171A8">
      <w:rPr>
        <w:rFonts w:ascii="Verdana" w:hAnsi="Verdana" w:cs="Times New Roman"/>
        <w:b/>
        <w:noProof/>
        <w:sz w:val="12"/>
        <w:szCs w:val="12"/>
        <w:lang w:eastAsia="en-GB"/>
      </w:rPr>
      <w:drawing>
        <wp:anchor distT="0" distB="0" distL="114300" distR="114300" simplePos="0" relativeHeight="251666432" behindDoc="0" locked="0" layoutInCell="1" allowOverlap="1" wp14:anchorId="21002726" wp14:editId="50782699">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5696" w14:textId="77777777" w:rsidR="00887DC2" w:rsidRDefault="005171A8" w:rsidP="001837D6">
    <w:pPr>
      <w:pStyle w:val="Sidhuvud"/>
    </w:pPr>
    <w:r w:rsidRPr="008933F3">
      <w:rPr>
        <w:noProof/>
        <w:lang w:eastAsia="en-GB"/>
      </w:rPr>
      <w:drawing>
        <wp:anchor distT="0" distB="0" distL="114300" distR="114300" simplePos="0" relativeHeight="251661312" behindDoc="0" locked="0" layoutInCell="1" allowOverlap="1" wp14:anchorId="3E2A186B" wp14:editId="3C4EB463">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BB"/>
    <w:rsid w:val="000476AE"/>
    <w:rsid w:val="00061191"/>
    <w:rsid w:val="0009292B"/>
    <w:rsid w:val="000A29C2"/>
    <w:rsid w:val="000C3614"/>
    <w:rsid w:val="001837D6"/>
    <w:rsid w:val="001B1F77"/>
    <w:rsid w:val="001D71CC"/>
    <w:rsid w:val="00245278"/>
    <w:rsid w:val="00247B11"/>
    <w:rsid w:val="0028385E"/>
    <w:rsid w:val="002964A4"/>
    <w:rsid w:val="002973E9"/>
    <w:rsid w:val="002A6629"/>
    <w:rsid w:val="002E36B5"/>
    <w:rsid w:val="002F0BA9"/>
    <w:rsid w:val="003C290F"/>
    <w:rsid w:val="003E2185"/>
    <w:rsid w:val="005171A8"/>
    <w:rsid w:val="005761E5"/>
    <w:rsid w:val="0058287B"/>
    <w:rsid w:val="0058473E"/>
    <w:rsid w:val="00620688"/>
    <w:rsid w:val="0064128A"/>
    <w:rsid w:val="00666686"/>
    <w:rsid w:val="006808CE"/>
    <w:rsid w:val="006834FF"/>
    <w:rsid w:val="006D0181"/>
    <w:rsid w:val="00706136"/>
    <w:rsid w:val="00715024"/>
    <w:rsid w:val="00733B04"/>
    <w:rsid w:val="007B16C5"/>
    <w:rsid w:val="008274BB"/>
    <w:rsid w:val="00887DC2"/>
    <w:rsid w:val="008933F3"/>
    <w:rsid w:val="008B1DC6"/>
    <w:rsid w:val="00943C01"/>
    <w:rsid w:val="0098449E"/>
    <w:rsid w:val="009B2238"/>
    <w:rsid w:val="009D7A15"/>
    <w:rsid w:val="009E22ED"/>
    <w:rsid w:val="00A10FEB"/>
    <w:rsid w:val="00A23B73"/>
    <w:rsid w:val="00A90213"/>
    <w:rsid w:val="00BA162C"/>
    <w:rsid w:val="00BB1329"/>
    <w:rsid w:val="00BC5387"/>
    <w:rsid w:val="00C33B33"/>
    <w:rsid w:val="00C83A05"/>
    <w:rsid w:val="00C94FB3"/>
    <w:rsid w:val="00CF4AB8"/>
    <w:rsid w:val="00DF21BE"/>
    <w:rsid w:val="00DF69FA"/>
    <w:rsid w:val="00E12090"/>
    <w:rsid w:val="00E71DB1"/>
    <w:rsid w:val="00F35138"/>
    <w:rsid w:val="00F46F92"/>
    <w:rsid w:val="00FE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AE5C"/>
  <w14:defaultImageDpi w14:val="32767"/>
  <w15:chartTrackingRefBased/>
  <w15:docId w15:val="{8F34C150-58F4-A349-A3EA-8A9ADB5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2C"/>
    <w:pPr>
      <w:spacing w:before="100" w:after="100" w:line="300" w:lineRule="auto"/>
    </w:pPr>
    <w:rPr>
      <w:rFonts w:ascii="Arial" w:hAnsi="Arial"/>
      <w:sz w:val="20"/>
    </w:rPr>
  </w:style>
  <w:style w:type="paragraph" w:styleId="Rubrik1">
    <w:name w:val="heading 1"/>
    <w:basedOn w:val="Normal"/>
    <w:next w:val="Normal"/>
    <w:link w:val="Rubrik1Char"/>
    <w:uiPriority w:val="9"/>
    <w:qFormat/>
    <w:rsid w:val="00BA162C"/>
    <w:pPr>
      <w:keepNext/>
      <w:keepLines/>
      <w:spacing w:before="400"/>
      <w:outlineLvl w:val="0"/>
    </w:pPr>
    <w:rPr>
      <w:rFonts w:eastAsiaTheme="majorEastAsia" w:cstheme="majorBidi"/>
      <w:b/>
      <w:sz w:val="30"/>
      <w:szCs w:val="32"/>
    </w:rPr>
  </w:style>
  <w:style w:type="paragraph" w:styleId="Rubrik2">
    <w:name w:val="heading 2"/>
    <w:basedOn w:val="Normal"/>
    <w:next w:val="Normal"/>
    <w:link w:val="Rubrik2Char"/>
    <w:uiPriority w:val="9"/>
    <w:unhideWhenUsed/>
    <w:qFormat/>
    <w:rsid w:val="00BA162C"/>
    <w:pPr>
      <w:keepNext/>
      <w:keepLines/>
      <w:spacing w:before="400"/>
      <w:outlineLvl w:val="1"/>
    </w:pPr>
    <w:rPr>
      <w:b/>
    </w:rPr>
  </w:style>
  <w:style w:type="paragraph" w:styleId="Rubrik3">
    <w:name w:val="heading 3"/>
    <w:basedOn w:val="Normal"/>
    <w:next w:val="Normal"/>
    <w:link w:val="Rubrik3Char"/>
    <w:uiPriority w:val="9"/>
    <w:unhideWhenUsed/>
    <w:qFormat/>
    <w:rsid w:val="00BA162C"/>
    <w:pPr>
      <w:keepNext/>
      <w:keepLines/>
      <w:spacing w:before="200"/>
      <w:outlineLvl w:val="2"/>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162C"/>
    <w:rPr>
      <w:rFonts w:ascii="Arial" w:eastAsiaTheme="majorEastAsia" w:hAnsi="Arial" w:cstheme="majorBidi"/>
      <w:b/>
      <w:sz w:val="30"/>
      <w:szCs w:val="32"/>
    </w:rPr>
  </w:style>
  <w:style w:type="character" w:customStyle="1" w:styleId="Rubrik2Char">
    <w:name w:val="Rubrik 2 Char"/>
    <w:basedOn w:val="Standardstycketeckensnitt"/>
    <w:link w:val="Rubrik2"/>
    <w:uiPriority w:val="9"/>
    <w:rsid w:val="00BA162C"/>
    <w:rPr>
      <w:rFonts w:ascii="Arial" w:hAnsi="Arial"/>
      <w:b/>
      <w:sz w:val="20"/>
    </w:rPr>
  </w:style>
  <w:style w:type="paragraph" w:styleId="Liststycke">
    <w:name w:val="List Paragraph"/>
    <w:basedOn w:val="Normal"/>
    <w:uiPriority w:val="34"/>
    <w:qFormat/>
    <w:rsid w:val="00BA162C"/>
    <w:pPr>
      <w:ind w:left="720"/>
      <w:contextualSpacing/>
    </w:pPr>
  </w:style>
  <w:style w:type="character" w:styleId="Sidnummer">
    <w:name w:val="page number"/>
    <w:basedOn w:val="Standardstycketeckensnitt"/>
    <w:uiPriority w:val="99"/>
    <w:semiHidden/>
    <w:unhideWhenUsed/>
    <w:rsid w:val="009D7A15"/>
    <w:rPr>
      <w:rFonts w:ascii="Arial" w:hAnsi="Arial"/>
    </w:rPr>
  </w:style>
  <w:style w:type="character" w:styleId="Hyperlnk">
    <w:name w:val="Hyperlink"/>
    <w:basedOn w:val="Standardstycketeckensnitt"/>
    <w:uiPriority w:val="99"/>
    <w:unhideWhenUsed/>
    <w:rsid w:val="00706136"/>
    <w:rPr>
      <w:rFonts w:ascii="Arial" w:hAnsi="Arial"/>
      <w:color w:val="70C0A0"/>
      <w:u w:val="single"/>
    </w:rPr>
  </w:style>
  <w:style w:type="paragraph" w:styleId="Sidhuvud">
    <w:name w:val="header"/>
    <w:basedOn w:val="Sidfot"/>
    <w:link w:val="SidhuvudChar"/>
    <w:uiPriority w:val="99"/>
    <w:unhideWhenUsed/>
    <w:rsid w:val="008933F3"/>
  </w:style>
  <w:style w:type="character" w:customStyle="1" w:styleId="SidhuvudChar">
    <w:name w:val="Sidhuvud Char"/>
    <w:basedOn w:val="Standardstycketeckensnitt"/>
    <w:link w:val="Sidhuvud"/>
    <w:uiPriority w:val="99"/>
    <w:rsid w:val="000476AE"/>
    <w:rPr>
      <w:rFonts w:ascii="Arial" w:hAnsi="Arial"/>
      <w:color w:val="007078"/>
      <w:sz w:val="15"/>
    </w:rPr>
  </w:style>
  <w:style w:type="paragraph" w:styleId="Sidfot">
    <w:name w:val="footer"/>
    <w:basedOn w:val="Normal"/>
    <w:link w:val="SidfotChar"/>
    <w:uiPriority w:val="99"/>
    <w:unhideWhenUsed/>
    <w:rsid w:val="0064128A"/>
    <w:pPr>
      <w:tabs>
        <w:tab w:val="center" w:pos="4536"/>
        <w:tab w:val="right" w:pos="9072"/>
      </w:tabs>
    </w:pPr>
    <w:rPr>
      <w:color w:val="007078"/>
      <w:sz w:val="14"/>
    </w:rPr>
  </w:style>
  <w:style w:type="character" w:customStyle="1" w:styleId="SidfotChar">
    <w:name w:val="Sidfot Char"/>
    <w:basedOn w:val="Standardstycketeckensnitt"/>
    <w:link w:val="Sidfot"/>
    <w:uiPriority w:val="99"/>
    <w:rsid w:val="0064128A"/>
    <w:rPr>
      <w:rFonts w:ascii="Arial" w:hAnsi="Arial"/>
      <w:color w:val="007078"/>
      <w:sz w:val="14"/>
    </w:rPr>
  </w:style>
  <w:style w:type="paragraph" w:styleId="Normalweb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BA162C"/>
    <w:rPr>
      <w:rFonts w:ascii="Arial" w:eastAsiaTheme="majorEastAsia" w:hAnsi="Arial" w:cstheme="majorBidi"/>
      <w:i/>
      <w:sz w:val="20"/>
    </w:rPr>
  </w:style>
  <w:style w:type="paragraph" w:styleId="Citat">
    <w:name w:val="Quote"/>
    <w:basedOn w:val="Normal"/>
    <w:next w:val="Normal"/>
    <w:link w:val="CitatChar"/>
    <w:uiPriority w:val="29"/>
    <w:qFormat/>
    <w:rsid w:val="006808CE"/>
    <w:pPr>
      <w:spacing w:before="160" w:after="160" w:line="312" w:lineRule="auto"/>
      <w:ind w:left="720"/>
    </w:pPr>
    <w:rPr>
      <w:rFonts w:asciiTheme="majorHAnsi" w:eastAsiaTheme="majorEastAsia" w:hAnsiTheme="majorHAnsi" w:cstheme="majorBidi"/>
      <w:sz w:val="24"/>
    </w:rPr>
  </w:style>
  <w:style w:type="character" w:customStyle="1" w:styleId="CitatChar">
    <w:name w:val="Citat Char"/>
    <w:basedOn w:val="Standardstycketeckensnitt"/>
    <w:link w:val="Citat"/>
    <w:uiPriority w:val="29"/>
    <w:rsid w:val="006808CE"/>
    <w:rPr>
      <w:rFonts w:asciiTheme="majorHAnsi" w:eastAsiaTheme="majorEastAsia" w:hAnsiTheme="majorHAnsi" w:cstheme="majorBidi"/>
    </w:rPr>
  </w:style>
  <w:style w:type="character" w:styleId="Diskretbetoning">
    <w:name w:val="Subtle Emphasis"/>
    <w:basedOn w:val="Standardstycketeckensnitt"/>
    <w:uiPriority w:val="19"/>
    <w:qFormat/>
    <w:rsid w:val="006808CE"/>
    <w:rPr>
      <w:i/>
      <w:iCs/>
      <w:color w:val="auto"/>
    </w:rPr>
  </w:style>
  <w:style w:type="character" w:styleId="Olstomnmnande">
    <w:name w:val="Unresolved Mention"/>
    <w:basedOn w:val="Standardstycketeckensnitt"/>
    <w:uiPriority w:val="99"/>
    <w:semiHidden/>
    <w:unhideWhenUsed/>
    <w:rsid w:val="006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9893">
      <w:bodyDiv w:val="1"/>
      <w:marLeft w:val="0"/>
      <w:marRight w:val="0"/>
      <w:marTop w:val="0"/>
      <w:marBottom w:val="0"/>
      <w:divBdr>
        <w:top w:val="none" w:sz="0" w:space="0" w:color="auto"/>
        <w:left w:val="none" w:sz="0" w:space="0" w:color="auto"/>
        <w:bottom w:val="none" w:sz="0" w:space="0" w:color="auto"/>
        <w:right w:val="none" w:sz="0" w:space="0" w:color="auto"/>
      </w:divBdr>
    </w:div>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405497103">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754431435">
      <w:bodyDiv w:val="1"/>
      <w:marLeft w:val="0"/>
      <w:marRight w:val="0"/>
      <w:marTop w:val="0"/>
      <w:marBottom w:val="0"/>
      <w:divBdr>
        <w:top w:val="none" w:sz="0" w:space="0" w:color="auto"/>
        <w:left w:val="none" w:sz="0" w:space="0" w:color="auto"/>
        <w:bottom w:val="none" w:sz="0" w:space="0" w:color="auto"/>
        <w:right w:val="none" w:sz="0" w:space="0" w:color="auto"/>
      </w:divBdr>
    </w:div>
    <w:div w:id="19018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ea.dk/inspir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presscontact@forseaferri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seaferries.com/coro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sea.dk/coron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ea.se/coron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322C08B98F34E8269F734DBDD0A20" ma:contentTypeVersion="0" ma:contentTypeDescription="Create a new document." ma:contentTypeScope="" ma:versionID="e75d2f84ae11ce9a4259b691e5b4e2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3BF38-4620-4613-95AB-217EFB13FC0C}">
  <ds:schemaRefs>
    <ds:schemaRef ds:uri="http://schemas.microsoft.com/sharepoint/v3/contenttype/forms"/>
  </ds:schemaRefs>
</ds:datastoreItem>
</file>

<file path=customXml/itemProps2.xml><?xml version="1.0" encoding="utf-8"?>
<ds:datastoreItem xmlns:ds="http://schemas.openxmlformats.org/officeDocument/2006/customXml" ds:itemID="{5013FA51-EE44-412D-A5B1-2D6151AB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7DB83C-14C9-4EF6-91B0-C0129B497875}">
  <ds:schemaRefs>
    <ds:schemaRef ds:uri="http://schemas.openxmlformats.org/officeDocument/2006/bibliography"/>
  </ds:schemaRefs>
</ds:datastoreItem>
</file>

<file path=customXml/itemProps4.xml><?xml version="1.0" encoding="utf-8"?>
<ds:datastoreItem xmlns:ds="http://schemas.openxmlformats.org/officeDocument/2006/customXml" ds:itemID="{D1DAE267-2E10-4FE4-8B28-6C6608A8E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Helin</dc:creator>
  <cp:keywords/>
  <dc:description/>
  <cp:lastModifiedBy>Ulrika Görefält</cp:lastModifiedBy>
  <cp:revision>3</cp:revision>
  <cp:lastPrinted>2020-07-16T07:00:00Z</cp:lastPrinted>
  <dcterms:created xsi:type="dcterms:W3CDTF">2020-07-16T07:00:00Z</dcterms:created>
  <dcterms:modified xsi:type="dcterms:W3CDTF">2020-07-16T07:00:00Z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0x0101008AE322C08B98F34E8269F734DBDD0A20</vt:lpwstr>
  </property>
</Properties>
</file>