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E" w:rsidRDefault="00A32F1E" w:rsidP="00A32F1E">
      <w:pPr>
        <w:rPr>
          <w:rFonts w:ascii="Frutiger Neue LT W1G Book" w:hAnsi="Frutiger Neue LT W1G Book"/>
          <w:sz w:val="20"/>
          <w:szCs w:val="20"/>
        </w:rPr>
      </w:pPr>
      <w:r w:rsidRPr="002B1C17">
        <w:rPr>
          <w:rFonts w:ascii="Frutiger Neue LT W1G Book" w:hAnsi="Frutiger Neue LT W1G Book"/>
          <w:b/>
          <w:color w:val="004F6B"/>
          <w:sz w:val="48"/>
          <w:szCs w:val="48"/>
        </w:rPr>
        <w:t>Dennis Nyström föreläser om återanvändning i stort miljöprojekt</w:t>
      </w:r>
    </w:p>
    <w:p w:rsidR="002B1C17" w:rsidRDefault="002B1C17" w:rsidP="00632E48">
      <w:pPr>
        <w:rPr>
          <w:rFonts w:ascii="Frutiger Neue LT W1G Book" w:hAnsi="Frutiger Neue LT W1G Book"/>
          <w:sz w:val="20"/>
          <w:szCs w:val="20"/>
        </w:rPr>
      </w:pPr>
    </w:p>
    <w:p w:rsidR="00A32F1E" w:rsidRPr="00691142" w:rsidRDefault="00A32F1E" w:rsidP="00632E48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br/>
      </w:r>
      <w:proofErr w:type="spellStart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>Xplodera</w:t>
      </w:r>
      <w:proofErr w:type="spellEnd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Go Green är ett stort miljöprojekt i Trollhättan som går ut på att sätta fokus på en omställning av konsumtionssamhället genom återanvändning i alla dess former. Målet är att få unga generationer att finna värdet i </w:t>
      </w:r>
      <w:proofErr w:type="spellStart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>upcycling-redesign-recycle</w:t>
      </w:r>
      <w:proofErr w:type="spellEnd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och </w:t>
      </w:r>
      <w:proofErr w:type="spellStart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>re-use</w:t>
      </w:r>
      <w:proofErr w:type="spellEnd"/>
      <w:r w:rsidRPr="00691142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istället för att köra på som förut. </w:t>
      </w:r>
    </w:p>
    <w:p w:rsidR="00691142" w:rsidRDefault="00691142" w:rsidP="00632E48">
      <w:pPr>
        <w:rPr>
          <w:rFonts w:ascii="Frutiger Neue LT W1G Book" w:hAnsi="Frutiger Neue LT W1G Book"/>
          <w:sz w:val="20"/>
          <w:szCs w:val="20"/>
        </w:rPr>
      </w:pPr>
    </w:p>
    <w:p w:rsidR="00691142" w:rsidRDefault="00691142" w:rsidP="00691142">
      <w:pPr>
        <w:rPr>
          <w:rFonts w:ascii="Georgia" w:hAnsi="Georgia"/>
          <w:color w:val="333333"/>
          <w:sz w:val="17"/>
          <w:szCs w:val="17"/>
          <w:shd w:val="clear" w:color="auto" w:fill="FFFFFF"/>
        </w:rPr>
      </w:pPr>
      <w:proofErr w:type="spellStart"/>
      <w:r>
        <w:rPr>
          <w:rFonts w:ascii="Georgia" w:hAnsi="Georgia"/>
          <w:color w:val="333333"/>
          <w:sz w:val="17"/>
          <w:szCs w:val="17"/>
          <w:shd w:val="clear" w:color="auto" w:fill="FFFFFF"/>
        </w:rPr>
        <w:t>Xplodera</w:t>
      </w:r>
      <w:proofErr w:type="spellEnd"/>
      <w:r>
        <w:rPr>
          <w:rFonts w:ascii="Georgia" w:hAnsi="Georgia"/>
          <w:color w:val="333333"/>
          <w:sz w:val="17"/>
          <w:szCs w:val="17"/>
          <w:shd w:val="clear" w:color="auto" w:fill="FFFFFF"/>
        </w:rPr>
        <w:t xml:space="preserve"> Go Green är initierat av ungdomar från ett antal fritidsgårdar i Trollhättan och genomförs i ett samarbete mellan ungdomar och samarbetspartners som Trollhättans Stad, Innovatum, N3, Konsthallen, Agenda 21 </w:t>
      </w:r>
      <w:proofErr w:type="spellStart"/>
      <w:proofErr w:type="gramStart"/>
      <w:r>
        <w:rPr>
          <w:rFonts w:ascii="Georgia" w:hAnsi="Georgia"/>
          <w:color w:val="333333"/>
          <w:sz w:val="17"/>
          <w:szCs w:val="17"/>
          <w:shd w:val="clear" w:color="auto" w:fill="FFFFFF"/>
        </w:rPr>
        <w:t>mfl</w:t>
      </w:r>
      <w:proofErr w:type="spellEnd"/>
      <w:r>
        <w:rPr>
          <w:rFonts w:ascii="Georgia" w:hAnsi="Georgia"/>
          <w:color w:val="333333"/>
          <w:sz w:val="17"/>
          <w:szCs w:val="17"/>
          <w:shd w:val="clear" w:color="auto" w:fill="FFFFFF"/>
        </w:rPr>
        <w:t>.</w:t>
      </w:r>
      <w:proofErr w:type="gramEnd"/>
      <w:r>
        <w:rPr>
          <w:rFonts w:ascii="Georgia" w:hAnsi="Georgia"/>
          <w:color w:val="333333"/>
          <w:sz w:val="17"/>
          <w:szCs w:val="17"/>
          <w:shd w:val="clear" w:color="auto" w:fill="FFFFFF"/>
        </w:rPr>
        <w:t xml:space="preserve">  Arrangemanget genomförs på Innovatum-området i Trollhättan där spetsteknik samsas med kultur, högskola och inkubatorer och här är utvecklingstakten hög! </w:t>
      </w:r>
    </w:p>
    <w:p w:rsidR="00691142" w:rsidRDefault="00691142" w:rsidP="00691142">
      <w:pPr>
        <w:rPr>
          <w:rFonts w:ascii="Georgia" w:hAnsi="Georgia"/>
          <w:color w:val="333333"/>
          <w:sz w:val="17"/>
          <w:szCs w:val="17"/>
          <w:shd w:val="clear" w:color="auto" w:fill="FFFFFF"/>
        </w:rPr>
      </w:pPr>
    </w:p>
    <w:p w:rsidR="00691142" w:rsidRDefault="00691142" w:rsidP="00691142">
      <w:pPr>
        <w:rPr>
          <w:rFonts w:ascii="Georgia" w:hAnsi="Georgia"/>
          <w:color w:val="333333"/>
          <w:sz w:val="17"/>
          <w:szCs w:val="17"/>
          <w:shd w:val="clear" w:color="auto" w:fill="FFFFFF"/>
        </w:rPr>
      </w:pPr>
      <w:r>
        <w:rPr>
          <w:rFonts w:ascii="Georgia" w:hAnsi="Georgia"/>
          <w:color w:val="333333"/>
          <w:sz w:val="17"/>
          <w:szCs w:val="17"/>
          <w:shd w:val="clear" w:color="auto" w:fill="FFFFFF"/>
        </w:rPr>
        <w:t xml:space="preserve">Vår egen </w:t>
      </w:r>
      <w:proofErr w:type="spellStart"/>
      <w:r>
        <w:rPr>
          <w:rFonts w:ascii="Georgia" w:hAnsi="Georgia"/>
          <w:color w:val="333333"/>
          <w:sz w:val="17"/>
          <w:szCs w:val="17"/>
          <w:shd w:val="clear" w:color="auto" w:fill="FFFFFF"/>
        </w:rPr>
        <w:t>energi-och</w:t>
      </w:r>
      <w:proofErr w:type="spellEnd"/>
      <w:r>
        <w:rPr>
          <w:rFonts w:ascii="Georgia" w:hAnsi="Georgia"/>
          <w:color w:val="333333"/>
          <w:sz w:val="17"/>
          <w:szCs w:val="17"/>
          <w:shd w:val="clear" w:color="auto" w:fill="FFFFFF"/>
        </w:rPr>
        <w:t xml:space="preserve"> miljösamordnare Dennis Nyström kommer att delta i egenskap av föreläsare vid den stora skolaktiviteten 11 april, då han berättar om och visar hur olika produkter i Tanzania får nytt liv. Samtliga tre </w:t>
      </w:r>
      <w:proofErr w:type="gramStart"/>
      <w:r>
        <w:rPr>
          <w:rFonts w:ascii="Georgia" w:hAnsi="Georgia"/>
          <w:color w:val="333333"/>
          <w:sz w:val="17"/>
          <w:szCs w:val="17"/>
          <w:shd w:val="clear" w:color="auto" w:fill="FFFFFF"/>
        </w:rPr>
        <w:t>föreläsningarna</w:t>
      </w:r>
      <w:proofErr w:type="gramEnd"/>
      <w:r>
        <w:rPr>
          <w:rFonts w:ascii="Georgia" w:hAnsi="Georgia"/>
          <w:color w:val="333333"/>
          <w:sz w:val="17"/>
          <w:szCs w:val="17"/>
          <w:shd w:val="clear" w:color="auto" w:fill="FFFFFF"/>
        </w:rPr>
        <w:t xml:space="preserve"> är i princip fullbokade av barn i åldrarna 6-15 år. </w:t>
      </w:r>
    </w:p>
    <w:p w:rsidR="00691142" w:rsidRDefault="00691142" w:rsidP="00691142">
      <w:pPr>
        <w:rPr>
          <w:rFonts w:ascii="Georgia" w:hAnsi="Georgia"/>
          <w:color w:val="333333"/>
          <w:sz w:val="17"/>
          <w:szCs w:val="17"/>
          <w:shd w:val="clear" w:color="auto" w:fill="FFFFFF"/>
        </w:rPr>
      </w:pPr>
    </w:p>
    <w:p w:rsidR="002B1C17" w:rsidRDefault="002B1C17" w:rsidP="00A8695E">
      <w:pPr>
        <w:rPr>
          <w:rFonts w:ascii="Sentinel Book" w:hAnsi="Sentinel Book"/>
          <w:sz w:val="20"/>
          <w:szCs w:val="20"/>
        </w:rPr>
      </w:pPr>
    </w:p>
    <w:p w:rsidR="00A8695E" w:rsidRPr="002B1C17" w:rsidRDefault="002B1C17" w:rsidP="00A8695E">
      <w:pPr>
        <w:rPr>
          <w:rFonts w:ascii="Sentinel Book" w:hAnsi="Sentinel Book"/>
          <w:i/>
          <w:sz w:val="20"/>
          <w:szCs w:val="20"/>
        </w:rPr>
      </w:pPr>
      <w:proofErr w:type="gramStart"/>
      <w:r w:rsidRPr="002B1C17">
        <w:rPr>
          <w:rFonts w:ascii="Sentinel Book" w:hAnsi="Sentinel Book"/>
          <w:i/>
          <w:sz w:val="20"/>
          <w:szCs w:val="20"/>
        </w:rPr>
        <w:t>Utdrag</w:t>
      </w:r>
      <w:proofErr w:type="gramEnd"/>
    </w:p>
    <w:p w:rsidR="00FB5FC0" w:rsidRPr="00691142" w:rsidRDefault="00691142" w:rsidP="00383792">
      <w:pPr>
        <w:rPr>
          <w:rFonts w:ascii="Sentinel Book" w:hAnsi="Sentinel Book"/>
          <w:i/>
          <w:sz w:val="20"/>
          <w:szCs w:val="20"/>
        </w:rPr>
      </w:pPr>
      <w:proofErr w:type="spellStart"/>
      <w:r w:rsidRPr="00691142">
        <w:rPr>
          <w:rFonts w:ascii="Sentinel Book" w:hAnsi="Sentinel Book"/>
          <w:i/>
          <w:sz w:val="20"/>
          <w:szCs w:val="20"/>
        </w:rPr>
        <w:t>Xplodera</w:t>
      </w:r>
      <w:proofErr w:type="spellEnd"/>
      <w:r w:rsidRPr="00691142">
        <w:rPr>
          <w:rFonts w:ascii="Sentinel Book" w:hAnsi="Sentinel Book"/>
          <w:i/>
          <w:sz w:val="20"/>
          <w:szCs w:val="20"/>
        </w:rPr>
        <w:t xml:space="preserve"> Go Green är ett stort miljöprojekt i Trollhättan som </w:t>
      </w:r>
      <w:r>
        <w:rPr>
          <w:rFonts w:ascii="Sentinel Book" w:hAnsi="Sentinel Book"/>
          <w:i/>
          <w:sz w:val="20"/>
          <w:szCs w:val="20"/>
        </w:rPr>
        <w:t xml:space="preserve">går ut på att sätta fokus på </w:t>
      </w:r>
      <w:r w:rsidRPr="00691142">
        <w:rPr>
          <w:rFonts w:ascii="Sentinel Book" w:hAnsi="Sentinel Book"/>
          <w:i/>
          <w:sz w:val="20"/>
          <w:szCs w:val="20"/>
        </w:rPr>
        <w:t xml:space="preserve">återanvändning i alla dess former. Vår egen </w:t>
      </w:r>
      <w:proofErr w:type="spellStart"/>
      <w:r w:rsidRPr="00691142">
        <w:rPr>
          <w:rFonts w:ascii="Sentinel Book" w:hAnsi="Sentinel Book"/>
          <w:i/>
          <w:sz w:val="20"/>
          <w:szCs w:val="20"/>
        </w:rPr>
        <w:t>energi-och</w:t>
      </w:r>
      <w:proofErr w:type="spellEnd"/>
      <w:r w:rsidRPr="00691142">
        <w:rPr>
          <w:rFonts w:ascii="Sentinel Book" w:hAnsi="Sentinel Book"/>
          <w:i/>
          <w:sz w:val="20"/>
          <w:szCs w:val="20"/>
        </w:rPr>
        <w:t xml:space="preserve"> miljösamordnare Dennis Nyström kommer att delta i </w:t>
      </w:r>
      <w:r>
        <w:rPr>
          <w:rFonts w:ascii="Sentinel Book" w:hAnsi="Sentinel Book"/>
          <w:i/>
          <w:sz w:val="20"/>
          <w:szCs w:val="20"/>
        </w:rPr>
        <w:t>e</w:t>
      </w:r>
      <w:r w:rsidRPr="00691142">
        <w:rPr>
          <w:rFonts w:ascii="Sentinel Book" w:hAnsi="Sentinel Book"/>
          <w:i/>
          <w:sz w:val="20"/>
          <w:szCs w:val="20"/>
        </w:rPr>
        <w:t xml:space="preserve">genskap av föreläsare </w:t>
      </w:r>
      <w:r>
        <w:rPr>
          <w:rFonts w:ascii="Sentinel Book" w:hAnsi="Sentinel Book"/>
          <w:i/>
          <w:sz w:val="20"/>
          <w:szCs w:val="20"/>
        </w:rPr>
        <w:t>vid den stora skolaktiviteten den 11 april.</w:t>
      </w:r>
      <w:r w:rsidRPr="00691142">
        <w:rPr>
          <w:rFonts w:ascii="Sentinel Book" w:hAnsi="Sentinel Book"/>
          <w:i/>
          <w:sz w:val="20"/>
          <w:szCs w:val="20"/>
        </w:rPr>
        <w:t xml:space="preserve"> </w:t>
      </w:r>
    </w:p>
    <w:sectPr w:rsidR="00FB5FC0" w:rsidRPr="00691142" w:rsidSect="00A8695E">
      <w:headerReference w:type="default" r:id="rId7"/>
      <w:footerReference w:type="default" r:id="rId8"/>
      <w:pgSz w:w="11900" w:h="16840"/>
      <w:pgMar w:top="1417" w:right="2544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42" w:rsidRDefault="00691142">
      <w:r>
        <w:separator/>
      </w:r>
    </w:p>
  </w:endnote>
  <w:endnote w:type="continuationSeparator" w:id="0">
    <w:p w:rsidR="00691142" w:rsidRDefault="0069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Frutiger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ntinel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Frutiger Neue LT W1G Book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42" w:rsidRPr="00F35F35" w:rsidRDefault="00691142" w:rsidP="00AE29FD">
    <w:pPr>
      <w:pStyle w:val="Sidfot"/>
      <w:rPr>
        <w:rFonts w:ascii="Lucida Sans" w:hAnsi="Lucida Sans"/>
        <w:b/>
        <w:color w:val="808080"/>
        <w:sz w:val="14"/>
      </w:rPr>
    </w:pPr>
    <w:r>
      <w:rPr>
        <w:rFonts w:ascii="Lucida Sans" w:hAnsi="Lucida Sans"/>
        <w:b/>
        <w:color w:val="808080"/>
        <w:sz w:val="14"/>
      </w:rPr>
      <w:t xml:space="preserve">TROLLHÄTTANS </w:t>
    </w:r>
    <w:proofErr w:type="gramStart"/>
    <w:r>
      <w:rPr>
        <w:rFonts w:ascii="Lucida Sans" w:hAnsi="Lucida Sans"/>
        <w:b/>
        <w:color w:val="808080"/>
        <w:sz w:val="14"/>
      </w:rPr>
      <w:t>TOMT  AB</w:t>
    </w:r>
    <w:proofErr w:type="gramEnd"/>
  </w:p>
  <w:p w:rsidR="00691142" w:rsidRDefault="00691142" w:rsidP="00AE29FD">
    <w:pPr>
      <w:pStyle w:val="Sidfot"/>
      <w:rPr>
        <w:rFonts w:ascii="Lucida Sans" w:hAnsi="Lucida Sans"/>
        <w:color w:val="808080"/>
        <w:sz w:val="14"/>
      </w:rPr>
    </w:pPr>
    <w:r w:rsidRPr="00F35F35">
      <w:rPr>
        <w:rFonts w:ascii="Lucida Sans" w:hAnsi="Lucida Sans"/>
        <w:b/>
        <w:color w:val="808080"/>
        <w:sz w:val="14"/>
      </w:rPr>
      <w:t>VISIT</w:t>
    </w:r>
    <w:r w:rsidRPr="00F35F35">
      <w:rPr>
        <w:rFonts w:ascii="Lucida Sans" w:hAnsi="Lucida Sans"/>
        <w:color w:val="808080"/>
        <w:sz w:val="14"/>
      </w:rPr>
      <w:t xml:space="preserve"> </w:t>
    </w:r>
    <w:proofErr w:type="gramStart"/>
    <w:r>
      <w:rPr>
        <w:rFonts w:ascii="Lucida Sans" w:hAnsi="Lucida Sans"/>
        <w:color w:val="808080"/>
        <w:sz w:val="14"/>
      </w:rPr>
      <w:t>ÅKERSSJÖVÄGEN  22</w:t>
    </w:r>
    <w:proofErr w:type="gramEnd"/>
    <w:r>
      <w:rPr>
        <w:rFonts w:ascii="Lucida Sans" w:hAnsi="Lucida Sans"/>
        <w:color w:val="808080"/>
        <w:sz w:val="14"/>
      </w:rPr>
      <w:t> 461 29</w:t>
    </w:r>
    <w:r w:rsidRPr="00F35F35">
      <w:rPr>
        <w:rFonts w:ascii="Lucida Sans" w:hAnsi="Lucida Sans"/>
        <w:color w:val="808080"/>
        <w:sz w:val="14"/>
      </w:rPr>
      <w:t xml:space="preserve"> </w:t>
    </w:r>
    <w:r>
      <w:rPr>
        <w:rFonts w:ascii="Lucida Sans" w:hAnsi="Lucida Sans"/>
        <w:color w:val="808080"/>
        <w:sz w:val="14"/>
      </w:rPr>
      <w:t>TROLLHÄTTAN</w:t>
    </w:r>
    <w:r w:rsidRPr="00F35F35">
      <w:rPr>
        <w:rFonts w:ascii="Lucida Sans" w:hAnsi="Lucida Sans"/>
        <w:color w:val="808080"/>
        <w:sz w:val="14"/>
      </w:rPr>
      <w:t xml:space="preserve"> SWEDEN  </w:t>
    </w:r>
    <w:r w:rsidRPr="00F35F35">
      <w:rPr>
        <w:rFonts w:ascii="Lucida Sans" w:hAnsi="Lucida Sans"/>
        <w:b/>
        <w:color w:val="808080"/>
        <w:sz w:val="14"/>
      </w:rPr>
      <w:t>CALL</w:t>
    </w:r>
    <w:r w:rsidRPr="00F35F35">
      <w:rPr>
        <w:rFonts w:ascii="Lucida Sans" w:hAnsi="Lucida Sans"/>
        <w:color w:val="808080"/>
        <w:sz w:val="14"/>
      </w:rPr>
      <w:t xml:space="preserve"> 0046 </w:t>
    </w:r>
    <w:r>
      <w:rPr>
        <w:rFonts w:ascii="Lucida Sans" w:hAnsi="Lucida Sans"/>
        <w:color w:val="808080"/>
        <w:sz w:val="14"/>
      </w:rPr>
      <w:t>520 47 45 50</w:t>
    </w:r>
    <w:r w:rsidRPr="00F35F35">
      <w:rPr>
        <w:rFonts w:ascii="Lucida Sans" w:hAnsi="Lucida Sans"/>
        <w:color w:val="808080"/>
        <w:sz w:val="14"/>
      </w:rPr>
      <w:t xml:space="preserve">  </w:t>
    </w:r>
  </w:p>
  <w:p w:rsidR="00691142" w:rsidRPr="009A7ABE" w:rsidRDefault="00691142" w:rsidP="00AE29FD">
    <w:pPr>
      <w:pStyle w:val="Sidfot"/>
      <w:rPr>
        <w:rFonts w:ascii="Lucida Sans" w:hAnsi="Lucida Sans"/>
        <w:color w:val="808080"/>
        <w:sz w:val="14"/>
        <w:lang w:val="en-US"/>
      </w:rPr>
    </w:pPr>
    <w:r w:rsidRPr="009A7ABE">
      <w:rPr>
        <w:rFonts w:ascii="Lucida Sans" w:hAnsi="Lucida Sans"/>
        <w:b/>
        <w:color w:val="808080"/>
        <w:sz w:val="14"/>
        <w:lang w:val="en-US"/>
      </w:rPr>
      <w:t>FAX</w:t>
    </w:r>
    <w:r w:rsidRPr="009A7ABE">
      <w:rPr>
        <w:rFonts w:ascii="Lucida Sans" w:hAnsi="Lucida Sans"/>
        <w:color w:val="808080"/>
        <w:sz w:val="14"/>
        <w:lang w:val="en-US"/>
      </w:rPr>
      <w:t xml:space="preserve"> 0046 520 47 45 69 </w:t>
    </w:r>
    <w:r w:rsidRPr="00101530">
      <w:rPr>
        <w:rFonts w:ascii="Lucida Sans" w:hAnsi="Lucida Sans"/>
        <w:b/>
        <w:color w:val="808080"/>
        <w:sz w:val="14"/>
        <w:lang w:val="en-US"/>
      </w:rPr>
      <w:t>BROWSE</w:t>
    </w:r>
    <w:r w:rsidRPr="00101530">
      <w:rPr>
        <w:rFonts w:ascii="Lucida Sans" w:hAnsi="Lucida Sans"/>
        <w:color w:val="808080"/>
        <w:sz w:val="14"/>
        <w:lang w:val="en-US"/>
      </w:rPr>
      <w:t xml:space="preserve"> WWW.</w:t>
    </w:r>
    <w:r>
      <w:rPr>
        <w:rFonts w:ascii="Lucida Sans" w:hAnsi="Lucida Sans"/>
        <w:color w:val="808080"/>
        <w:sz w:val="14"/>
        <w:lang w:val="en-US"/>
      </w:rPr>
      <w:t>TOMTAB</w:t>
    </w:r>
    <w:r w:rsidRPr="00101530">
      <w:rPr>
        <w:rFonts w:ascii="Lucida Sans" w:hAnsi="Lucida Sans"/>
        <w:color w:val="808080"/>
        <w:sz w:val="14"/>
        <w:lang w:val="en-US"/>
      </w:rPr>
      <w:t>.</w:t>
    </w:r>
    <w:r>
      <w:rPr>
        <w:rFonts w:ascii="Lucida Sans" w:hAnsi="Lucida Sans"/>
        <w:color w:val="808080"/>
        <w:sz w:val="14"/>
        <w:lang w:val="en-US"/>
      </w:rPr>
      <w:t>SE</w:t>
    </w:r>
    <w:r w:rsidRPr="00101530">
      <w:rPr>
        <w:rFonts w:ascii="Lucida Sans" w:hAnsi="Lucida Sans"/>
        <w:color w:val="808080"/>
        <w:sz w:val="14"/>
        <w:lang w:val="en-US"/>
      </w:rPr>
      <w:t xml:space="preserve"> </w:t>
    </w:r>
    <w:r w:rsidRPr="00101530">
      <w:rPr>
        <w:rFonts w:ascii="Lucida Sans" w:hAnsi="Lucida Sans"/>
        <w:b/>
        <w:color w:val="808080"/>
        <w:sz w:val="14"/>
        <w:lang w:val="en-US"/>
      </w:rPr>
      <w:t>CONFIRM</w:t>
    </w:r>
    <w:r w:rsidRPr="00101530">
      <w:rPr>
        <w:rFonts w:ascii="Lucida Sans" w:hAnsi="Lucida Sans"/>
        <w:color w:val="808080"/>
        <w:sz w:val="14"/>
        <w:lang w:val="en-US"/>
      </w:rPr>
      <w:t xml:space="preserve"> 5</w:t>
    </w:r>
    <w:r>
      <w:rPr>
        <w:rFonts w:ascii="Lucida Sans" w:hAnsi="Lucida Sans"/>
        <w:color w:val="808080"/>
        <w:sz w:val="14"/>
        <w:lang w:val="en-US"/>
      </w:rPr>
      <w:t>06008</w:t>
    </w:r>
    <w:r w:rsidRPr="00101530">
      <w:rPr>
        <w:rFonts w:ascii="Lucida Sans" w:hAnsi="Lucida Sans"/>
        <w:color w:val="808080"/>
        <w:sz w:val="14"/>
        <w:lang w:val="en-US"/>
      </w:rPr>
      <w:t>-8</w:t>
    </w:r>
    <w:r>
      <w:rPr>
        <w:rFonts w:ascii="Lucida Sans" w:hAnsi="Lucida Sans"/>
        <w:color w:val="808080"/>
        <w:sz w:val="14"/>
        <w:lang w:val="en-US"/>
      </w:rPr>
      <w:t xml:space="preserve">535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42" w:rsidRDefault="00691142">
      <w:r>
        <w:separator/>
      </w:r>
    </w:p>
  </w:footnote>
  <w:footnote w:type="continuationSeparator" w:id="0">
    <w:p w:rsidR="00691142" w:rsidRDefault="0069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42" w:rsidRDefault="00691142">
    <w:pPr>
      <w:pStyle w:val="Sidhuvud"/>
      <w:rPr>
        <w:rFonts w:ascii="Frutiger 45 Light" w:hAnsi="Frutiger 45 Light"/>
        <w:b/>
        <w:color w:val="390000"/>
        <w:sz w:val="18"/>
      </w:rPr>
    </w:pPr>
    <w:r>
      <w:rPr>
        <w:rFonts w:ascii="Frutiger 45 Light" w:hAnsi="Frutiger 45 Light"/>
        <w:b/>
        <w:color w:val="390000"/>
        <w:sz w:val="18"/>
      </w:rPr>
      <w:t>NYHET</w:t>
    </w:r>
    <w:r w:rsidR="00AD7317">
      <w:rPr>
        <w:rFonts w:ascii="Frutiger 45 Light" w:hAnsi="Frutiger 45 Light"/>
        <w:b/>
        <w:color w:val="390000"/>
        <w:sz w:val="18"/>
      </w:rPr>
      <w:t xml:space="preserve"> MILJÖ</w:t>
    </w:r>
  </w:p>
  <w:p w:rsidR="00691142" w:rsidRPr="00B766D0" w:rsidRDefault="00691142">
    <w:pPr>
      <w:pStyle w:val="Sidhuvud"/>
      <w:rPr>
        <w:rFonts w:ascii="Frutiger 45 Light" w:hAnsi="Frutiger 45 Light"/>
        <w:b/>
        <w:color w:val="39000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78C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40EE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8A6E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A98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BF22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6FEE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FC9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F0A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DD0B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098E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3E48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10B09"/>
    <w:multiLevelType w:val="hybridMultilevel"/>
    <w:tmpl w:val="F29CEC6A"/>
    <w:lvl w:ilvl="0" w:tplc="178CB16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B7534"/>
    <w:multiLevelType w:val="hybridMultilevel"/>
    <w:tmpl w:val="C63EC892"/>
    <w:lvl w:ilvl="0" w:tplc="8D70852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55335"/>
    <w:multiLevelType w:val="hybridMultilevel"/>
    <w:tmpl w:val="EF089FC4"/>
    <w:lvl w:ilvl="0" w:tplc="FA466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7A4756"/>
    <w:multiLevelType w:val="hybridMultilevel"/>
    <w:tmpl w:val="7DE685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D7D64"/>
    <w:multiLevelType w:val="hybridMultilevel"/>
    <w:tmpl w:val="B27CBA6A"/>
    <w:lvl w:ilvl="0" w:tplc="909E9B98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B2782"/>
    <w:multiLevelType w:val="hybridMultilevel"/>
    <w:tmpl w:val="4702807E"/>
    <w:lvl w:ilvl="0" w:tplc="3CA4B15A">
      <w:numFmt w:val="bullet"/>
      <w:lvlText w:val="-"/>
      <w:lvlJc w:val="left"/>
      <w:pPr>
        <w:ind w:left="720" w:hanging="360"/>
      </w:pPr>
      <w:rPr>
        <w:rFonts w:ascii="Sentinel Book" w:eastAsia="Times New Roman" w:hAnsi="Sentinel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E67"/>
    <w:rsid w:val="00024F56"/>
    <w:rsid w:val="000618FA"/>
    <w:rsid w:val="00062938"/>
    <w:rsid w:val="00066CF4"/>
    <w:rsid w:val="00101530"/>
    <w:rsid w:val="00152243"/>
    <w:rsid w:val="0016495F"/>
    <w:rsid w:val="001911C9"/>
    <w:rsid w:val="001D1F21"/>
    <w:rsid w:val="002013A9"/>
    <w:rsid w:val="00201863"/>
    <w:rsid w:val="002B1C17"/>
    <w:rsid w:val="002C3A0F"/>
    <w:rsid w:val="002C6E49"/>
    <w:rsid w:val="002D2F19"/>
    <w:rsid w:val="002E0236"/>
    <w:rsid w:val="003058FB"/>
    <w:rsid w:val="0033552A"/>
    <w:rsid w:val="00347A88"/>
    <w:rsid w:val="00352783"/>
    <w:rsid w:val="00383792"/>
    <w:rsid w:val="003B7B73"/>
    <w:rsid w:val="00462BBF"/>
    <w:rsid w:val="00463D44"/>
    <w:rsid w:val="004C5489"/>
    <w:rsid w:val="004E193C"/>
    <w:rsid w:val="005044FC"/>
    <w:rsid w:val="00514D10"/>
    <w:rsid w:val="00556E67"/>
    <w:rsid w:val="00596815"/>
    <w:rsid w:val="00632E48"/>
    <w:rsid w:val="00691142"/>
    <w:rsid w:val="006D5F81"/>
    <w:rsid w:val="006E7AB0"/>
    <w:rsid w:val="00754D71"/>
    <w:rsid w:val="00783968"/>
    <w:rsid w:val="007F714A"/>
    <w:rsid w:val="00894DC6"/>
    <w:rsid w:val="008D33ED"/>
    <w:rsid w:val="008D626F"/>
    <w:rsid w:val="008E251C"/>
    <w:rsid w:val="008F3A23"/>
    <w:rsid w:val="009062DF"/>
    <w:rsid w:val="00944DBB"/>
    <w:rsid w:val="00963907"/>
    <w:rsid w:val="00980BDC"/>
    <w:rsid w:val="009E4990"/>
    <w:rsid w:val="00A32F1E"/>
    <w:rsid w:val="00A8695E"/>
    <w:rsid w:val="00AB3495"/>
    <w:rsid w:val="00AD7317"/>
    <w:rsid w:val="00AE29FD"/>
    <w:rsid w:val="00B766D0"/>
    <w:rsid w:val="00CA36BB"/>
    <w:rsid w:val="00CB5A73"/>
    <w:rsid w:val="00D321E7"/>
    <w:rsid w:val="00DA27AB"/>
    <w:rsid w:val="00DB1BFE"/>
    <w:rsid w:val="00E6085E"/>
    <w:rsid w:val="00E7314B"/>
    <w:rsid w:val="00F52761"/>
    <w:rsid w:val="00F71786"/>
    <w:rsid w:val="00FB5FC0"/>
    <w:rsid w:val="00FC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4759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947594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eckensnitt"/>
    <w:rsid w:val="0094759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0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5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4759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semiHidden/>
    <w:rsid w:val="00947594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ypsnitt"/>
    <w:rsid w:val="0094759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0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Kontaktrapport Folkets hus</vt:lpstr>
      <vt:lpstr>Kontaktrapport Folkets hus</vt:lpstr>
      <vt:lpstr>Kontaktrapport Folkets hus</vt:lpstr>
    </vt:vector>
  </TitlesOfParts>
  <Company>Hewlett-Packard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Kontaktrapport Folkets hus</dc:title>
  <dc:creator>Simon Syrén</dc:creator>
  <cp:lastModifiedBy>Katja Högberg</cp:lastModifiedBy>
  <cp:revision>2</cp:revision>
  <cp:lastPrinted>2014-03-11T13:14:00Z</cp:lastPrinted>
  <dcterms:created xsi:type="dcterms:W3CDTF">2014-03-11T14:11:00Z</dcterms:created>
  <dcterms:modified xsi:type="dcterms:W3CDTF">2014-03-11T14:11:00Z</dcterms:modified>
</cp:coreProperties>
</file>